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right"/>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Проєкт документа</w:t>
      </w:r>
    </w:p>
    <w:p w:rsidR="00000000" w:rsidDel="00000000" w:rsidP="00000000" w:rsidRDefault="00000000" w:rsidRPr="00000000" w14:paraId="00000002">
      <w:pPr>
        <w:widowControl w:val="1"/>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3">
      <w:pPr>
        <w:widowControl w:val="1"/>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назва уповноваженого органу</w:t>
      </w:r>
    </w:p>
    <w:p w:rsidR="00000000" w:rsidDel="00000000" w:rsidP="00000000" w:rsidRDefault="00000000" w:rsidRPr="00000000" w14:paraId="00000004">
      <w:pPr>
        <w:spacing w:before="165" w:line="240" w:lineRule="auto"/>
        <w:jc w:val="center"/>
        <w:rPr>
          <w:rFonts w:ascii="Times New Roman" w:cs="Times New Roman" w:eastAsia="Times New Roman" w:hAnsi="Times New Roman"/>
          <w:b w:val="1"/>
          <w:highlight w:val="white"/>
        </w:rPr>
      </w:pPr>
      <w:r w:rsidDel="00000000" w:rsidR="00000000" w:rsidRPr="00000000">
        <w:rPr>
          <w:rtl w:val="0"/>
        </w:rPr>
      </w:r>
    </w:p>
    <w:p w:rsidR="00000000" w:rsidDel="00000000" w:rsidP="00000000" w:rsidRDefault="00000000" w:rsidRPr="00000000" w14:paraId="00000005">
      <w:pPr>
        <w:spacing w:before="165" w:line="240" w:lineRule="auto"/>
        <w:jc w:val="center"/>
        <w:rPr/>
      </w:pPr>
      <w:r w:rsidDel="00000000" w:rsidR="00000000" w:rsidRPr="00000000">
        <w:rPr>
          <w:rFonts w:ascii="Times New Roman" w:cs="Times New Roman" w:eastAsia="Times New Roman" w:hAnsi="Times New Roman"/>
          <w:b w:val="1"/>
          <w:highlight w:val="white"/>
          <w:rtl w:val="0"/>
        </w:rPr>
        <w:t xml:space="preserve">РІШЕННЯ </w:t>
      </w:r>
      <w:r w:rsidDel="00000000" w:rsidR="00000000" w:rsidRPr="00000000">
        <w:rPr>
          <w:rFonts w:ascii="Times New Roman" w:cs="Times New Roman" w:eastAsia="Times New Roman" w:hAnsi="Times New Roman"/>
          <w:b w:val="1"/>
          <w:rtl w:val="0"/>
        </w:rPr>
        <w:t xml:space="preserve">/ РОЗПОРЯДЖЕННЯ</w:t>
      </w:r>
      <w:r w:rsidDel="00000000" w:rsidR="00000000" w:rsidRPr="00000000">
        <w:rPr>
          <w:rtl w:val="0"/>
        </w:rPr>
      </w:r>
    </w:p>
    <w:p w:rsidR="00000000" w:rsidDel="00000000" w:rsidP="00000000" w:rsidRDefault="00000000" w:rsidRPr="00000000" w14:paraId="00000006">
      <w:pPr>
        <w:spacing w:before="695" w:line="240" w:lineRule="auto"/>
        <w:ind w:right="402"/>
        <w:rPr/>
      </w:pPr>
      <w:r w:rsidDel="00000000" w:rsidR="00000000" w:rsidRPr="00000000">
        <w:rPr>
          <w:rFonts w:ascii="Times New Roman" w:cs="Times New Roman" w:eastAsia="Times New Roman" w:hAnsi="Times New Roman"/>
          <w:highlight w:val="white"/>
          <w:rtl w:val="0"/>
        </w:rPr>
        <w:t xml:space="preserve">від “_____ ” ___________ 2025 року </w:t>
        <w:tab/>
        <w:tab/>
        <w:tab/>
        <w:tab/>
        <w:t xml:space="preserve">           № _____</w:t>
      </w:r>
      <w:r w:rsidDel="00000000" w:rsidR="00000000" w:rsidRPr="00000000">
        <w:rPr>
          <w:rtl w:val="0"/>
        </w:rPr>
      </w:r>
    </w:p>
    <w:p w:rsidR="00000000" w:rsidDel="00000000" w:rsidP="00000000" w:rsidRDefault="00000000" w:rsidRPr="00000000" w14:paraId="00000007">
      <w:pPr>
        <w:spacing w:before="151" w:line="240" w:lineRule="auto"/>
        <w:ind w:left="18"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8">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highlight w:val="white"/>
          <w:rtl w:val="0"/>
        </w:rPr>
        <w:t xml:space="preserve">Про </w:t>
      </w:r>
      <w:r w:rsidDel="00000000" w:rsidR="00000000" w:rsidRPr="00000000">
        <w:rPr>
          <w:rFonts w:ascii="Times New Roman" w:cs="Times New Roman" w:eastAsia="Times New Roman" w:hAnsi="Times New Roman"/>
          <w:b w:val="1"/>
          <w:i w:val="1"/>
          <w:sz w:val="24"/>
          <w:szCs w:val="24"/>
          <w:rtl w:val="0"/>
        </w:rPr>
        <w:t xml:space="preserve">проведення дистанційного обстеження об’єктів, які за попередньою інформацією</w:t>
      </w:r>
    </w:p>
    <w:p w:rsidR="00000000" w:rsidDel="00000000" w:rsidP="00000000" w:rsidRDefault="00000000" w:rsidRPr="00000000" w14:paraId="00000009">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є знищеними та розташовані  на територіях  можливих бойових дій, для яких не </w:t>
      </w:r>
    </w:p>
    <w:p w:rsidR="00000000" w:rsidDel="00000000" w:rsidP="00000000" w:rsidRDefault="00000000" w:rsidRPr="00000000" w14:paraId="0000000A">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визначена дата припинення можливості бойових дій, на територіях активних </w:t>
      </w:r>
    </w:p>
    <w:p w:rsidR="00000000" w:rsidDel="00000000" w:rsidP="00000000" w:rsidRDefault="00000000" w:rsidRPr="00000000" w14:paraId="0000000B">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бойових дій,  активних бойових дій,  на яких функціонують державні електронні </w:t>
      </w:r>
    </w:p>
    <w:p w:rsidR="00000000" w:rsidDel="00000000" w:rsidP="00000000" w:rsidRDefault="00000000" w:rsidRPr="00000000" w14:paraId="0000000C">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інформаційні ресурси,  включених до переліку територій,  на яких ведуться (велися) </w:t>
      </w:r>
    </w:p>
    <w:p w:rsidR="00000000" w:rsidDel="00000000" w:rsidP="00000000" w:rsidRDefault="00000000" w:rsidRPr="00000000" w14:paraId="0000000D">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бойові дії,  для яких не визначена дата завершення бойових дій</w:t>
      </w:r>
    </w:p>
    <w:p w:rsidR="00000000" w:rsidDel="00000000" w:rsidP="00000000" w:rsidRDefault="00000000" w:rsidRPr="00000000" w14:paraId="0000000E">
      <w:pPr>
        <w:spacing w:before="94" w:line="240" w:lineRule="auto"/>
        <w:ind w:left="18" w:firstLine="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F">
      <w:pPr>
        <w:spacing w:before="103" w:line="240" w:lineRule="auto"/>
        <w:ind w:left="9" w:firstLine="57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Відповідно до абзацу четвертого пункту 6-1 </w:t>
      </w:r>
      <w:r w:rsidDel="00000000" w:rsidR="00000000" w:rsidRPr="00000000">
        <w:rPr>
          <w:rFonts w:ascii="Times New Roman" w:cs="Times New Roman" w:eastAsia="Times New Roman" w:hAnsi="Times New Roman"/>
          <w:rtl w:val="0"/>
        </w:rPr>
        <w:t xml:space="preserve">Порядку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затвердженого постановою Кабінету Міністрів України від 19 квітня 2022 р. № 473 (далі – Порядок № 473)</w:t>
      </w:r>
      <w:r w:rsidDel="00000000" w:rsidR="00000000" w:rsidRPr="00000000">
        <w:rPr>
          <w:rFonts w:ascii="Times New Roman" w:cs="Times New Roman" w:eastAsia="Times New Roman" w:hAnsi="Times New Roman"/>
          <w:highlight w:val="white"/>
          <w:rtl w:val="0"/>
        </w:rPr>
        <w:t xml:space="preserve">, розглянувши пропозиції Комісії______________________ </w:t>
      </w:r>
      <w:r w:rsidDel="00000000" w:rsidR="00000000" w:rsidRPr="00000000">
        <w:rPr>
          <w:rFonts w:ascii="Times New Roman" w:cs="Times New Roman" w:eastAsia="Times New Roman" w:hAnsi="Times New Roman"/>
          <w:i w:val="1"/>
          <w:sz w:val="24"/>
          <w:szCs w:val="24"/>
          <w:rtl w:val="0"/>
        </w:rPr>
        <w:t xml:space="preserve">(зазначається повна назва комісії з обстеження пошкоджених будівель і споруд, об’єктів незавершеного будівництва) </w:t>
      </w:r>
      <w:r w:rsidDel="00000000" w:rsidR="00000000" w:rsidRPr="00000000">
        <w:rPr>
          <w:rFonts w:ascii="Times New Roman" w:cs="Times New Roman" w:eastAsia="Times New Roman" w:hAnsi="Times New Roman"/>
          <w:rtl w:val="0"/>
        </w:rPr>
        <w:t xml:space="preserve">про проведення дистанційного обстеження знищених об’єктів,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w:t>
      </w:r>
      <w:r w:rsidDel="00000000" w:rsidR="00000000" w:rsidRPr="00000000">
        <w:rPr>
          <w:rFonts w:ascii="Times New Roman" w:cs="Times New Roman" w:eastAsia="Times New Roman" w:hAnsi="Times New Roman"/>
          <w:highlight w:val="white"/>
          <w:rtl w:val="0"/>
        </w:rPr>
        <w:t xml:space="preserve">______________________ </w:t>
      </w:r>
      <w:r w:rsidDel="00000000" w:rsidR="00000000" w:rsidRPr="00000000">
        <w:rPr>
          <w:rFonts w:ascii="Times New Roman" w:cs="Times New Roman" w:eastAsia="Times New Roman" w:hAnsi="Times New Roman"/>
          <w:i w:val="1"/>
          <w:sz w:val="24"/>
          <w:szCs w:val="24"/>
          <w:highlight w:val="white"/>
          <w:rtl w:val="0"/>
        </w:rPr>
        <w:t xml:space="preserve">(зазначається повна назва уповноваженого органу – виконавчий орган сільської, селищної, міської ради або начальник військової адміністрації)</w:t>
      </w:r>
      <w:r w:rsidDel="00000000" w:rsidR="00000000" w:rsidRPr="00000000">
        <w:rPr>
          <w:rFonts w:ascii="Times New Roman" w:cs="Times New Roman" w:eastAsia="Times New Roman" w:hAnsi="Times New Roman"/>
          <w:highlight w:val="white"/>
          <w:rtl w:val="0"/>
        </w:rPr>
        <w:t xml:space="preserve">, інформації ______________________________</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(зазначається назва підрозділу Збройних Сил та реквізити документа, яка надано таку інформацію) </w:t>
      </w:r>
      <w:r w:rsidDel="00000000" w:rsidR="00000000" w:rsidRPr="00000000">
        <w:rPr>
          <w:rFonts w:ascii="Times New Roman" w:cs="Times New Roman" w:eastAsia="Times New Roman" w:hAnsi="Times New Roman"/>
          <w:highlight w:val="white"/>
          <w:rtl w:val="0"/>
        </w:rPr>
        <w:t xml:space="preserve">про неможливість забезпечення безпеки життя та здоров’ю людей під час проведення обстеження на території проведення обстеження,</w:t>
      </w:r>
      <w:r w:rsidDel="00000000" w:rsidR="00000000" w:rsidRPr="00000000">
        <w:rPr>
          <w:rtl w:val="0"/>
        </w:rPr>
      </w:r>
    </w:p>
    <w:p w:rsidR="00000000" w:rsidDel="00000000" w:rsidP="00000000" w:rsidRDefault="00000000" w:rsidRPr="00000000" w14:paraId="00000010">
      <w:pPr>
        <w:spacing w:before="127" w:line="240" w:lineRule="auto"/>
        <w:ind w:left="586" w:firstLine="0"/>
        <w:rPr/>
      </w:pPr>
      <w:r w:rsidDel="00000000" w:rsidR="00000000" w:rsidRPr="00000000">
        <w:rPr>
          <w:rFonts w:ascii="Times New Roman" w:cs="Times New Roman" w:eastAsia="Times New Roman" w:hAnsi="Times New Roman"/>
          <w:highlight w:val="white"/>
          <w:rtl w:val="0"/>
        </w:rPr>
        <w:tab/>
        <w:tab/>
        <w:tab/>
        <w:tab/>
      </w:r>
      <w:r w:rsidDel="00000000" w:rsidR="00000000" w:rsidRPr="00000000">
        <w:rPr>
          <w:rFonts w:ascii="Times New Roman" w:cs="Times New Roman" w:eastAsia="Times New Roman" w:hAnsi="Times New Roman"/>
          <w:b w:val="1"/>
          <w:highlight w:val="white"/>
          <w:rtl w:val="0"/>
        </w:rPr>
        <w:t xml:space="preserve">ВИРІШИВ/ЗОБОВ</w:t>
      </w:r>
      <w:r w:rsidDel="00000000" w:rsidR="00000000" w:rsidRPr="00000000">
        <w:rPr>
          <w:rFonts w:ascii="Symbol" w:cs="Symbol" w:eastAsia="Symbol" w:hAnsi="Symbol"/>
          <w:b w:val="1"/>
          <w:highlight w:val="white"/>
          <w:rtl w:val="0"/>
        </w:rPr>
        <w:t xml:space="preserve">′</w:t>
      </w:r>
      <w:r w:rsidDel="00000000" w:rsidR="00000000" w:rsidRPr="00000000">
        <w:rPr>
          <w:rFonts w:ascii="Times New Roman" w:cs="Times New Roman" w:eastAsia="Times New Roman" w:hAnsi="Times New Roman"/>
          <w:b w:val="1"/>
          <w:highlight w:val="white"/>
          <w:rtl w:val="0"/>
        </w:rPr>
        <w:t xml:space="preserve">ЯЗУЮ: </w:t>
      </w:r>
      <w:r w:rsidDel="00000000" w:rsidR="00000000" w:rsidRPr="00000000">
        <w:rPr>
          <w:rtl w:val="0"/>
        </w:rPr>
      </w:r>
    </w:p>
    <w:p w:rsidR="00000000" w:rsidDel="00000000" w:rsidP="00000000" w:rsidRDefault="00000000" w:rsidRPr="00000000" w14:paraId="00000011">
      <w:pPr>
        <w:spacing w:before="117" w:line="228"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Провести дистанційне </w:t>
      </w:r>
      <w:r w:rsidDel="00000000" w:rsidR="00000000" w:rsidRPr="00000000">
        <w:rPr>
          <w:rFonts w:ascii="Times New Roman" w:cs="Times New Roman" w:eastAsia="Times New Roman" w:hAnsi="Times New Roman"/>
          <w:rtl w:val="0"/>
        </w:rPr>
        <w:t xml:space="preserve">обстеження об’єктів,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згідно з переліком, що додається </w:t>
      </w:r>
      <w:r w:rsidDel="00000000" w:rsidR="00000000" w:rsidRPr="00000000">
        <w:rPr>
          <w:rFonts w:ascii="Times New Roman" w:cs="Times New Roman" w:eastAsia="Times New Roman" w:hAnsi="Times New Roman"/>
          <w:highlight w:val="white"/>
          <w:rtl w:val="0"/>
        </w:rPr>
        <w:t xml:space="preserve">(далі – Перелік).</w:t>
      </w:r>
    </w:p>
    <w:p w:rsidR="00000000" w:rsidDel="00000000" w:rsidP="00000000" w:rsidRDefault="00000000" w:rsidRPr="00000000" w14:paraId="00000012">
      <w:pPr>
        <w:spacing w:before="117" w:line="228" w:lineRule="auto"/>
        <w:ind w:firstLine="72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Доручити Комісії ______________________ </w:t>
      </w:r>
      <w:r w:rsidDel="00000000" w:rsidR="00000000" w:rsidRPr="00000000">
        <w:rPr>
          <w:rFonts w:ascii="Times New Roman" w:cs="Times New Roman" w:eastAsia="Times New Roman" w:hAnsi="Times New Roman"/>
          <w:i w:val="1"/>
          <w:sz w:val="24"/>
          <w:szCs w:val="24"/>
          <w:rtl w:val="0"/>
        </w:rPr>
        <w:t xml:space="preserve">(зазначається повна назва комісії з обстеження пошкоджених будівель і споруд, об’єктів незавершеного будівництва) </w:t>
      </w:r>
      <w:r w:rsidDel="00000000" w:rsidR="00000000" w:rsidRPr="00000000">
        <w:rPr>
          <w:rFonts w:ascii="Times New Roman" w:cs="Times New Roman" w:eastAsia="Times New Roman" w:hAnsi="Times New Roman"/>
          <w:highlight w:val="white"/>
          <w:rtl w:val="0"/>
        </w:rPr>
        <w:t xml:space="preserve">провести дистанційне обстеження </w:t>
      </w:r>
      <w:r w:rsidDel="00000000" w:rsidR="00000000" w:rsidRPr="00000000">
        <w:rPr>
          <w:rFonts w:ascii="Times New Roman" w:cs="Times New Roman" w:eastAsia="Times New Roman" w:hAnsi="Times New Roman"/>
          <w:rtl w:val="0"/>
        </w:rPr>
        <w:t xml:space="preserve">об’єктів,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w:t>
      </w:r>
      <w:r w:rsidDel="00000000" w:rsidR="00000000" w:rsidRPr="00000000">
        <w:rPr>
          <w:rFonts w:ascii="Times New Roman" w:cs="Times New Roman" w:eastAsia="Times New Roman" w:hAnsi="Times New Roman"/>
          <w:highlight w:val="white"/>
          <w:rtl w:val="0"/>
        </w:rPr>
        <w:t xml:space="preserve">, згідно з Переліком.</w:t>
      </w:r>
    </w:p>
    <w:p w:rsidR="00000000" w:rsidDel="00000000" w:rsidP="00000000" w:rsidRDefault="00000000" w:rsidRPr="00000000" w14:paraId="00000013">
      <w:pPr>
        <w:spacing w:before="117" w:line="228" w:lineRule="auto"/>
        <w:ind w:firstLine="720"/>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4">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Додаток:</w:t>
      </w:r>
      <w:r w:rsidDel="00000000" w:rsidR="00000000" w:rsidRPr="00000000">
        <w:rPr>
          <w:rtl w:val="0"/>
        </w:rPr>
      </w:r>
    </w:p>
    <w:p w:rsidR="00000000" w:rsidDel="00000000" w:rsidP="00000000" w:rsidRDefault="00000000" w:rsidRPr="00000000" w14:paraId="00000015">
      <w:pPr>
        <w:numPr>
          <w:ilvl w:val="0"/>
          <w:numId w:val="1"/>
        </w:numPr>
        <w:spacing w:before="128" w:line="228" w:lineRule="auto"/>
        <w:ind w:left="720" w:right="11" w:hanging="360"/>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Перелік </w:t>
      </w:r>
      <w:r w:rsidDel="00000000" w:rsidR="00000000" w:rsidRPr="00000000">
        <w:rPr>
          <w:rFonts w:ascii="Times New Roman" w:cs="Times New Roman" w:eastAsia="Times New Roman" w:hAnsi="Times New Roman"/>
          <w:rtl w:val="0"/>
        </w:rPr>
        <w:t xml:space="preserve">об’єктів,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що підлягають обстеженню відповідно до пункту 6-1 Порядку № 473,</w:t>
      </w:r>
      <w:r w:rsidDel="00000000" w:rsidR="00000000" w:rsidRPr="00000000">
        <w:rPr>
          <w:rFonts w:ascii="Times New Roman" w:cs="Times New Roman" w:eastAsia="Times New Roman" w:hAnsi="Times New Roman"/>
          <w:highlight w:val="white"/>
          <w:rtl w:val="0"/>
        </w:rPr>
        <w:t xml:space="preserve"> на _____ арк.</w:t>
      </w:r>
    </w:p>
    <w:p w:rsidR="00000000" w:rsidDel="00000000" w:rsidP="00000000" w:rsidRDefault="00000000" w:rsidRPr="00000000" w14:paraId="00000016">
      <w:pPr>
        <w:spacing w:before="128" w:line="228" w:lineRule="auto"/>
        <w:ind w:right="11"/>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7">
      <w:pPr>
        <w:spacing w:before="128" w:line="228" w:lineRule="auto"/>
        <w:ind w:right="11"/>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Керівник виконавчого органу/</w:t>
      </w:r>
    </w:p>
    <w:p w:rsidR="00000000" w:rsidDel="00000000" w:rsidP="00000000" w:rsidRDefault="00000000" w:rsidRPr="00000000" w14:paraId="00000018">
      <w:pPr>
        <w:spacing w:before="128" w:line="228" w:lineRule="auto"/>
        <w:ind w:right="11"/>
        <w:rPr/>
      </w:pPr>
      <w:r w:rsidDel="00000000" w:rsidR="00000000" w:rsidRPr="00000000">
        <w:rPr>
          <w:rFonts w:ascii="Times New Roman" w:cs="Times New Roman" w:eastAsia="Times New Roman" w:hAnsi="Times New Roman"/>
          <w:highlight w:val="white"/>
          <w:rtl w:val="0"/>
        </w:rPr>
        <w:t xml:space="preserve">начальник військової адміністрації</w:t>
        <w:tab/>
        <w:tab/>
        <w:tab/>
        <w:tab/>
        <w:t xml:space="preserve">      Ім'я ПРІЗВИЩЕ</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rPr/>
      </w:pPr>
      <w:bookmarkStart w:colFirst="0" w:colLast="0" w:name="_heading=h.ao87zwbu9cxy" w:id="0"/>
      <w:bookmarkEnd w:id="0"/>
      <w:r w:rsidDel="00000000" w:rsidR="00000000" w:rsidRPr="00000000">
        <w:rPr>
          <w:rtl w:val="0"/>
        </w:rPr>
      </w:r>
    </w:p>
    <w:p w:rsidR="00000000" w:rsidDel="00000000" w:rsidP="00000000" w:rsidRDefault="00000000" w:rsidRPr="00000000" w14:paraId="00000029">
      <w:pPr>
        <w:ind w:left="1416" w:firstLine="707.9999999999998"/>
        <w:rPr>
          <w:rFonts w:ascii="Times New Roman" w:cs="Times New Roman" w:eastAsia="Times New Roman" w:hAnsi="Times New Roman"/>
        </w:rPr>
      </w:pP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       Додаток до рішення  № ___ від __._______.202_ року</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ПЕРЕЛІК</w:t>
      </w:r>
    </w:p>
    <w:p w:rsidR="00000000" w:rsidDel="00000000" w:rsidP="00000000" w:rsidRDefault="00000000" w:rsidRPr="00000000" w14:paraId="000000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об’єктів, які за попередньою інформацією є знищеними та розташовані  на територіях  можливих бойових дій, для яких не визначена дата припинення можливості бойових дій, на територіях активних бойових дій, активних бойових дій,  на яких функціонують державні електронні інформаційні ресурси,  включених до переліку територій,  на яких ведуться (велися) бойові дії, для яких не визначена дата завершення бойових дій, що підлягають обстеженню відповідно до пункту 6-1 Порядку № 473</w:t>
      </w:r>
    </w:p>
    <w:p w:rsidR="00000000" w:rsidDel="00000000" w:rsidP="00000000" w:rsidRDefault="00000000" w:rsidRPr="00000000" w14:paraId="0000002D">
      <w:pPr>
        <w:jc w:val="center"/>
        <w:rPr>
          <w:rFonts w:ascii="Times New Roman" w:cs="Times New Roman" w:eastAsia="Times New Roman" w:hAnsi="Times New Roman"/>
        </w:rPr>
      </w:pPr>
      <w:r w:rsidDel="00000000" w:rsidR="00000000" w:rsidRPr="00000000">
        <w:rPr>
          <w:rtl w:val="0"/>
        </w:rPr>
      </w:r>
    </w:p>
    <w:tbl>
      <w:tblPr>
        <w:tblStyle w:val="Table1"/>
        <w:tblW w:w="957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07"/>
        <w:gridCol w:w="2116"/>
        <w:gridCol w:w="1967"/>
        <w:gridCol w:w="2705"/>
        <w:gridCol w:w="1976"/>
        <w:tblGridChange w:id="0">
          <w:tblGrid>
            <w:gridCol w:w="807"/>
            <w:gridCol w:w="2116"/>
            <w:gridCol w:w="1967"/>
            <w:gridCol w:w="2705"/>
            <w:gridCol w:w="1976"/>
          </w:tblGrid>
        </w:tblGridChange>
      </w:tblGrid>
      <w:tr>
        <w:trPr>
          <w:cantSplit w:val="0"/>
          <w:tblHeader w:val="0"/>
        </w:trPr>
        <w:tc>
          <w:tcPr/>
          <w:p w:rsidR="00000000" w:rsidDel="00000000" w:rsidP="00000000" w:rsidRDefault="00000000" w:rsidRPr="00000000" w14:paraId="000000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п/п</w:t>
            </w:r>
          </w:p>
        </w:tc>
        <w:tc>
          <w:tcPr/>
          <w:p w:rsidR="00000000" w:rsidDel="00000000" w:rsidP="00000000" w:rsidRDefault="00000000" w:rsidRPr="00000000" w14:paraId="000000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Реквізити інформаційного повідомлення</w:t>
            </w:r>
          </w:p>
        </w:tc>
        <w:tc>
          <w:tcPr/>
          <w:p w:rsidR="00000000" w:rsidDel="00000000" w:rsidP="00000000" w:rsidRDefault="00000000" w:rsidRPr="00000000" w14:paraId="000000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Тип та назва будівлі, споруди (тип та назва об’єкта нерухомого майна)</w:t>
            </w:r>
          </w:p>
        </w:tc>
        <w:tc>
          <w:tcPr/>
          <w:p w:rsidR="00000000" w:rsidDel="00000000" w:rsidP="00000000" w:rsidRDefault="00000000" w:rsidRPr="00000000" w14:paraId="000000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Адреса (місцезнаходження) нерухомого майна згідно з інформаційним повідомленням</w:t>
            </w:r>
          </w:p>
        </w:tc>
        <w:tc>
          <w:tcPr/>
          <w:p w:rsidR="00000000" w:rsidDel="00000000" w:rsidP="00000000" w:rsidRDefault="00000000" w:rsidRPr="00000000" w14:paraId="000000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 обстеження</w:t>
            </w:r>
          </w:p>
        </w:tc>
      </w:tr>
      <w:tr>
        <w:trPr>
          <w:cantSplit w:val="0"/>
          <w:tblHeader w:val="0"/>
        </w:trPr>
        <w:tc>
          <w:tcPr/>
          <w:p w:rsidR="00000000" w:rsidDel="00000000" w:rsidP="00000000" w:rsidRDefault="00000000" w:rsidRPr="00000000" w14:paraId="000000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_______ </w:t>
            </w:r>
          </w:p>
        </w:tc>
        <w:tc>
          <w:tcPr/>
          <w:p w:rsidR="00000000" w:rsidDel="00000000" w:rsidP="00000000" w:rsidRDefault="00000000" w:rsidRPr="00000000" w14:paraId="000000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Житловий будинок</w:t>
            </w:r>
          </w:p>
        </w:tc>
        <w:tc>
          <w:tcPr/>
          <w:p w:rsidR="00000000" w:rsidDel="00000000" w:rsidP="00000000" w:rsidRDefault="00000000" w:rsidRPr="00000000" w14:paraId="000000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Україна, 00000, Харківська область, Харківський район, селище Козача Лопань, вулиця Харківська, будинок 1</w:t>
            </w:r>
          </w:p>
        </w:tc>
        <w:tc>
          <w:tcPr/>
          <w:p w:rsidR="00000000" w:rsidDel="00000000" w:rsidP="00000000" w:rsidRDefault="00000000" w:rsidRPr="00000000" w14:paraId="000000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дистанційне </w:t>
            </w:r>
          </w:p>
        </w:tc>
      </w:tr>
      <w:tr>
        <w:trPr>
          <w:cantSplit w:val="0"/>
          <w:tblHeader w:val="0"/>
        </w:trPr>
        <w:tc>
          <w:tcPr/>
          <w:p w:rsidR="00000000" w:rsidDel="00000000" w:rsidP="00000000" w:rsidRDefault="00000000" w:rsidRPr="00000000" w14:paraId="0000003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C">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03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1">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04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spacing w:before="128" w:line="228" w:lineRule="auto"/>
        <w:ind w:right="11"/>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Керівник виконавчого органу/</w:t>
      </w:r>
    </w:p>
    <w:p w:rsidR="00000000" w:rsidDel="00000000" w:rsidP="00000000" w:rsidRDefault="00000000" w:rsidRPr="00000000" w14:paraId="00000044">
      <w:pPr>
        <w:spacing w:before="128" w:line="228" w:lineRule="auto"/>
        <w:ind w:right="11"/>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начальник військової адміністрації</w:t>
        <w:tab/>
        <w:tab/>
        <w:tab/>
        <w:tab/>
        <w:t xml:space="preserve">      Ім'я ПРІЗВИЩЕ</w:t>
      </w:r>
      <w:r w:rsidDel="00000000" w:rsidR="00000000" w:rsidRPr="00000000">
        <w:rPr>
          <w:rtl w:val="0"/>
        </w:rPr>
      </w:r>
    </w:p>
    <w:p w:rsidR="00000000" w:rsidDel="00000000" w:rsidP="00000000" w:rsidRDefault="00000000" w:rsidRPr="00000000" w14:paraId="00000045">
      <w:pPr>
        <w:spacing w:before="128" w:line="228" w:lineRule="auto"/>
        <w:ind w:right="11"/>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jc w:val="center"/>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Symbol"/>
  <w:font w:name="DengXi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engXian" w:cs="DengXian" w:eastAsia="DengXian" w:hAnsi="DengXian"/>
        <w:sz w:val="28"/>
        <w:szCs w:val="28"/>
        <w:lang w:val="uk"/>
      </w:rPr>
    </w:rPrDefault>
    <w:pPrDefault>
      <w:pPr>
        <w:widowControl w:val="0"/>
        <w:spacing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59"/>
    <w:rsid w:val="00B76DC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KuXGcgFSa4/msTwwARf7VoBukg==">CgMxLjAyDmguYW84N3p3YnU5Y3h5OAByITEtdUpWajNvUDZELWczdWVEUGN1RTItRjJReXdJTDNIOA==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2025-09-10T14:52:00Z</dcterms:created>
  <dc:creator>ІПГД</dc:creator>
</cp:coreProperties>
</file>