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Проєкт документа</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уповноваженого органу</w:t>
      </w:r>
    </w:p>
    <w:p w:rsidR="00000000" w:rsidDel="00000000" w:rsidP="00000000" w:rsidRDefault="00000000" w:rsidRPr="00000000" w14:paraId="00000004">
      <w:pPr>
        <w:spacing w:before="185"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комісії з обстеження</w:t>
      </w:r>
    </w:p>
    <w:p w:rsidR="00000000" w:rsidDel="00000000" w:rsidP="00000000" w:rsidRDefault="00000000" w:rsidRPr="00000000" w14:paraId="00000005">
      <w:pPr>
        <w:spacing w:before="165" w:line="240" w:lineRule="auto"/>
        <w:jc w:val="center"/>
        <w:rPr/>
      </w:pPr>
      <w:r w:rsidDel="00000000" w:rsidR="00000000" w:rsidRPr="00000000">
        <w:rPr>
          <w:rFonts w:ascii="Times New Roman" w:cs="Times New Roman" w:eastAsia="Times New Roman" w:hAnsi="Times New Roman"/>
          <w:b w:val="1"/>
          <w:highlight w:val="white"/>
          <w:rtl w:val="0"/>
        </w:rPr>
        <w:t xml:space="preserve">Р І Ш Е Н Н Я </w:t>
      </w:r>
      <w:r w:rsidDel="00000000" w:rsidR="00000000" w:rsidRPr="00000000">
        <w:rPr>
          <w:rtl w:val="0"/>
        </w:rPr>
      </w:r>
    </w:p>
    <w:p w:rsidR="00000000" w:rsidDel="00000000" w:rsidP="00000000" w:rsidRDefault="00000000" w:rsidRPr="00000000" w14:paraId="00000006">
      <w:pPr>
        <w:spacing w:before="240" w:line="240" w:lineRule="auto"/>
        <w:ind w:right="402"/>
        <w:rPr/>
      </w:pPr>
      <w:r w:rsidDel="00000000" w:rsidR="00000000" w:rsidRPr="00000000">
        <w:rPr>
          <w:rFonts w:ascii="Times New Roman" w:cs="Times New Roman" w:eastAsia="Times New Roman" w:hAnsi="Times New Roman"/>
          <w:highlight w:val="white"/>
          <w:rtl w:val="0"/>
        </w:rPr>
        <w:t xml:space="preserve">від “_____ ” ___________ 2025 року </w:t>
        <w:tab/>
        <w:tab/>
        <w:tab/>
        <w:tab/>
        <w:t xml:space="preserve">           № _____</w:t>
      </w:r>
      <w:r w:rsidDel="00000000" w:rsidR="00000000" w:rsidRPr="00000000">
        <w:rPr>
          <w:rtl w:val="0"/>
        </w:rPr>
      </w:r>
    </w:p>
    <w:p w:rsidR="00000000" w:rsidDel="00000000" w:rsidP="00000000" w:rsidRDefault="00000000" w:rsidRPr="00000000" w14:paraId="00000007">
      <w:pPr>
        <w:spacing w:before="151" w:line="240" w:lineRule="auto"/>
        <w:ind w:left="18"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8">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Про </w:t>
      </w:r>
      <w:r w:rsidDel="00000000" w:rsidR="00000000" w:rsidRPr="00000000">
        <w:rPr>
          <w:rFonts w:ascii="Times New Roman" w:cs="Times New Roman" w:eastAsia="Times New Roman" w:hAnsi="Times New Roman"/>
          <w:b w:val="1"/>
          <w:i w:val="1"/>
          <w:sz w:val="24"/>
          <w:szCs w:val="24"/>
          <w:rtl w:val="0"/>
        </w:rPr>
        <w:t xml:space="preserve">зупинення проведення дистанційного обстеження </w:t>
      </w:r>
    </w:p>
    <w:p w:rsidR="00000000" w:rsidDel="00000000" w:rsidP="00000000" w:rsidRDefault="00000000" w:rsidRPr="00000000" w14:paraId="00000009">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об’єкта нерухомого майна за адресою: ________________</w:t>
      </w:r>
    </w:p>
    <w:p w:rsidR="00000000" w:rsidDel="00000000" w:rsidP="00000000" w:rsidRDefault="00000000" w:rsidRPr="00000000" w14:paraId="0000000A">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(реєстраційний номер інформаційного повідомлення № _____________________;</w:t>
      </w:r>
    </w:p>
    <w:p w:rsidR="00000000" w:rsidDel="00000000" w:rsidP="00000000" w:rsidRDefault="00000000" w:rsidRPr="00000000" w14:paraId="0000000B">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реєстраційний номер об’єкта нерухомого майна в Реєстрі пошкодженого та </w:t>
      </w:r>
    </w:p>
    <w:p w:rsidR="00000000" w:rsidDel="00000000" w:rsidP="00000000" w:rsidRDefault="00000000" w:rsidRPr="00000000" w14:paraId="0000000C">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знищеного майна № _____________________)</w:t>
      </w:r>
    </w:p>
    <w:p w:rsidR="00000000" w:rsidDel="00000000" w:rsidP="00000000" w:rsidRDefault="00000000" w:rsidRPr="00000000" w14:paraId="0000000D">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рішення (розпорядження)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військова адміністрація)</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 № __ від __ _______ _____ року було створено Комісію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комісії з обстеження </w:t>
      </w:r>
      <w:r w:rsidDel="00000000" w:rsidR="00000000" w:rsidRPr="00000000">
        <w:rPr>
          <w:rFonts w:ascii="Times New Roman" w:cs="Times New Roman" w:eastAsia="Times New Roman" w:hAnsi="Times New Roman"/>
          <w:i w:val="1"/>
          <w:sz w:val="24"/>
          <w:szCs w:val="24"/>
          <w:rtl w:val="0"/>
        </w:rPr>
        <w:t xml:space="preserve">пошкоджених будівель і споруд, об’єктів незавершеного будівництва</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rtl w:val="0"/>
        </w:rPr>
        <w:t xml:space="preserve"> (далі — Комісія) та затверджено її кількісний та персональний склад.</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 _________ ____ року засобами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 на розгляд Комісії надійшло інформаційне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w:t>
      </w:r>
      <w:r w:rsidDel="00000000" w:rsidR="00000000" w:rsidRPr="00000000">
        <w:rPr>
          <w:rFonts w:ascii="Times New Roman" w:cs="Times New Roman" w:eastAsia="Times New Roman" w:hAnsi="Times New Roman"/>
          <w:i w:val="1"/>
          <w:sz w:val="24"/>
          <w:szCs w:val="24"/>
          <w:highlight w:val="white"/>
          <w:rtl w:val="0"/>
        </w:rPr>
        <w:t xml:space="preserve">(зазначаються реквізити інформаційного повідомлення)</w:t>
      </w:r>
      <w:r w:rsidDel="00000000" w:rsidR="00000000" w:rsidRPr="00000000">
        <w:rPr>
          <w:rFonts w:ascii="Times New Roman" w:cs="Times New Roman" w:eastAsia="Times New Roman" w:hAnsi="Times New Roman"/>
          <w:rtl w:val="0"/>
        </w:rPr>
        <w:t xml:space="preserve">, в якому стан пошкодженого майна зазначений як “непридатно до експлуатації” або “знищено повністю” (далі – інформаційне повідомлення або повна назва).</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Відповідно до рішення </w:t>
      </w:r>
      <w:r w:rsidDel="00000000" w:rsidR="00000000" w:rsidRPr="00000000">
        <w:rPr>
          <w:rFonts w:ascii="Times New Roman" w:cs="Times New Roman" w:eastAsia="Times New Roman" w:hAnsi="Times New Roman"/>
          <w:rtl w:val="0"/>
        </w:rPr>
        <w:t xml:space="preserve">(розпорядження)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військова адміністрація)</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 № __ від __ _______ _____ року прийнято рішення про проведення дистанційного обстеження щодо об’єкта нерухомого майна розташованого за адресою: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Механізм проведення обстеження знищених окремих категорій об’єктів нерухомого майна із застосуванням продуктів дистанційного спостереження визначається Особливостями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на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затвердженими постановою Кабінету Міністрів України від 7 липня 2025 р. № 815 (далі – Особливості).</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v7fugpoiixjw" w:id="0"/>
      <w:bookmarkEnd w:id="0"/>
      <w:r w:rsidDel="00000000" w:rsidR="00000000" w:rsidRPr="00000000">
        <w:rPr>
          <w:rFonts w:ascii="Times New Roman" w:cs="Times New Roman" w:eastAsia="Times New Roman" w:hAnsi="Times New Roman"/>
          <w:rtl w:val="0"/>
        </w:rPr>
        <w:t xml:space="preserve">Відповідно до абзацу першого-третього пункту 16 Особливостей, у разі неможливості однозначного встановлення факту знищення об’єкта комісія приймає рішення про зупинення проведення дистанційного обстеження, в якому зазначаються:</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u45iimq6bc0s" w:id="1"/>
      <w:bookmarkEnd w:id="1"/>
      <w:r w:rsidDel="00000000" w:rsidR="00000000" w:rsidRPr="00000000">
        <w:rPr>
          <w:rFonts w:ascii="Times New Roman" w:cs="Times New Roman" w:eastAsia="Times New Roman" w:hAnsi="Times New Roman"/>
          <w:rtl w:val="0"/>
        </w:rPr>
        <w:t xml:space="preserve">прізвище, власне ім’я, по батькові (за наявності) для фізичної особи/найменування для юридичної особи - заявника, реєстраційний номер об’єкта нерухомого майна в Реєстрі пошкодженого та знищеного майна, за потреби інша інформація (за наявності), яка дає змогу одночасно ідентифікувати заявника та/або знищений об’єкт нерухомого майна, поштова адреса та адреса електронної пошти уповноваженого органу, на яку заявник зможе подати додаткову інформацію;</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o30t2h5p3t3v" w:id="2"/>
      <w:bookmarkEnd w:id="2"/>
      <w:r w:rsidDel="00000000" w:rsidR="00000000" w:rsidRPr="00000000">
        <w:rPr>
          <w:rFonts w:ascii="Times New Roman" w:cs="Times New Roman" w:eastAsia="Times New Roman" w:hAnsi="Times New Roman"/>
          <w:rtl w:val="0"/>
        </w:rPr>
        <w:t xml:space="preserve">обґрунтування щодо технічної неможливості встановити факт знищення об’єкта.</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lt1zqfgt4pt5" w:id="3"/>
      <w:bookmarkEnd w:id="3"/>
      <w:r w:rsidDel="00000000" w:rsidR="00000000" w:rsidRPr="00000000">
        <w:rPr>
          <w:rFonts w:ascii="Times New Roman" w:cs="Times New Roman" w:eastAsia="Times New Roman" w:hAnsi="Times New Roman"/>
          <w:rtl w:val="0"/>
        </w:rPr>
        <w:t xml:space="preserve">З наведених норм пункту 16 Особливостей вбачається, що підставою для зупинення  проведення дистанційного обстеження є технічна неможливість встановити факт знищення об’єкта.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1rpk3mzcd90h" w:id="4"/>
      <w:bookmarkEnd w:id="4"/>
      <w:r w:rsidDel="00000000" w:rsidR="00000000" w:rsidRPr="00000000">
        <w:rPr>
          <w:rFonts w:ascii="Times New Roman" w:cs="Times New Roman" w:eastAsia="Times New Roman" w:hAnsi="Times New Roman"/>
          <w:rtl w:val="0"/>
        </w:rPr>
        <w:t xml:space="preserve">Положеннями Особливостей не надано визначення поняттю технічна неможливість встановити факт знищення об'єкта, проте слід виходити з такого.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nqfr6wtm03p1" w:id="5"/>
      <w:bookmarkEnd w:id="5"/>
      <w:r w:rsidDel="00000000" w:rsidR="00000000" w:rsidRPr="00000000">
        <w:rPr>
          <w:rFonts w:ascii="Times New Roman" w:cs="Times New Roman" w:eastAsia="Times New Roman" w:hAnsi="Times New Roman"/>
          <w:rtl w:val="0"/>
        </w:rPr>
        <w:t xml:space="preserve">За приписами абзацу пятого пункту 10 Особливостей, з метою встановлення факту знищення об’єкта комісія проводить сукупний аналіз всіх наявних продуктів дистанційного спостереження, що містять інформацію про об’єкт, що обстежується.</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j0tevg6e7gf0" w:id="6"/>
      <w:bookmarkEnd w:id="6"/>
      <w:r w:rsidDel="00000000" w:rsidR="00000000" w:rsidRPr="00000000">
        <w:rPr>
          <w:rFonts w:ascii="Times New Roman" w:cs="Times New Roman" w:eastAsia="Times New Roman" w:hAnsi="Times New Roman"/>
          <w:rtl w:val="0"/>
        </w:rPr>
        <w:t xml:space="preserve">Перелік продуктів дистанційного спостереження наведений у підпунктах 1-3 пункту 6 Особливостей, а саме під час проведення дистанційного обстеження уповноваженим органом можуть використовуватися такі види продуктів дистанційного спостереження:</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tic1yon3ze5a" w:id="7"/>
      <w:bookmarkEnd w:id="7"/>
      <w:r w:rsidDel="00000000" w:rsidR="00000000" w:rsidRPr="00000000">
        <w:rPr>
          <w:rFonts w:ascii="Times New Roman" w:cs="Times New Roman" w:eastAsia="Times New Roman" w:hAnsi="Times New Roman"/>
          <w:rtl w:val="0"/>
        </w:rPr>
        <w:t xml:space="preserve">1) фотоматеріали, отримані за допомогою цифрових камер (зокрема мобільних пристроїв), безпілотних повітряних суден тощо;</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ib2mzpi46l3d" w:id="8"/>
      <w:bookmarkEnd w:id="8"/>
      <w:r w:rsidDel="00000000" w:rsidR="00000000" w:rsidRPr="00000000">
        <w:rPr>
          <w:rFonts w:ascii="Times New Roman" w:cs="Times New Roman" w:eastAsia="Times New Roman" w:hAnsi="Times New Roman"/>
          <w:rtl w:val="0"/>
        </w:rPr>
        <w:t xml:space="preserve">2) відеоматеріали, отримані за допомогою відеокамер (зокрема мобільних пристроїв), безпілотних повітряних суден тощо;</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2dcovpcwqus8" w:id="9"/>
      <w:bookmarkEnd w:id="9"/>
      <w:r w:rsidDel="00000000" w:rsidR="00000000" w:rsidRPr="00000000">
        <w:rPr>
          <w:rFonts w:ascii="Times New Roman" w:cs="Times New Roman" w:eastAsia="Times New Roman" w:hAnsi="Times New Roman"/>
          <w:rtl w:val="0"/>
        </w:rPr>
        <w:t xml:space="preserve">3) інформаційні продукти дистанційного зондування Землі, зокрема:</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7gavopa76j69" w:id="10"/>
      <w:bookmarkEnd w:id="10"/>
      <w:r w:rsidDel="00000000" w:rsidR="00000000" w:rsidRPr="00000000">
        <w:rPr>
          <w:rFonts w:ascii="Times New Roman" w:cs="Times New Roman" w:eastAsia="Times New Roman" w:hAnsi="Times New Roman"/>
          <w:rtl w:val="0"/>
        </w:rPr>
        <w:t xml:space="preserve">матеріали і дані аерозйомки, космічної зйомки та метадані до них, представлені у вигляді візуальних зображень, у межах об’єкта зйомки з унікальною назвою в оригінальному вигляді без застосування стиснення файлів;</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puvocppe509q" w:id="11"/>
      <w:bookmarkEnd w:id="11"/>
      <w:r w:rsidDel="00000000" w:rsidR="00000000" w:rsidRPr="00000000">
        <w:rPr>
          <w:rFonts w:ascii="Times New Roman" w:cs="Times New Roman" w:eastAsia="Times New Roman" w:hAnsi="Times New Roman"/>
          <w:rtl w:val="0"/>
        </w:rPr>
        <w:t xml:space="preserve">оброблені оригінали матеріалів і даних аерозйомки, космічної зйомки та метадані до них, представлені у вигляді візуальних зображень, у межах об’єкта зйомки з унікальною назвою в оригінальному вигляді без застосування стиснення файлів, що представлені у вигляді візуальних зображень (далі - зображення об’єктів).</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q2v3zrb7xcph" w:id="12"/>
      <w:bookmarkEnd w:id="12"/>
      <w:r w:rsidDel="00000000" w:rsidR="00000000" w:rsidRPr="00000000">
        <w:rPr>
          <w:rFonts w:ascii="Times New Roman" w:cs="Times New Roman" w:eastAsia="Times New Roman" w:hAnsi="Times New Roman"/>
          <w:rtl w:val="0"/>
        </w:rPr>
        <w:t xml:space="preserve">Пунктами 7-9 Особливостей визначено вимоги до продуктів дистанційного спостереження, у разі їх використання для проведення дистанційного обстеження.</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ectwbaqxtxip" w:id="13"/>
      <w:bookmarkEnd w:id="13"/>
      <w:r w:rsidDel="00000000" w:rsidR="00000000" w:rsidRPr="00000000">
        <w:rPr>
          <w:rFonts w:ascii="Times New Roman" w:cs="Times New Roman" w:eastAsia="Times New Roman" w:hAnsi="Times New Roman"/>
          <w:rtl w:val="0"/>
        </w:rPr>
        <w:t xml:space="preserve">Системний аналіз положень пункту 6-10 та 16 Особливостей дозволяє дійти висновку, що технічна неможливість встановити факт знищення об’єкта означає відсутність у розпорядженні Комісії та уповноваженого органу певного виду продуктів дистанційного спостереження або їх невідповідність вимогам, встановлених Особливостями.</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sz w:val="24"/>
          <w:szCs w:val="24"/>
          <w:highlight w:val="white"/>
        </w:rPr>
      </w:pPr>
      <w:bookmarkStart w:colFirst="0" w:colLast="0" w:name="_heading=h.ufdpu958bnll" w:id="14"/>
      <w:bookmarkEnd w:id="14"/>
      <w:r w:rsidDel="00000000" w:rsidR="00000000" w:rsidRPr="00000000">
        <w:rPr>
          <w:rFonts w:ascii="Times New Roman" w:cs="Times New Roman" w:eastAsia="Times New Roman" w:hAnsi="Times New Roman"/>
          <w:rtl w:val="0"/>
        </w:rPr>
        <w:t xml:space="preserve">Комісія здійснивши аналіз 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встановила, що додані до нього фотоматеріали не відповідають вимогам встановленим пунктом 7 Особливостей, а саме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яким до фотоматеріалів, що встановлені пунктом 7 Особливостей, не відповідають додані до інформаційного повідомлення фотоматеріали).</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Інші продукти дистанційного спостереження до інформаційного повідомлення не додані, до Комісії не надходили та відсутні у розпорядженні уповноваженого органу, що свідчить про технічну неможливість встановити факт знищення об’єкта та є підставою для зупинення дистанційного обстеження, яке проводиться Комісією на підставі  </w:t>
      </w:r>
      <w:r w:rsidDel="00000000" w:rsidR="00000000" w:rsidRPr="00000000">
        <w:rPr>
          <w:rFonts w:ascii="Times New Roman" w:cs="Times New Roman" w:eastAsia="Times New Roman" w:hAnsi="Times New Roman"/>
          <w:rtl w:val="0"/>
        </w:rPr>
        <w:t xml:space="preserve">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w:t>
      </w:r>
      <w:r w:rsidDel="00000000" w:rsidR="00000000" w:rsidRPr="00000000">
        <w:rPr>
          <w:rFonts w:ascii="Times New Roman" w:cs="Times New Roman" w:eastAsia="Times New Roman" w:hAnsi="Times New Roman"/>
          <w:highlight w:val="white"/>
          <w:rtl w:val="0"/>
        </w:rPr>
        <w:t xml:space="preserve">щодо </w:t>
      </w:r>
      <w:r w:rsidDel="00000000" w:rsidR="00000000" w:rsidRPr="00000000">
        <w:rPr>
          <w:rFonts w:ascii="Times New Roman" w:cs="Times New Roman" w:eastAsia="Times New Roman" w:hAnsi="Times New Roman"/>
          <w:rtl w:val="0"/>
        </w:rPr>
        <w:t xml:space="preserve">об’єкта нерухомого майна розташованого за адресою: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Додатково, з метою виконання вимог абзацу сьомого пункту 6, абзацу п'ятого пункту 10 та пункту 11 Особливостей, Комісією прийнято рішення, що оформлено протоколом засідання Комісії </w:t>
      </w:r>
      <w:r w:rsidDel="00000000" w:rsidR="00000000" w:rsidRPr="00000000">
        <w:rPr>
          <w:rFonts w:ascii="Times New Roman" w:cs="Times New Roman" w:eastAsia="Times New Roman" w:hAnsi="Times New Roman"/>
          <w:rtl w:val="0"/>
        </w:rPr>
        <w:t xml:space="preserve">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(зазначаються реквізити протоколу засідання Комісії)</w:t>
      </w:r>
      <w:r w:rsidDel="00000000" w:rsidR="00000000" w:rsidRPr="00000000">
        <w:rPr>
          <w:rFonts w:ascii="Times New Roman" w:cs="Times New Roman" w:eastAsia="Times New Roman" w:hAnsi="Times New Roman"/>
          <w:highlight w:val="white"/>
          <w:rtl w:val="0"/>
        </w:rPr>
        <w:t xml:space="preserve">, про звернення до уповноваженого органу про направлення звернення Держгеокадастру та/або Міноборони з метою отримання інформаційних продуктів дистанційного зондування Землі щодо об'єкта </w:t>
      </w:r>
      <w:r w:rsidDel="00000000" w:rsidR="00000000" w:rsidRPr="00000000">
        <w:rPr>
          <w:rFonts w:ascii="Times New Roman" w:cs="Times New Roman" w:eastAsia="Times New Roman" w:hAnsi="Times New Roman"/>
          <w:rtl w:val="0"/>
        </w:rPr>
        <w:t xml:space="preserve">нерухомого майна розташованого за адресою: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Враховуючи вищенаведене, керуючись пунктом 16 Порядку № 473, Комісія</w:t>
      </w:r>
    </w:p>
    <w:p w:rsidR="00000000" w:rsidDel="00000000" w:rsidP="00000000" w:rsidRDefault="00000000" w:rsidRPr="00000000" w14:paraId="00000024">
      <w:pPr>
        <w:spacing w:before="127" w:line="240" w:lineRule="auto"/>
        <w:ind w:left="586" w:firstLine="0"/>
        <w:rPr/>
      </w:pPr>
      <w:r w:rsidDel="00000000" w:rsidR="00000000" w:rsidRPr="00000000">
        <w:rPr>
          <w:rFonts w:ascii="Times New Roman" w:cs="Times New Roman" w:eastAsia="Times New Roman" w:hAnsi="Times New Roman"/>
          <w:highlight w:val="white"/>
          <w:rtl w:val="0"/>
        </w:rPr>
        <w:tab/>
        <w:tab/>
        <w:tab/>
        <w:tab/>
        <w:tab/>
        <w:t xml:space="preserve">  </w:t>
      </w:r>
      <w:r w:rsidDel="00000000" w:rsidR="00000000" w:rsidRPr="00000000">
        <w:rPr>
          <w:rFonts w:ascii="Times New Roman" w:cs="Times New Roman" w:eastAsia="Times New Roman" w:hAnsi="Times New Roman"/>
          <w:b w:val="1"/>
          <w:highlight w:val="white"/>
          <w:rtl w:val="0"/>
        </w:rPr>
        <w:t xml:space="preserve">В И Р І Ш И Л А: </w:t>
      </w:r>
      <w:r w:rsidDel="00000000" w:rsidR="00000000" w:rsidRPr="00000000">
        <w:rPr>
          <w:rtl w:val="0"/>
        </w:rPr>
      </w:r>
    </w:p>
    <w:p w:rsidR="00000000" w:rsidDel="00000000" w:rsidP="00000000" w:rsidRDefault="00000000" w:rsidRPr="00000000" w14:paraId="00000025">
      <w:pPr>
        <w:spacing w:before="117" w:line="228" w:lineRule="auto"/>
        <w:ind w:firstLine="72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highlight w:val="white"/>
          <w:rtl w:val="0"/>
        </w:rPr>
        <w:t xml:space="preserve">1. Зупинити з __ ______ 202_ року проведення дистанційного обстеження, розпочатого на підставі  </w:t>
      </w:r>
      <w:r w:rsidDel="00000000" w:rsidR="00000000" w:rsidRPr="00000000">
        <w:rPr>
          <w:rFonts w:ascii="Times New Roman" w:cs="Times New Roman" w:eastAsia="Times New Roman" w:hAnsi="Times New Roman"/>
          <w:rtl w:val="0"/>
        </w:rPr>
        <w:t xml:space="preserve">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поданого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прізвище, власне ім’я, по батькові (за наявності) фізичної особи-заявника) </w:t>
      </w:r>
      <w:r w:rsidDel="00000000" w:rsidR="00000000" w:rsidRPr="00000000">
        <w:rPr>
          <w:rFonts w:ascii="Times New Roman" w:cs="Times New Roman" w:eastAsia="Times New Roman" w:hAnsi="Times New Roman"/>
          <w:highlight w:val="white"/>
          <w:rtl w:val="0"/>
        </w:rPr>
        <w:t xml:space="preserve">щодо </w:t>
      </w:r>
      <w:r w:rsidDel="00000000" w:rsidR="00000000" w:rsidRPr="00000000">
        <w:rPr>
          <w:rFonts w:ascii="Times New Roman" w:cs="Times New Roman" w:eastAsia="Times New Roman" w:hAnsi="Times New Roman"/>
          <w:rtl w:val="0"/>
        </w:rPr>
        <w:t xml:space="preserve">об’єкта нерухомого майна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 та реєстраціний номер обєкта нерухомого майна в Реєтрі пошкодженого та знищеного майна</w:t>
      </w:r>
      <w:r w:rsidDel="00000000" w:rsidR="00000000" w:rsidRPr="00000000">
        <w:rPr>
          <w:rFonts w:ascii="Times New Roman" w:cs="Times New Roman" w:eastAsia="Times New Roman" w:hAnsi="Times New Roman"/>
          <w:i w:val="1"/>
          <w:sz w:val="24"/>
          <w:szCs w:val="24"/>
          <w:highlight w:val="white"/>
          <w:rtl w:val="0"/>
        </w:rPr>
        <w:t xml:space="preserve">).</w:t>
      </w:r>
    </w:p>
    <w:p w:rsidR="00000000" w:rsidDel="00000000" w:rsidP="00000000" w:rsidRDefault="00000000" w:rsidRPr="00000000" w14:paraId="00000026">
      <w:pPr>
        <w:spacing w:before="117" w:line="228"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highlight w:val="white"/>
          <w:rtl w:val="0"/>
        </w:rPr>
        <w:t xml:space="preserve">2. Проведення дистанційного обстеження, розпочатого на підставі  </w:t>
      </w:r>
      <w:r w:rsidDel="00000000" w:rsidR="00000000" w:rsidRPr="00000000">
        <w:rPr>
          <w:rFonts w:ascii="Times New Roman" w:cs="Times New Roman" w:eastAsia="Times New Roman" w:hAnsi="Times New Roman"/>
          <w:rtl w:val="0"/>
        </w:rPr>
        <w:t xml:space="preserve">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зупинити до отримання уповноваженим органом додаткової інформації (зокрема щодо продуктів дистанційного спостереження) щодо об’єкта нерухомого майна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 та реєстраціний номер обєкта нерухомого майна в Реєтрі пошкодженого та знищеного майна</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27">
      <w:pPr>
        <w:spacing w:before="117" w:line="228"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Повідомити заявника про те, що протягом 90 днів з дня отримання копії цього рішення він має право подати комісії додаткову інформацію щодо об’єкта шляхом надіслання звернення, яке містить реквізити зазначеного рішення, прізвище, власне ім’я, по батькові (за наявності) заявника, реєстраційний номер об’єкта нерухомого майна в Реєстрі пошкодженого та знищеного майна, додаткову інформацію щодо продуктів дистанційного спостереження, в електронній формі на адресу електронної пошти </w:t>
      </w:r>
      <w:r w:rsidDel="00000000" w:rsidR="00000000" w:rsidRPr="00000000">
        <w:rPr>
          <w:rFonts w:ascii="Times New Roman" w:cs="Times New Roman" w:eastAsia="Times New Roman" w:hAnsi="Times New Roman"/>
          <w:rtl w:val="0"/>
        </w:rPr>
        <w:t xml:space="preserve">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 електронної пошти уповноваженого органу або Комісії (з урахуванням правил діловодства) </w:t>
      </w:r>
      <w:r w:rsidDel="00000000" w:rsidR="00000000" w:rsidRPr="00000000">
        <w:rPr>
          <w:rFonts w:ascii="Times New Roman" w:cs="Times New Roman" w:eastAsia="Times New Roman" w:hAnsi="Times New Roman"/>
          <w:highlight w:val="white"/>
          <w:rtl w:val="0"/>
        </w:rPr>
        <w:t xml:space="preserve">, або в паперовій формі на поштову адресу уповноваженого органу </w:t>
      </w:r>
      <w:r w:rsidDel="00000000" w:rsidR="00000000" w:rsidRPr="00000000">
        <w:rPr>
          <w:rFonts w:ascii="Times New Roman" w:cs="Times New Roman" w:eastAsia="Times New Roman" w:hAnsi="Times New Roman"/>
          <w:rtl w:val="0"/>
        </w:rPr>
        <w:t xml:space="preserve">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поштова адреса уповноваженого органу).</w:t>
      </w:r>
      <w:r w:rsidDel="00000000" w:rsidR="00000000" w:rsidRPr="00000000">
        <w:rPr>
          <w:rtl w:val="0"/>
        </w:rPr>
      </w:r>
    </w:p>
    <w:p w:rsidR="00000000" w:rsidDel="00000000" w:rsidP="00000000" w:rsidRDefault="00000000" w:rsidRPr="00000000" w14:paraId="00000028">
      <w:pPr>
        <w:spacing w:before="117" w:line="228"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Члену Комісії ____________ </w:t>
      </w:r>
      <w:r w:rsidDel="00000000" w:rsidR="00000000" w:rsidRPr="00000000">
        <w:rPr>
          <w:rFonts w:ascii="Times New Roman" w:cs="Times New Roman" w:eastAsia="Times New Roman" w:hAnsi="Times New Roman"/>
          <w:i w:val="1"/>
          <w:sz w:val="24"/>
          <w:szCs w:val="24"/>
          <w:highlight w:val="white"/>
          <w:rtl w:val="0"/>
        </w:rPr>
        <w:t xml:space="preserve">(ПІБ)</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highlight w:val="white"/>
          <w:rtl w:val="0"/>
        </w:rPr>
        <w:t xml:space="preserve">протягом п’яти робочих днів з дня прийняття цього рішення,</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highlight w:val="white"/>
          <w:rtl w:val="0"/>
        </w:rPr>
        <w:t xml:space="preserve">внести відомості та копію цього рішення до Реєстру пошкодженого та знищеного майна і забезпечити доведення заявнику інформації стосовно рішення про зупинення дистанційного обстеження шляхом надсилання копії цього рішення на адресу електронної пошти заявника, зазначену ним в інформаційному повідомленні </w:t>
      </w:r>
      <w:r w:rsidDel="00000000" w:rsidR="00000000" w:rsidRPr="00000000">
        <w:rPr>
          <w:rFonts w:ascii="Times New Roman" w:cs="Times New Roman" w:eastAsia="Times New Roman" w:hAnsi="Times New Roman"/>
          <w:rtl w:val="0"/>
        </w:rPr>
        <w:t xml:space="preserve"> № ________________ від __ __ ______ року.</w:t>
      </w:r>
      <w:r w:rsidDel="00000000" w:rsidR="00000000" w:rsidRPr="00000000">
        <w:rPr>
          <w:rtl w:val="0"/>
        </w:rPr>
      </w:r>
    </w:p>
    <w:p w:rsidR="00000000" w:rsidDel="00000000" w:rsidP="00000000" w:rsidRDefault="00000000" w:rsidRPr="00000000" w14:paraId="00000029">
      <w:pPr>
        <w:spacing w:before="128" w:line="228" w:lineRule="auto"/>
        <w:ind w:right="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A">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Голова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2B">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Секретар Комісії</w:t>
        <w:tab/>
        <w:tab/>
        <w:tab/>
        <w:tab/>
        <w:tab/>
        <w:tab/>
        <w:t xml:space="preserve">                Ім'я ПРІЗВИЩЕ</w:t>
      </w:r>
      <w:r w:rsidDel="00000000" w:rsidR="00000000" w:rsidRPr="00000000">
        <w:rPr>
          <w:rtl w:val="0"/>
        </w:rPr>
      </w:r>
    </w:p>
    <w:p w:rsidR="00000000" w:rsidDel="00000000" w:rsidP="00000000" w:rsidRDefault="00000000" w:rsidRPr="00000000" w14:paraId="0000002C">
      <w:pPr>
        <w:spacing w:before="128" w:line="228" w:lineRule="auto"/>
        <w:ind w:right="11"/>
        <w:rPr>
          <w:rFonts w:ascii="Times New Roman" w:cs="Times New Roman" w:eastAsia="Times New Roman" w:hAnsi="Times New Roman"/>
          <w:b w:val="1"/>
          <w:i w:val="1"/>
          <w:highlight w:val="white"/>
        </w:rPr>
      </w:pPr>
      <w:r w:rsidDel="00000000" w:rsidR="00000000" w:rsidRPr="00000000">
        <w:rPr>
          <w:rFonts w:ascii="Times New Roman" w:cs="Times New Roman" w:eastAsia="Times New Roman" w:hAnsi="Times New Roman"/>
          <w:highlight w:val="white"/>
          <w:rtl w:val="0"/>
        </w:rPr>
        <w:t xml:space="preserve">Члени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left"/>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DengX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engXian" w:cs="DengXian" w:eastAsia="DengXian" w:hAnsi="DengXian"/>
        <w:sz w:val="28"/>
        <w:szCs w:val="28"/>
        <w:lang w:val="uk"/>
      </w:rPr>
    </w:rPrDefault>
    <w:pPrDefault>
      <w:pPr>
        <w:widowControl w:val="0"/>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B76D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t6PsXhJS/PK5ElLzQbg0qB69w==">CgMxLjAyDmgudjdmdWdwb2lpeGp3Mg5oLnU0NWlpbXE2YmMwczIOaC5vMzB0Mmg1cDN0M3YyDmgubHQxenFmZ3Q0cHQ1Mg5oLjFycGszbXpjZDkwaDIOaC5ucWZyNnd0bTAzcDEyDmguajB0ZXZnNmU3Z2YwMg5oLnRpYzF5b24zemU1YTIOaC5pYjJtenBpNDZsM2QyDmguMmRjb3ZwY3dxdXM4Mg5oLjdnYXZvcGE3Nmo2OTIOaC5wdXZvY3BwZTUwOXEyDmgucTJ2M3pyYjd4Y3BoMg5oLmVjdHdiYXF4dHhpcDIOaC51ZmRwdTk1OGJubGw4AHIhMURBbmZLb0NtZDVDbFBEUFFlTEFqMkVoSEstRm9Hb3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2025-09-10T17:04:00Z</dcterms:created>
  <dc:creator>ІПГД</dc:creator>
</cp:coreProperties>
</file>