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E6D4" w14:textId="02EDD861" w:rsidR="00604F92" w:rsidRDefault="00925CC6" w:rsidP="00604F92">
      <w:pPr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ФІЗИЧНА ДОСТУПНІСТЬ</w:t>
      </w:r>
    </w:p>
    <w:p w14:paraId="2F0D1A93" w14:textId="138FE721" w:rsidR="00604F92" w:rsidRPr="00D5543E" w:rsidRDefault="00500FC0" w:rsidP="00604F92">
      <w:pPr>
        <w:spacing w:line="360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І</w:t>
      </w:r>
      <w:r w:rsidR="00604F92" w:rsidRPr="00D5543E">
        <w:rPr>
          <w:rFonts w:ascii="Tahoma" w:hAnsi="Tahoma" w:cs="Tahoma"/>
          <w:u w:val="single"/>
        </w:rPr>
        <w:t>нфраструктур</w:t>
      </w:r>
      <w:r>
        <w:rPr>
          <w:rFonts w:ascii="Tahoma" w:hAnsi="Tahoma" w:cs="Tahoma"/>
          <w:u w:val="single"/>
        </w:rPr>
        <w:t>ні об’єкти</w:t>
      </w:r>
      <w:r w:rsidR="00604F92" w:rsidRPr="00D5543E">
        <w:rPr>
          <w:rFonts w:ascii="Tahoma" w:hAnsi="Tahoma" w:cs="Tahoma"/>
          <w:u w:val="single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7"/>
        <w:gridCol w:w="4397"/>
        <w:gridCol w:w="4675"/>
      </w:tblGrid>
      <w:tr w:rsidR="00604F92" w14:paraId="16B4C475" w14:textId="77777777" w:rsidTr="00BC443A">
        <w:tc>
          <w:tcPr>
            <w:tcW w:w="562" w:type="dxa"/>
          </w:tcPr>
          <w:p w14:paraId="24C13ECA" w14:textId="77777777" w:rsidR="00604F92" w:rsidRPr="00864ADE" w:rsidRDefault="00604F92" w:rsidP="00BC443A">
            <w:bookmarkStart w:id="0" w:name="_Hlk205225002"/>
            <w:r>
              <w:t>№</w:t>
            </w:r>
          </w:p>
        </w:tc>
        <w:tc>
          <w:tcPr>
            <w:tcW w:w="4536" w:type="dxa"/>
          </w:tcPr>
          <w:p w14:paraId="24928681" w14:textId="77777777" w:rsidR="00604F92" w:rsidRPr="00864ADE" w:rsidRDefault="00604F92" w:rsidP="00BC443A">
            <w:r>
              <w:t>Об’єкт аналізу</w:t>
            </w:r>
          </w:p>
        </w:tc>
        <w:tc>
          <w:tcPr>
            <w:tcW w:w="4820" w:type="dxa"/>
          </w:tcPr>
          <w:p w14:paraId="243EC268" w14:textId="77777777" w:rsidR="00604F92" w:rsidRPr="00864ADE" w:rsidRDefault="00604F92" w:rsidP="00BC443A">
            <w:r>
              <w:t xml:space="preserve">Посилання на регламентуючий документ </w:t>
            </w:r>
          </w:p>
        </w:tc>
      </w:tr>
      <w:bookmarkEnd w:id="0"/>
      <w:tr w:rsidR="00604F92" w14:paraId="7A8E33F1" w14:textId="77777777" w:rsidTr="00BC443A">
        <w:tc>
          <w:tcPr>
            <w:tcW w:w="9918" w:type="dxa"/>
            <w:gridSpan w:val="3"/>
          </w:tcPr>
          <w:p w14:paraId="2FE18A95" w14:textId="77777777" w:rsidR="00604F92" w:rsidRDefault="00604F92" w:rsidP="00BC443A">
            <w:r>
              <w:t>Прилегла територія</w:t>
            </w:r>
          </w:p>
        </w:tc>
      </w:tr>
      <w:tr w:rsidR="00604F92" w14:paraId="7CB5BC29" w14:textId="77777777" w:rsidTr="00BC443A">
        <w:tc>
          <w:tcPr>
            <w:tcW w:w="562" w:type="dxa"/>
          </w:tcPr>
          <w:p w14:paraId="3C6B9F22" w14:textId="77777777" w:rsidR="00604F92" w:rsidRPr="00864ADE" w:rsidRDefault="00604F92" w:rsidP="00BC443A">
            <w:r>
              <w:t>1.</w:t>
            </w:r>
          </w:p>
        </w:tc>
        <w:tc>
          <w:tcPr>
            <w:tcW w:w="4536" w:type="dxa"/>
          </w:tcPr>
          <w:p w14:paraId="07C4BB7D" w14:textId="77777777" w:rsidR="00604F92" w:rsidRDefault="00604F92" w:rsidP="00BC443A">
            <w:r>
              <w:t xml:space="preserve">Навігація – зручне орієнтування. Маломобільні групи населення отримують повноцінну і якісну інформацію, яка дозволяє орієнтуватись у просторі </w:t>
            </w:r>
          </w:p>
        </w:tc>
        <w:tc>
          <w:tcPr>
            <w:tcW w:w="4820" w:type="dxa"/>
          </w:tcPr>
          <w:p w14:paraId="21595F9D" w14:textId="77777777" w:rsidR="00604F92" w:rsidRDefault="00604F92" w:rsidP="00BC443A">
            <w:r>
              <w:t>ДБН В.2.2-40:2018 Інклюзивність будівель і споруд. Основні положення. Із зміною № 1 п.4.3.</w:t>
            </w:r>
          </w:p>
        </w:tc>
      </w:tr>
      <w:tr w:rsidR="00604F92" w14:paraId="52849701" w14:textId="77777777" w:rsidTr="00BC443A">
        <w:tc>
          <w:tcPr>
            <w:tcW w:w="562" w:type="dxa"/>
          </w:tcPr>
          <w:p w14:paraId="63005E96" w14:textId="77777777" w:rsidR="00604F92" w:rsidRPr="00864ADE" w:rsidRDefault="00604F92" w:rsidP="00BC443A">
            <w:r>
              <w:t xml:space="preserve">2. </w:t>
            </w:r>
          </w:p>
        </w:tc>
        <w:tc>
          <w:tcPr>
            <w:tcW w:w="4536" w:type="dxa"/>
          </w:tcPr>
          <w:p w14:paraId="20399DB3" w14:textId="77777777" w:rsidR="00604F92" w:rsidRPr="00864ADE" w:rsidRDefault="00604F92" w:rsidP="00BC443A">
            <w:r>
              <w:t xml:space="preserve">Відсутність конструкцій на шляху руху </w:t>
            </w:r>
          </w:p>
        </w:tc>
        <w:tc>
          <w:tcPr>
            <w:tcW w:w="4820" w:type="dxa"/>
          </w:tcPr>
          <w:p w14:paraId="5D63A382" w14:textId="77777777" w:rsidR="00604F92" w:rsidRDefault="00604F92" w:rsidP="00BC443A">
            <w:r w:rsidRPr="00864ADE">
              <w:t>ДБН В.2.2-40:2018 Інклюзивність будівель і споруд. Основні положення. Із зміною № 1 п.</w:t>
            </w:r>
            <w:r>
              <w:t>5.1.10, 5.2.</w:t>
            </w:r>
          </w:p>
        </w:tc>
      </w:tr>
      <w:tr w:rsidR="00604F92" w14:paraId="3D405373" w14:textId="77777777" w:rsidTr="00BC443A">
        <w:tc>
          <w:tcPr>
            <w:tcW w:w="562" w:type="dxa"/>
          </w:tcPr>
          <w:p w14:paraId="43A1E6F7" w14:textId="77777777" w:rsidR="00604F92" w:rsidRDefault="00604F92" w:rsidP="00BC443A">
            <w:r>
              <w:t>3.</w:t>
            </w:r>
          </w:p>
        </w:tc>
        <w:tc>
          <w:tcPr>
            <w:tcW w:w="4536" w:type="dxa"/>
          </w:tcPr>
          <w:p w14:paraId="35267742" w14:textId="77777777" w:rsidR="00604F92" w:rsidRDefault="00604F92" w:rsidP="00BC443A">
            <w:r>
              <w:t>Таблички з відповідними назвами, з дублюванням інформації шрифтом Брайля та тактильним шрифтом</w:t>
            </w:r>
          </w:p>
        </w:tc>
        <w:tc>
          <w:tcPr>
            <w:tcW w:w="4820" w:type="dxa"/>
          </w:tcPr>
          <w:p w14:paraId="1FB9FD8A" w14:textId="77777777" w:rsidR="00604F92" w:rsidRPr="00864ADE" w:rsidRDefault="00604F92" w:rsidP="00BC443A">
            <w:r w:rsidRPr="0045133F">
              <w:t>ДБН В.2.2-40:2018 Інклюзивність будівель і споруд. Основні положення. Із зміною № 1 п.</w:t>
            </w:r>
            <w:r>
              <w:t>8.</w:t>
            </w:r>
            <w:r w:rsidRPr="0045133F">
              <w:t>4.3.</w:t>
            </w:r>
          </w:p>
        </w:tc>
      </w:tr>
      <w:tr w:rsidR="00604F92" w14:paraId="4F7941BF" w14:textId="77777777" w:rsidTr="00BC443A">
        <w:tc>
          <w:tcPr>
            <w:tcW w:w="562" w:type="dxa"/>
          </w:tcPr>
          <w:p w14:paraId="67CE4515" w14:textId="77777777" w:rsidR="00604F92" w:rsidRDefault="00604F92" w:rsidP="00BC443A">
            <w:r>
              <w:t>4.</w:t>
            </w:r>
          </w:p>
        </w:tc>
        <w:tc>
          <w:tcPr>
            <w:tcW w:w="4536" w:type="dxa"/>
          </w:tcPr>
          <w:p w14:paraId="6F3D1C74" w14:textId="77777777" w:rsidR="00604F92" w:rsidRDefault="00604F92" w:rsidP="00BC443A">
            <w:r>
              <w:t>Двері – зручні у користуванні, з відповідною висотою дверної ручки для людей на кріслі колісному та дітей, з відповідною вагою дверей, з фіксацією  у відкритому / закритому стані, з відповідною шириною дверного полотна</w:t>
            </w:r>
          </w:p>
        </w:tc>
        <w:tc>
          <w:tcPr>
            <w:tcW w:w="4820" w:type="dxa"/>
          </w:tcPr>
          <w:p w14:paraId="16798894" w14:textId="77777777" w:rsidR="00604F92" w:rsidRPr="00155208" w:rsidRDefault="00604F92" w:rsidP="00BC443A">
            <w:r>
              <w:t xml:space="preserve">ДСТУ Б </w:t>
            </w:r>
            <w:r>
              <w:rPr>
                <w:lang w:val="en-US"/>
              </w:rPr>
              <w:t>ISO</w:t>
            </w:r>
            <w:r>
              <w:t xml:space="preserve"> 21542:2013 Будинки і споруди. Доступність і зручність використання побудованого життєвого середовища (</w:t>
            </w:r>
            <w:r>
              <w:rPr>
                <w:lang w:val="en-US"/>
              </w:rPr>
              <w:t>ISO</w:t>
            </w:r>
            <w:r>
              <w:t xml:space="preserve"> 21542:2011, </w:t>
            </w:r>
            <w:r>
              <w:rPr>
                <w:lang w:val="en-US"/>
              </w:rPr>
              <w:t>IDT</w:t>
            </w:r>
            <w:r>
              <w:t>) п.36.2, п.18.1</w:t>
            </w:r>
          </w:p>
        </w:tc>
      </w:tr>
      <w:tr w:rsidR="00604F92" w14:paraId="2EE692A7" w14:textId="77777777" w:rsidTr="00BC443A">
        <w:tc>
          <w:tcPr>
            <w:tcW w:w="562" w:type="dxa"/>
          </w:tcPr>
          <w:p w14:paraId="79DC2E20" w14:textId="77777777" w:rsidR="00604F92" w:rsidRDefault="00604F92" w:rsidP="00BC443A">
            <w:r>
              <w:t>5.</w:t>
            </w:r>
          </w:p>
        </w:tc>
        <w:tc>
          <w:tcPr>
            <w:tcW w:w="4536" w:type="dxa"/>
          </w:tcPr>
          <w:p w14:paraId="0EE2777E" w14:textId="77777777" w:rsidR="00604F92" w:rsidRDefault="00604F92" w:rsidP="00BC443A">
            <w:r>
              <w:t xml:space="preserve">Відсутність порогу перед входом </w:t>
            </w:r>
          </w:p>
          <w:p w14:paraId="210EC59D" w14:textId="77777777" w:rsidR="00604F92" w:rsidRPr="004C189B" w:rsidRDefault="00604F92" w:rsidP="00BC443A">
            <w:pPr>
              <w:jc w:val="center"/>
            </w:pPr>
          </w:p>
        </w:tc>
        <w:tc>
          <w:tcPr>
            <w:tcW w:w="4820" w:type="dxa"/>
          </w:tcPr>
          <w:p w14:paraId="4EBFCB49" w14:textId="77777777" w:rsidR="00604F92" w:rsidRDefault="00604F92" w:rsidP="00BC443A">
            <w:r w:rsidRPr="00155208">
              <w:t>ДСТУ Б ISO 21542:2013 Будинки і споруди. Доступність і зручність використання побудованого життєвого середовища (ISO 21542:2011, IDT) п.</w:t>
            </w:r>
            <w:r>
              <w:t>10</w:t>
            </w:r>
            <w:r w:rsidRPr="00155208">
              <w:t>.</w:t>
            </w:r>
            <w:r>
              <w:t>3</w:t>
            </w:r>
          </w:p>
        </w:tc>
      </w:tr>
      <w:tr w:rsidR="00604F92" w14:paraId="5B36C890" w14:textId="77777777" w:rsidTr="00BC443A">
        <w:tc>
          <w:tcPr>
            <w:tcW w:w="562" w:type="dxa"/>
          </w:tcPr>
          <w:p w14:paraId="5E94D00E" w14:textId="77777777" w:rsidR="00604F92" w:rsidRDefault="00604F92" w:rsidP="00BC443A">
            <w:r>
              <w:t>6.</w:t>
            </w:r>
          </w:p>
        </w:tc>
        <w:tc>
          <w:tcPr>
            <w:tcW w:w="4536" w:type="dxa"/>
          </w:tcPr>
          <w:p w14:paraId="0DFE9C8E" w14:textId="77777777" w:rsidR="00604F92" w:rsidRDefault="00604F92" w:rsidP="00BC443A">
            <w:r>
              <w:t>Шлях до укриття – зручні сходи відповідної висоти з контрастним маркуванням, відповідна висота поручнів на сходах, ширина проходу</w:t>
            </w:r>
          </w:p>
        </w:tc>
        <w:tc>
          <w:tcPr>
            <w:tcW w:w="4820" w:type="dxa"/>
          </w:tcPr>
          <w:p w14:paraId="7BC8A389" w14:textId="77777777" w:rsidR="00604F92" w:rsidRPr="00155208" w:rsidRDefault="00604F92" w:rsidP="00BC443A">
            <w:r w:rsidRPr="00755796">
              <w:t>ДБН В.2.2-40:2018 Інклюзивність будівель і споруд. Основні положення. Із зміною № 1 п.</w:t>
            </w:r>
            <w:r>
              <w:t xml:space="preserve">6.2.4, 6.3.1, 6.3.2.5, </w:t>
            </w:r>
            <w:r w:rsidRPr="00755796">
              <w:t>8.4.</w:t>
            </w:r>
            <w:r>
              <w:t>2</w:t>
            </w:r>
            <w:r w:rsidRPr="00755796">
              <w:t>.</w:t>
            </w:r>
            <w:r>
              <w:t>4</w:t>
            </w:r>
          </w:p>
        </w:tc>
      </w:tr>
      <w:tr w:rsidR="00604F92" w14:paraId="5ACD2541" w14:textId="77777777" w:rsidTr="00BC443A">
        <w:tc>
          <w:tcPr>
            <w:tcW w:w="9918" w:type="dxa"/>
            <w:gridSpan w:val="3"/>
          </w:tcPr>
          <w:p w14:paraId="5FB917A6" w14:textId="77777777" w:rsidR="00604F92" w:rsidRDefault="00604F92" w:rsidP="00BC443A">
            <w:r>
              <w:t>Освітлення</w:t>
            </w:r>
          </w:p>
        </w:tc>
      </w:tr>
      <w:tr w:rsidR="00604F92" w14:paraId="0579553E" w14:textId="77777777" w:rsidTr="00BC443A">
        <w:tc>
          <w:tcPr>
            <w:tcW w:w="562" w:type="dxa"/>
          </w:tcPr>
          <w:p w14:paraId="0B1B0250" w14:textId="77777777" w:rsidR="00604F92" w:rsidRPr="004C189B" w:rsidRDefault="00604F92" w:rsidP="00BC443A">
            <w:r>
              <w:t>1.</w:t>
            </w:r>
          </w:p>
        </w:tc>
        <w:tc>
          <w:tcPr>
            <w:tcW w:w="4536" w:type="dxa"/>
          </w:tcPr>
          <w:p w14:paraId="2634666B" w14:textId="77777777" w:rsidR="00604F92" w:rsidRDefault="00604F92" w:rsidP="00BC443A">
            <w:r>
              <w:t>Достатність освітлення для орієнтування в просторі</w:t>
            </w:r>
          </w:p>
        </w:tc>
        <w:tc>
          <w:tcPr>
            <w:tcW w:w="4820" w:type="dxa"/>
          </w:tcPr>
          <w:p w14:paraId="4349E8EB" w14:textId="77777777" w:rsidR="00604F92" w:rsidRDefault="00604F92" w:rsidP="00BC443A">
            <w:r w:rsidRPr="004C189B">
              <w:t>ДСТУ Б ISO 21542:2013 Будинки і споруди. Доступність і зручність використання побудованого життєвого середовища (ISO 21542:2011, IDT) п.</w:t>
            </w:r>
            <w:r>
              <w:t>33.7</w:t>
            </w:r>
          </w:p>
        </w:tc>
      </w:tr>
      <w:tr w:rsidR="00604F92" w14:paraId="01AE8A12" w14:textId="77777777" w:rsidTr="00BC443A">
        <w:tc>
          <w:tcPr>
            <w:tcW w:w="9918" w:type="dxa"/>
            <w:gridSpan w:val="3"/>
          </w:tcPr>
          <w:p w14:paraId="1AC7E525" w14:textId="77777777" w:rsidR="00604F92" w:rsidRPr="004C189B" w:rsidRDefault="00604F92" w:rsidP="00BC443A">
            <w:r>
              <w:t>Підлогове покриття</w:t>
            </w:r>
          </w:p>
        </w:tc>
      </w:tr>
      <w:tr w:rsidR="00604F92" w14:paraId="365D4EA1" w14:textId="77777777" w:rsidTr="00BC443A">
        <w:tc>
          <w:tcPr>
            <w:tcW w:w="562" w:type="dxa"/>
          </w:tcPr>
          <w:p w14:paraId="1FF38EE9" w14:textId="77777777" w:rsidR="00604F92" w:rsidRDefault="00604F92" w:rsidP="00BC443A">
            <w:r>
              <w:t>1.</w:t>
            </w:r>
          </w:p>
        </w:tc>
        <w:tc>
          <w:tcPr>
            <w:tcW w:w="4536" w:type="dxa"/>
          </w:tcPr>
          <w:p w14:paraId="5DBE473A" w14:textId="77777777" w:rsidR="00604F92" w:rsidRDefault="00604F92" w:rsidP="00BC443A">
            <w:r>
              <w:t>Неслизька підлога</w:t>
            </w:r>
          </w:p>
        </w:tc>
        <w:tc>
          <w:tcPr>
            <w:tcW w:w="4820" w:type="dxa"/>
          </w:tcPr>
          <w:p w14:paraId="67BF70F5" w14:textId="77777777" w:rsidR="00604F92" w:rsidRPr="004C189B" w:rsidRDefault="00604F92" w:rsidP="00BC443A">
            <w:r w:rsidRPr="00124F11">
              <w:t>ДСТУ Б ISO 21542:2013 Будинки і споруди. Доступність і зручність використання побудованого життєвого середовища (ISO 21542:2011, IDT) п.3</w:t>
            </w:r>
            <w:r>
              <w:t>1</w:t>
            </w:r>
          </w:p>
        </w:tc>
      </w:tr>
      <w:tr w:rsidR="00604F92" w14:paraId="39B00A5A" w14:textId="77777777" w:rsidTr="00BC443A">
        <w:tc>
          <w:tcPr>
            <w:tcW w:w="9918" w:type="dxa"/>
            <w:gridSpan w:val="3"/>
          </w:tcPr>
          <w:p w14:paraId="349E5858" w14:textId="77777777" w:rsidR="00604F92" w:rsidRPr="00124F11" w:rsidRDefault="00604F92" w:rsidP="00BC443A">
            <w:r>
              <w:t>Меблювання</w:t>
            </w:r>
          </w:p>
        </w:tc>
      </w:tr>
      <w:tr w:rsidR="00604F92" w14:paraId="06BFF9C3" w14:textId="77777777" w:rsidTr="00BC443A">
        <w:tc>
          <w:tcPr>
            <w:tcW w:w="562" w:type="dxa"/>
          </w:tcPr>
          <w:p w14:paraId="3189E521" w14:textId="77777777" w:rsidR="00604F92" w:rsidRDefault="00604F92" w:rsidP="00BC443A">
            <w:r>
              <w:t>1.</w:t>
            </w:r>
          </w:p>
        </w:tc>
        <w:tc>
          <w:tcPr>
            <w:tcW w:w="4536" w:type="dxa"/>
          </w:tcPr>
          <w:p w14:paraId="1227F2F1" w14:textId="70278F4E" w:rsidR="00604F92" w:rsidRDefault="00604F92" w:rsidP="00BC443A">
            <w:r>
              <w:t>Для стільців – відповідна висота сидіння, глибина, висота спинки, підлокотники. Відповідна ширина проходу без стільців</w:t>
            </w:r>
            <w:r w:rsidR="00500FC0">
              <w:t xml:space="preserve"> і з стільцями</w:t>
            </w:r>
            <w:r>
              <w:t xml:space="preserve">. Відповідна висота столешні, простір під нею для під’їзду людини на кріслі колісному. Відповідна легкість моделей для зручного пересування стільців. Наявність вільного простору – прохід між меблями мінімум 1,2 м  </w:t>
            </w:r>
          </w:p>
        </w:tc>
        <w:tc>
          <w:tcPr>
            <w:tcW w:w="4820" w:type="dxa"/>
          </w:tcPr>
          <w:p w14:paraId="219FB3C3" w14:textId="77777777" w:rsidR="00604F92" w:rsidRPr="00124F11" w:rsidRDefault="00604F92" w:rsidP="00BC443A">
            <w:r w:rsidRPr="00124F11">
              <w:t>ДБН В.2.2-40:2018 Інклюзивність будівель і споруд. Основні положення. Із зміною № 1 п.</w:t>
            </w:r>
            <w:r>
              <w:t>6</w:t>
            </w:r>
            <w:r w:rsidRPr="00124F11">
              <w:t>.2.</w:t>
            </w:r>
            <w:r>
              <w:t>4</w:t>
            </w:r>
          </w:p>
        </w:tc>
      </w:tr>
      <w:tr w:rsidR="00604F92" w14:paraId="0343F713" w14:textId="77777777" w:rsidTr="00BC443A">
        <w:tc>
          <w:tcPr>
            <w:tcW w:w="9918" w:type="dxa"/>
            <w:gridSpan w:val="3"/>
          </w:tcPr>
          <w:p w14:paraId="0DDD70FB" w14:textId="77777777" w:rsidR="00604F92" w:rsidRPr="00124F11" w:rsidRDefault="00604F92" w:rsidP="00BC443A">
            <w:r>
              <w:t>Зонування простору</w:t>
            </w:r>
          </w:p>
        </w:tc>
      </w:tr>
      <w:tr w:rsidR="00604F92" w14:paraId="1BC3A0BD" w14:textId="77777777" w:rsidTr="00BC443A">
        <w:tc>
          <w:tcPr>
            <w:tcW w:w="562" w:type="dxa"/>
          </w:tcPr>
          <w:p w14:paraId="616A359E" w14:textId="77777777" w:rsidR="00604F92" w:rsidRDefault="00604F92" w:rsidP="00BC443A">
            <w:r>
              <w:t>1.</w:t>
            </w:r>
          </w:p>
        </w:tc>
        <w:tc>
          <w:tcPr>
            <w:tcW w:w="4536" w:type="dxa"/>
          </w:tcPr>
          <w:p w14:paraId="4297E490" w14:textId="7992B90F" w:rsidR="00604F92" w:rsidRDefault="00604F92" w:rsidP="00BC443A">
            <w:r>
              <w:t>Зонування не передбачає організацію окремих територій для чоловіків і жінок</w:t>
            </w:r>
          </w:p>
        </w:tc>
        <w:tc>
          <w:tcPr>
            <w:tcW w:w="4820" w:type="dxa"/>
          </w:tcPr>
          <w:p w14:paraId="582843F3" w14:textId="36A0550B" w:rsidR="00604F92" w:rsidRPr="00124F11" w:rsidRDefault="00AD5B57" w:rsidP="00BC443A">
            <w:r w:rsidRPr="00AD5B57">
              <w:t>Державн</w:t>
            </w:r>
            <w:r>
              <w:t>а</w:t>
            </w:r>
            <w:r w:rsidRPr="00AD5B57">
              <w:t xml:space="preserve"> стратегі</w:t>
            </w:r>
            <w:r>
              <w:t>я</w:t>
            </w:r>
            <w:r w:rsidRPr="00AD5B57">
              <w:t xml:space="preserve"> забезпечення рівних прав та можливостей жінок і чоловіків на період до 2030 року</w:t>
            </w:r>
          </w:p>
        </w:tc>
      </w:tr>
      <w:tr w:rsidR="00604F92" w14:paraId="2BF1833B" w14:textId="77777777" w:rsidTr="00BC443A">
        <w:tc>
          <w:tcPr>
            <w:tcW w:w="9918" w:type="dxa"/>
            <w:gridSpan w:val="3"/>
          </w:tcPr>
          <w:p w14:paraId="3AFA35DF" w14:textId="77777777" w:rsidR="00604F92" w:rsidRPr="00155208" w:rsidRDefault="00604F92" w:rsidP="00BC443A">
            <w:r>
              <w:lastRenderedPageBreak/>
              <w:t>Розміщена інформація, оформлення простору</w:t>
            </w:r>
          </w:p>
        </w:tc>
      </w:tr>
      <w:tr w:rsidR="00604F92" w14:paraId="5DA59980" w14:textId="77777777" w:rsidTr="00BC443A">
        <w:tc>
          <w:tcPr>
            <w:tcW w:w="562" w:type="dxa"/>
          </w:tcPr>
          <w:p w14:paraId="6B443264" w14:textId="77777777" w:rsidR="00604F92" w:rsidRPr="004C189B" w:rsidRDefault="00604F92" w:rsidP="00BC443A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536" w:type="dxa"/>
          </w:tcPr>
          <w:p w14:paraId="324E1CDE" w14:textId="5EDD0742" w:rsidR="00604F92" w:rsidRDefault="00604F92" w:rsidP="00BC443A">
            <w:r>
              <w:t xml:space="preserve">Доступність для користування інформацією </w:t>
            </w:r>
            <w:r w:rsidR="00500FC0">
              <w:t>різними</w:t>
            </w:r>
            <w:r>
              <w:t xml:space="preserve"> категоріями маломобільних груп – висота розміщеної інформації, її контрастність, розмір шрифту тексту</w:t>
            </w:r>
          </w:p>
        </w:tc>
        <w:tc>
          <w:tcPr>
            <w:tcW w:w="4820" w:type="dxa"/>
          </w:tcPr>
          <w:p w14:paraId="79B631E8" w14:textId="77777777" w:rsidR="00604F92" w:rsidRPr="00B95366" w:rsidRDefault="00604F92" w:rsidP="00BC443A">
            <w:pPr>
              <w:rPr>
                <w:lang w:val="ru-RU"/>
              </w:rPr>
            </w:pPr>
            <w:r>
              <w:t>ДБН В.2.2-40:2018 Інклюзивність будівель і споруд. Основні положення. Із зміною № 1 п.7.2.3., 8.4.3</w:t>
            </w:r>
          </w:p>
        </w:tc>
      </w:tr>
      <w:tr w:rsidR="00604F92" w14:paraId="0B5B9DD3" w14:textId="77777777" w:rsidTr="00BC443A">
        <w:tc>
          <w:tcPr>
            <w:tcW w:w="562" w:type="dxa"/>
          </w:tcPr>
          <w:p w14:paraId="34FEA608" w14:textId="77777777" w:rsidR="00604F92" w:rsidRPr="00B47FA8" w:rsidRDefault="00604F92" w:rsidP="00BC443A">
            <w:r>
              <w:t>2.</w:t>
            </w:r>
          </w:p>
        </w:tc>
        <w:tc>
          <w:tcPr>
            <w:tcW w:w="4536" w:type="dxa"/>
          </w:tcPr>
          <w:p w14:paraId="28345547" w14:textId="60FDE77C" w:rsidR="00604F92" w:rsidRDefault="00604F92" w:rsidP="00BC443A">
            <w:r>
              <w:t>Візуальний та вербальний контент вільний від стереотипів і дискримінації у з</w:t>
            </w:r>
            <w:r w:rsidRPr="00B47FA8">
              <w:t>ображення</w:t>
            </w:r>
            <w:r>
              <w:t>х</w:t>
            </w:r>
            <w:r w:rsidRPr="00B47FA8">
              <w:t xml:space="preserve"> </w:t>
            </w:r>
            <w:r>
              <w:t xml:space="preserve">хлопців і дівчат, </w:t>
            </w:r>
            <w:r w:rsidRPr="00B47FA8">
              <w:t>чоловіків і жінок</w:t>
            </w:r>
            <w:r>
              <w:t xml:space="preserve">; наявність </w:t>
            </w:r>
            <w:r w:rsidRPr="00B47FA8">
              <w:t>фемінітив</w:t>
            </w:r>
            <w:r>
              <w:t xml:space="preserve">ів </w:t>
            </w:r>
            <w:r w:rsidR="00500FC0">
              <w:t>(означників жіночого роду)</w:t>
            </w:r>
            <w:r w:rsidRPr="00B47FA8">
              <w:t xml:space="preserve"> </w:t>
            </w:r>
          </w:p>
        </w:tc>
        <w:tc>
          <w:tcPr>
            <w:tcW w:w="4820" w:type="dxa"/>
          </w:tcPr>
          <w:p w14:paraId="7AB84C7F" w14:textId="77777777" w:rsidR="00604F92" w:rsidRDefault="00604F92" w:rsidP="00BC443A">
            <w:r w:rsidRPr="00B95366">
              <w:t>Стратегія впровадження гендерної рівності в сфері освіти в Україні до 2030 р.</w:t>
            </w:r>
          </w:p>
        </w:tc>
      </w:tr>
      <w:tr w:rsidR="00604F92" w14:paraId="62FB499F" w14:textId="77777777" w:rsidTr="00BC443A">
        <w:tc>
          <w:tcPr>
            <w:tcW w:w="562" w:type="dxa"/>
          </w:tcPr>
          <w:p w14:paraId="54C25A87" w14:textId="77777777" w:rsidR="00604F92" w:rsidRDefault="00604F92" w:rsidP="00BC443A">
            <w:r>
              <w:t>3.</w:t>
            </w:r>
          </w:p>
        </w:tc>
        <w:tc>
          <w:tcPr>
            <w:tcW w:w="4536" w:type="dxa"/>
          </w:tcPr>
          <w:p w14:paraId="3F17D3B2" w14:textId="7CECA04A" w:rsidR="00604F92" w:rsidRDefault="00604F92" w:rsidP="00BC443A">
            <w:r w:rsidRPr="00B47FA8">
              <w:t>Кольорове маркування не передбачає гендерно стереотипної сегрегації чоловіків і жінок</w:t>
            </w:r>
          </w:p>
        </w:tc>
        <w:tc>
          <w:tcPr>
            <w:tcW w:w="4820" w:type="dxa"/>
          </w:tcPr>
          <w:p w14:paraId="102127A9" w14:textId="77777777" w:rsidR="00604F92" w:rsidRDefault="00604F92" w:rsidP="00BC443A">
            <w:r w:rsidRPr="00B95366">
              <w:t>Стратегія впровадження гендерної рівності в сфері освіти в Україні до 2030 р.</w:t>
            </w:r>
          </w:p>
        </w:tc>
      </w:tr>
    </w:tbl>
    <w:p w14:paraId="5D4440B0" w14:textId="77777777" w:rsidR="00604F92" w:rsidRDefault="00604F92" w:rsidP="00604F92"/>
    <w:p w14:paraId="1E72774E" w14:textId="77777777" w:rsidR="00604F92" w:rsidRDefault="00604F92" w:rsidP="00604F92">
      <w:pPr>
        <w:spacing w:line="360" w:lineRule="auto"/>
        <w:rPr>
          <w:rFonts w:ascii="Tahoma" w:hAnsi="Tahoma" w:cs="Tahoma"/>
        </w:rPr>
      </w:pPr>
    </w:p>
    <w:p w14:paraId="55C7CC2C" w14:textId="77777777" w:rsidR="00604F92" w:rsidRDefault="00604F92"/>
    <w:sectPr w:rsidR="00604F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92"/>
    <w:rsid w:val="000E2677"/>
    <w:rsid w:val="0013624B"/>
    <w:rsid w:val="00307077"/>
    <w:rsid w:val="00500FC0"/>
    <w:rsid w:val="00587F75"/>
    <w:rsid w:val="00604F92"/>
    <w:rsid w:val="00925CC6"/>
    <w:rsid w:val="00A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2DC"/>
  <w15:chartTrackingRefBased/>
  <w15:docId w15:val="{BE363C36-7E41-4DD0-9223-E63958C5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F92"/>
    <w:pPr>
      <w:spacing w:after="0" w:line="240" w:lineRule="auto"/>
      <w:jc w:val="both"/>
    </w:pPr>
    <w:rPr>
      <w:rFonts w:ascii="Verdana" w:hAnsi="Verdana" w:cs="Times New Roman (Body CS)"/>
      <w:kern w:val="0"/>
      <w:sz w:val="21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F9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F9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9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F9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F9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F9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9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F9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F9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F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F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F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F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F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F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F9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0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F9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0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F9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lang w:val="ru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04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F92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:lang w:val="ru-UA"/>
      <w14:ligatures w14:val="standardContextual"/>
    </w:rPr>
  </w:style>
  <w:style w:type="character" w:styleId="aa">
    <w:name w:val="Intense Emphasis"/>
    <w:basedOn w:val="a0"/>
    <w:uiPriority w:val="21"/>
    <w:qFormat/>
    <w:rsid w:val="00604F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lang w:val="ru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04F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4F9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04F9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Савельєва</dc:creator>
  <cp:keywords/>
  <dc:description/>
  <cp:lastModifiedBy>Юлія Савельєва</cp:lastModifiedBy>
  <cp:revision>5</cp:revision>
  <dcterms:created xsi:type="dcterms:W3CDTF">2025-08-07T15:30:00Z</dcterms:created>
  <dcterms:modified xsi:type="dcterms:W3CDTF">2025-09-29T18:12:00Z</dcterms:modified>
</cp:coreProperties>
</file>