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0A5" w:rsidRDefault="003970A5" w:rsidP="00227548">
      <w:pPr>
        <w:pStyle w:val="StyleZakonu"/>
        <w:spacing w:after="0" w:line="240" w:lineRule="auto"/>
        <w:ind w:firstLine="720"/>
        <w:jc w:val="center"/>
        <w:rPr>
          <w:sz w:val="28"/>
          <w:szCs w:val="28"/>
        </w:rPr>
      </w:pPr>
      <w:bookmarkStart w:id="0" w:name="_GoBack"/>
      <w:bookmarkEnd w:id="0"/>
    </w:p>
    <w:p w:rsidR="003970A5" w:rsidRDefault="003970A5" w:rsidP="00227548">
      <w:pPr>
        <w:pStyle w:val="StyleZakonu"/>
        <w:spacing w:after="0" w:line="240" w:lineRule="auto"/>
        <w:ind w:firstLine="720"/>
        <w:jc w:val="center"/>
        <w:rPr>
          <w:sz w:val="28"/>
          <w:szCs w:val="28"/>
        </w:rPr>
      </w:pPr>
    </w:p>
    <w:p w:rsidR="003970A5" w:rsidRDefault="003970A5" w:rsidP="00227548">
      <w:pPr>
        <w:pStyle w:val="StyleZakonu"/>
        <w:spacing w:after="0" w:line="240" w:lineRule="auto"/>
        <w:ind w:firstLine="720"/>
        <w:jc w:val="center"/>
        <w:rPr>
          <w:sz w:val="28"/>
          <w:szCs w:val="28"/>
        </w:rPr>
      </w:pPr>
    </w:p>
    <w:p w:rsidR="003970A5" w:rsidRDefault="003970A5" w:rsidP="00227548">
      <w:pPr>
        <w:pStyle w:val="StyleZakonu"/>
        <w:spacing w:after="0" w:line="240" w:lineRule="auto"/>
        <w:ind w:firstLine="720"/>
        <w:jc w:val="center"/>
        <w:rPr>
          <w:sz w:val="28"/>
          <w:szCs w:val="28"/>
        </w:rPr>
      </w:pPr>
    </w:p>
    <w:p w:rsidR="003970A5" w:rsidRDefault="003970A5" w:rsidP="00227548">
      <w:pPr>
        <w:pStyle w:val="StyleZakonu"/>
        <w:spacing w:after="0" w:line="240" w:lineRule="auto"/>
        <w:ind w:firstLine="720"/>
        <w:jc w:val="center"/>
        <w:rPr>
          <w:sz w:val="28"/>
          <w:szCs w:val="28"/>
        </w:rPr>
      </w:pPr>
    </w:p>
    <w:p w:rsidR="003970A5" w:rsidRDefault="003970A5" w:rsidP="00227548">
      <w:pPr>
        <w:pStyle w:val="StyleZakonu"/>
        <w:spacing w:after="0" w:line="240" w:lineRule="auto"/>
        <w:ind w:firstLine="720"/>
        <w:jc w:val="center"/>
        <w:rPr>
          <w:sz w:val="28"/>
          <w:szCs w:val="28"/>
        </w:rPr>
      </w:pPr>
    </w:p>
    <w:p w:rsidR="003970A5" w:rsidRDefault="003970A5" w:rsidP="00227548">
      <w:pPr>
        <w:pStyle w:val="StyleZakonu"/>
        <w:spacing w:after="0" w:line="240" w:lineRule="auto"/>
        <w:ind w:firstLine="720"/>
        <w:jc w:val="center"/>
        <w:rPr>
          <w:sz w:val="28"/>
          <w:szCs w:val="28"/>
        </w:rPr>
      </w:pPr>
    </w:p>
    <w:p w:rsidR="003970A5" w:rsidRDefault="003970A5" w:rsidP="00227548">
      <w:pPr>
        <w:pStyle w:val="StyleZakonu"/>
        <w:spacing w:after="0" w:line="240" w:lineRule="auto"/>
        <w:ind w:firstLine="720"/>
        <w:jc w:val="center"/>
        <w:rPr>
          <w:sz w:val="28"/>
          <w:szCs w:val="28"/>
        </w:rPr>
      </w:pPr>
    </w:p>
    <w:p w:rsidR="003970A5" w:rsidRDefault="0050307C" w:rsidP="0050307C">
      <w:pPr>
        <w:pStyle w:val="StyleZakonu"/>
        <w:spacing w:after="0" w:line="240" w:lineRule="auto"/>
        <w:ind w:firstLine="0"/>
        <w:jc w:val="left"/>
        <w:rPr>
          <w:sz w:val="28"/>
          <w:szCs w:val="28"/>
        </w:rPr>
      </w:pPr>
      <w:r>
        <w:rPr>
          <w:sz w:val="52"/>
          <w:szCs w:val="52"/>
        </w:rPr>
        <w:t xml:space="preserve">          </w:t>
      </w:r>
      <w:r w:rsidRPr="0050307C">
        <w:rPr>
          <w:sz w:val="52"/>
          <w:szCs w:val="52"/>
        </w:rPr>
        <w:t>З А К О Н   У К Р А Ї Н И</w:t>
      </w:r>
    </w:p>
    <w:p w:rsidR="003970A5" w:rsidRDefault="003970A5" w:rsidP="00227548">
      <w:pPr>
        <w:pStyle w:val="StyleZakonu"/>
        <w:spacing w:after="0" w:line="240" w:lineRule="auto"/>
        <w:ind w:firstLine="720"/>
        <w:jc w:val="center"/>
        <w:rPr>
          <w:sz w:val="28"/>
          <w:szCs w:val="28"/>
        </w:rPr>
      </w:pPr>
    </w:p>
    <w:p w:rsidR="003970A5" w:rsidRDefault="003970A5" w:rsidP="00227548">
      <w:pPr>
        <w:pStyle w:val="StyleZakonu"/>
        <w:spacing w:after="0" w:line="240" w:lineRule="auto"/>
        <w:ind w:firstLine="720"/>
        <w:jc w:val="center"/>
        <w:rPr>
          <w:sz w:val="28"/>
          <w:szCs w:val="28"/>
        </w:rPr>
      </w:pPr>
    </w:p>
    <w:p w:rsidR="003970A5" w:rsidRDefault="003970A5" w:rsidP="003970A5">
      <w:pPr>
        <w:pStyle w:val="StyleZakonu"/>
        <w:spacing w:after="0" w:line="240" w:lineRule="auto"/>
        <w:ind w:firstLine="720"/>
        <w:jc w:val="center"/>
        <w:rPr>
          <w:sz w:val="28"/>
          <w:szCs w:val="28"/>
        </w:rPr>
      </w:pPr>
    </w:p>
    <w:p w:rsidR="005D701B" w:rsidRPr="003970A5" w:rsidRDefault="003970A5" w:rsidP="003970A5">
      <w:pPr>
        <w:pStyle w:val="StyleZakonu"/>
        <w:spacing w:after="0" w:line="240" w:lineRule="auto"/>
        <w:ind w:firstLine="0"/>
        <w:jc w:val="left"/>
        <w:rPr>
          <w:sz w:val="28"/>
          <w:szCs w:val="28"/>
        </w:rPr>
      </w:pPr>
      <w:r w:rsidRPr="003970A5">
        <w:rPr>
          <w:sz w:val="28"/>
          <w:szCs w:val="28"/>
          <w:lang w:val="ru-RU"/>
        </w:rPr>
        <w:t xml:space="preserve">                           </w:t>
      </w:r>
      <w:r w:rsidR="005D701B" w:rsidRPr="003970A5">
        <w:rPr>
          <w:sz w:val="28"/>
          <w:szCs w:val="28"/>
        </w:rPr>
        <w:t xml:space="preserve">Про внесення змін до Закону України </w:t>
      </w:r>
      <w:r w:rsidR="00316AC1" w:rsidRPr="003970A5">
        <w:rPr>
          <w:sz w:val="28"/>
          <w:szCs w:val="28"/>
        </w:rPr>
        <w:br/>
      </w:r>
      <w:r w:rsidRPr="003970A5">
        <w:rPr>
          <w:sz w:val="28"/>
          <w:szCs w:val="28"/>
          <w:lang w:val="ru-RU"/>
        </w:rPr>
        <w:t xml:space="preserve">                   </w:t>
      </w:r>
      <w:r w:rsidR="005D701B" w:rsidRPr="003970A5">
        <w:rPr>
          <w:sz w:val="28"/>
          <w:szCs w:val="28"/>
        </w:rPr>
        <w:t>"Про Державний бюджет України на 2021 рік"</w:t>
      </w:r>
    </w:p>
    <w:p w:rsidR="003970A5" w:rsidRDefault="00E3754D" w:rsidP="003970A5">
      <w:pPr>
        <w:pStyle w:val="StyleZakonu"/>
        <w:spacing w:after="0" w:line="24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845526</wp:posOffset>
                </wp:positionH>
                <wp:positionV relativeFrom="paragraph">
                  <wp:posOffset>43815</wp:posOffset>
                </wp:positionV>
                <wp:extent cx="3527425" cy="0"/>
                <wp:effectExtent l="0" t="0" r="34925" b="19050"/>
                <wp:wrapNone/>
                <wp:docPr id="1" name="Пряма сполучна 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75809" id="Пряма сполучна ліні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6pt,3.45pt" to="344.3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" strokecolor="black [3200]" strokeweight=".5pt">
                <v:stroke joinstyle="miter"/>
              </v:line>
            </w:pict>
          </mc:Fallback>
        </mc:AlternateContent>
      </w:r>
    </w:p>
    <w:p w:rsidR="003970A5" w:rsidRDefault="003970A5" w:rsidP="003970A5">
      <w:pPr>
        <w:pStyle w:val="StyleZakonu"/>
        <w:spacing w:after="120" w:line="240" w:lineRule="auto"/>
        <w:ind w:firstLine="720"/>
        <w:rPr>
          <w:sz w:val="28"/>
          <w:szCs w:val="28"/>
        </w:rPr>
      </w:pPr>
    </w:p>
    <w:p w:rsidR="005D701B" w:rsidRDefault="005D701B" w:rsidP="003970A5">
      <w:pPr>
        <w:pStyle w:val="StyleZakonu"/>
        <w:spacing w:after="0" w:line="240" w:lineRule="auto"/>
        <w:ind w:firstLine="720"/>
        <w:rPr>
          <w:sz w:val="28"/>
          <w:szCs w:val="28"/>
        </w:rPr>
      </w:pPr>
      <w:r w:rsidRPr="003970A5">
        <w:rPr>
          <w:sz w:val="28"/>
          <w:szCs w:val="28"/>
        </w:rPr>
        <w:t xml:space="preserve">Верховна Рада України </w:t>
      </w:r>
      <w:r w:rsidR="00227548">
        <w:rPr>
          <w:sz w:val="28"/>
          <w:szCs w:val="28"/>
        </w:rPr>
        <w:t xml:space="preserve">  </w:t>
      </w:r>
      <w:r w:rsidRPr="003970A5">
        <w:rPr>
          <w:sz w:val="28"/>
          <w:szCs w:val="28"/>
        </w:rPr>
        <w:t>п о с т а н о в л я є</w:t>
      </w:r>
      <w:r w:rsidR="00227548">
        <w:rPr>
          <w:sz w:val="28"/>
          <w:szCs w:val="28"/>
        </w:rPr>
        <w:t xml:space="preserve"> </w:t>
      </w:r>
      <w:r w:rsidRPr="003970A5">
        <w:rPr>
          <w:sz w:val="28"/>
          <w:szCs w:val="28"/>
        </w:rPr>
        <w:t>:</w:t>
      </w:r>
    </w:p>
    <w:p w:rsidR="003970A5" w:rsidRPr="003970A5" w:rsidRDefault="003970A5" w:rsidP="003970A5">
      <w:pPr>
        <w:pStyle w:val="StyleZakonu"/>
        <w:spacing w:after="0" w:line="240" w:lineRule="auto"/>
        <w:ind w:firstLine="720"/>
        <w:rPr>
          <w:sz w:val="28"/>
          <w:szCs w:val="28"/>
        </w:rPr>
      </w:pPr>
    </w:p>
    <w:p w:rsidR="005D701B" w:rsidRPr="003970A5" w:rsidRDefault="005D701B" w:rsidP="003970A5">
      <w:pPr>
        <w:pStyle w:val="StyleZakonu"/>
        <w:spacing w:after="120" w:line="240" w:lineRule="auto"/>
        <w:ind w:firstLine="720"/>
        <w:rPr>
          <w:sz w:val="28"/>
          <w:szCs w:val="28"/>
        </w:rPr>
      </w:pPr>
      <w:r w:rsidRPr="003970A5">
        <w:rPr>
          <w:sz w:val="28"/>
          <w:szCs w:val="28"/>
        </w:rPr>
        <w:t>І. Внести до Закону України "Про Державний бюджет України на 2021</w:t>
      </w:r>
      <w:r w:rsidR="00316AC1" w:rsidRPr="003970A5">
        <w:rPr>
          <w:sz w:val="28"/>
          <w:szCs w:val="28"/>
          <w:lang w:val="en-US"/>
        </w:rPr>
        <w:t> </w:t>
      </w:r>
      <w:r w:rsidRPr="003970A5">
        <w:rPr>
          <w:sz w:val="28"/>
          <w:szCs w:val="28"/>
        </w:rPr>
        <w:t xml:space="preserve">рік" (Відомості Верховної Ради України, 2021 р., № 16, ст. 144; </w:t>
      </w:r>
      <w:r w:rsidR="00D53E61">
        <w:rPr>
          <w:sz w:val="28"/>
          <w:szCs w:val="28"/>
        </w:rPr>
        <w:br/>
      </w:r>
      <w:r w:rsidRPr="003970A5">
        <w:rPr>
          <w:sz w:val="28"/>
          <w:szCs w:val="28"/>
        </w:rPr>
        <w:t>із змінами, внесеними законами України від 29 січня 2021 року № 1158</w:t>
      </w:r>
      <w:r w:rsidR="00D4231D" w:rsidRPr="00D4231D">
        <w:rPr>
          <w:sz w:val="28"/>
          <w:szCs w:val="28"/>
        </w:rPr>
        <w:sym w:font="Symbol" w:char="F02D"/>
      </w:r>
      <w:r w:rsidRPr="003970A5">
        <w:rPr>
          <w:sz w:val="28"/>
          <w:szCs w:val="28"/>
        </w:rPr>
        <w:t xml:space="preserve">IX, </w:t>
      </w:r>
      <w:r w:rsidR="00D53E61">
        <w:rPr>
          <w:sz w:val="28"/>
          <w:szCs w:val="28"/>
        </w:rPr>
        <w:br/>
      </w:r>
      <w:r w:rsidRPr="003970A5">
        <w:rPr>
          <w:sz w:val="28"/>
          <w:szCs w:val="28"/>
        </w:rPr>
        <w:t>від 15 квітня 2021 року № 1393</w:t>
      </w:r>
      <w:r w:rsidR="003970A5" w:rsidRPr="003970A5">
        <w:rPr>
          <w:sz w:val="28"/>
          <w:szCs w:val="28"/>
          <w:lang w:val="en-US"/>
        </w:rPr>
        <w:sym w:font="Symbol" w:char="F02D"/>
      </w:r>
      <w:r w:rsidRPr="003970A5">
        <w:rPr>
          <w:sz w:val="28"/>
          <w:szCs w:val="28"/>
        </w:rPr>
        <w:t>IX, від 29 квітня 2021 року № 1434</w:t>
      </w:r>
      <w:r w:rsidR="003970A5" w:rsidRPr="003970A5">
        <w:rPr>
          <w:sz w:val="28"/>
          <w:szCs w:val="28"/>
          <w:lang w:val="en-US"/>
        </w:rPr>
        <w:sym w:font="Symbol" w:char="F02D"/>
      </w:r>
      <w:r w:rsidRPr="003970A5">
        <w:rPr>
          <w:sz w:val="28"/>
          <w:szCs w:val="28"/>
        </w:rPr>
        <w:t xml:space="preserve">IX, </w:t>
      </w:r>
      <w:r w:rsidR="00D53E61">
        <w:rPr>
          <w:sz w:val="28"/>
          <w:szCs w:val="28"/>
        </w:rPr>
        <w:br/>
      </w:r>
      <w:r w:rsidRPr="003970A5">
        <w:rPr>
          <w:sz w:val="28"/>
          <w:szCs w:val="28"/>
        </w:rPr>
        <w:t>від 17 червня 2021 року № 1558</w:t>
      </w:r>
      <w:r w:rsidR="003970A5" w:rsidRPr="003970A5">
        <w:rPr>
          <w:sz w:val="28"/>
          <w:szCs w:val="28"/>
          <w:lang w:val="en-US"/>
        </w:rPr>
        <w:sym w:font="Symbol" w:char="F02D"/>
      </w:r>
      <w:r w:rsidRPr="003970A5">
        <w:rPr>
          <w:sz w:val="28"/>
          <w:szCs w:val="28"/>
        </w:rPr>
        <w:t>ІХ і № 1563</w:t>
      </w:r>
      <w:r w:rsidR="003970A5" w:rsidRPr="003970A5">
        <w:rPr>
          <w:sz w:val="28"/>
          <w:szCs w:val="28"/>
          <w:lang w:val="en-US"/>
        </w:rPr>
        <w:sym w:font="Symbol" w:char="F02D"/>
      </w:r>
      <w:r w:rsidRPr="003970A5">
        <w:rPr>
          <w:sz w:val="28"/>
          <w:szCs w:val="28"/>
        </w:rPr>
        <w:t xml:space="preserve">ІХ, від 15 липня 2021 року </w:t>
      </w:r>
      <w:r w:rsidR="00D53E61">
        <w:rPr>
          <w:sz w:val="28"/>
          <w:szCs w:val="28"/>
        </w:rPr>
        <w:br/>
      </w:r>
      <w:r w:rsidRPr="003970A5">
        <w:rPr>
          <w:sz w:val="28"/>
          <w:szCs w:val="28"/>
        </w:rPr>
        <w:t>№ 1690</w:t>
      </w:r>
      <w:r w:rsidR="003970A5" w:rsidRPr="003970A5">
        <w:rPr>
          <w:sz w:val="28"/>
          <w:szCs w:val="28"/>
          <w:lang w:val="en-US"/>
        </w:rPr>
        <w:sym w:font="Symbol" w:char="F02D"/>
      </w:r>
      <w:r w:rsidRPr="003970A5">
        <w:rPr>
          <w:sz w:val="28"/>
          <w:szCs w:val="28"/>
        </w:rPr>
        <w:t>ІХ, від 8 жовтня 2021 року № 1807</w:t>
      </w:r>
      <w:r w:rsidR="003970A5" w:rsidRPr="003970A5">
        <w:rPr>
          <w:sz w:val="28"/>
          <w:szCs w:val="28"/>
          <w:lang w:val="en-US"/>
        </w:rPr>
        <w:sym w:font="Symbol" w:char="F02D"/>
      </w:r>
      <w:r w:rsidRPr="003970A5">
        <w:rPr>
          <w:sz w:val="28"/>
          <w:szCs w:val="28"/>
        </w:rPr>
        <w:t>ІХ та від 4 листопада 2021 року № 1858</w:t>
      </w:r>
      <w:r w:rsidR="003970A5" w:rsidRPr="003970A5">
        <w:rPr>
          <w:sz w:val="28"/>
          <w:szCs w:val="28"/>
          <w:lang w:val="en-US"/>
        </w:rPr>
        <w:sym w:font="Symbol" w:char="F02D"/>
      </w:r>
      <w:r w:rsidRPr="003970A5">
        <w:rPr>
          <w:sz w:val="28"/>
          <w:szCs w:val="28"/>
        </w:rPr>
        <w:t>IX) такі зміни:</w:t>
      </w:r>
    </w:p>
    <w:p w:rsidR="005D701B" w:rsidRPr="003970A5" w:rsidRDefault="005D701B" w:rsidP="003970A5">
      <w:pPr>
        <w:pStyle w:val="StyleZakonu"/>
        <w:spacing w:after="120" w:line="240" w:lineRule="auto"/>
        <w:ind w:firstLine="720"/>
        <w:rPr>
          <w:sz w:val="28"/>
          <w:szCs w:val="28"/>
        </w:rPr>
      </w:pPr>
      <w:r w:rsidRPr="003970A5">
        <w:rPr>
          <w:sz w:val="28"/>
          <w:szCs w:val="28"/>
        </w:rPr>
        <w:t>1. У статті</w:t>
      </w:r>
      <w:r w:rsidRPr="003970A5">
        <w:rPr>
          <w:sz w:val="28"/>
          <w:szCs w:val="28"/>
          <w:lang w:val="ru-RU"/>
        </w:rPr>
        <w:t xml:space="preserve"> </w:t>
      </w:r>
      <w:r w:rsidRPr="003970A5">
        <w:rPr>
          <w:sz w:val="28"/>
          <w:szCs w:val="28"/>
        </w:rPr>
        <w:t>1:</w:t>
      </w:r>
    </w:p>
    <w:p w:rsidR="005D701B" w:rsidRPr="003970A5" w:rsidRDefault="005D701B" w:rsidP="003970A5">
      <w:pPr>
        <w:pStyle w:val="StyleZakonu"/>
        <w:spacing w:after="120" w:line="240" w:lineRule="auto"/>
        <w:ind w:firstLine="720"/>
        <w:rPr>
          <w:sz w:val="28"/>
          <w:szCs w:val="28"/>
        </w:rPr>
      </w:pPr>
      <w:r w:rsidRPr="003970A5">
        <w:rPr>
          <w:sz w:val="28"/>
          <w:szCs w:val="28"/>
        </w:rPr>
        <w:t xml:space="preserve">в абзаці другому цифри </w:t>
      </w:r>
      <w:r w:rsidRPr="003970A5">
        <w:rPr>
          <w:sz w:val="28"/>
          <w:szCs w:val="28"/>
          <w:shd w:val="clear" w:color="auto" w:fill="FFFFFF"/>
        </w:rPr>
        <w:t xml:space="preserve">"1.147.876.117,3", </w:t>
      </w:r>
      <w:r w:rsidRPr="003970A5">
        <w:rPr>
          <w:sz w:val="28"/>
          <w:szCs w:val="28"/>
        </w:rPr>
        <w:t>"</w:t>
      </w:r>
      <w:r w:rsidRPr="003970A5">
        <w:rPr>
          <w:sz w:val="28"/>
          <w:szCs w:val="28"/>
          <w:shd w:val="clear" w:color="auto" w:fill="FFFFFF"/>
        </w:rPr>
        <w:t>1.022.262.372,4"</w:t>
      </w:r>
      <w:r w:rsidRPr="003970A5">
        <w:rPr>
          <w:sz w:val="28"/>
          <w:szCs w:val="28"/>
        </w:rPr>
        <w:t xml:space="preserve"> та </w:t>
      </w:r>
      <w:r w:rsidRPr="003970A5">
        <w:rPr>
          <w:sz w:val="28"/>
          <w:szCs w:val="28"/>
          <w:shd w:val="clear" w:color="auto" w:fill="FFFFFF"/>
        </w:rPr>
        <w:t>"125.613</w:t>
      </w:r>
      <w:r w:rsidR="00A2629C" w:rsidRPr="003970A5">
        <w:rPr>
          <w:sz w:val="28"/>
          <w:szCs w:val="28"/>
          <w:shd w:val="clear" w:color="auto" w:fill="FFFFFF"/>
        </w:rPr>
        <w:t>.</w:t>
      </w:r>
      <w:r w:rsidRPr="003970A5">
        <w:rPr>
          <w:sz w:val="28"/>
          <w:szCs w:val="28"/>
          <w:shd w:val="clear" w:color="auto" w:fill="FFFFFF"/>
        </w:rPr>
        <w:t>744,9"</w:t>
      </w:r>
      <w:r w:rsidRPr="003970A5">
        <w:rPr>
          <w:sz w:val="28"/>
          <w:szCs w:val="28"/>
        </w:rPr>
        <w:t xml:space="preserve"> замінити відповідно цифрами "</w:t>
      </w:r>
      <w:r w:rsidRPr="003970A5">
        <w:rPr>
          <w:bCs/>
          <w:sz w:val="28"/>
          <w:szCs w:val="28"/>
        </w:rPr>
        <w:t>1.196.526.126,3</w:t>
      </w:r>
      <w:r w:rsidRPr="003970A5">
        <w:rPr>
          <w:sz w:val="28"/>
          <w:szCs w:val="28"/>
        </w:rPr>
        <w:t>", "</w:t>
      </w:r>
      <w:r w:rsidRPr="003970A5">
        <w:rPr>
          <w:bCs/>
          <w:sz w:val="28"/>
          <w:szCs w:val="28"/>
        </w:rPr>
        <w:t>1.044.008.673,7</w:t>
      </w:r>
      <w:r w:rsidRPr="003970A5">
        <w:rPr>
          <w:sz w:val="28"/>
          <w:szCs w:val="28"/>
        </w:rPr>
        <w:t xml:space="preserve">" та </w:t>
      </w:r>
      <w:r w:rsidRPr="003970A5">
        <w:rPr>
          <w:sz w:val="28"/>
          <w:szCs w:val="28"/>
          <w:shd w:val="clear" w:color="auto" w:fill="FFFFFF"/>
        </w:rPr>
        <w:t>"152.517.452,6"</w:t>
      </w:r>
      <w:r w:rsidRPr="003970A5">
        <w:rPr>
          <w:sz w:val="28"/>
          <w:szCs w:val="28"/>
        </w:rPr>
        <w:t>;</w:t>
      </w:r>
    </w:p>
    <w:p w:rsidR="005D701B" w:rsidRPr="003970A5" w:rsidRDefault="005D701B" w:rsidP="003970A5">
      <w:pPr>
        <w:pStyle w:val="StyleZakonu"/>
        <w:spacing w:after="120" w:line="240" w:lineRule="auto"/>
        <w:ind w:firstLine="720"/>
        <w:rPr>
          <w:sz w:val="28"/>
          <w:szCs w:val="28"/>
        </w:rPr>
      </w:pPr>
      <w:r w:rsidRPr="003970A5">
        <w:rPr>
          <w:sz w:val="28"/>
          <w:szCs w:val="28"/>
        </w:rPr>
        <w:t>в абзаці третьому цифри "1.385.492.043,2", "1.246.245.395,7" та "139.246.647,5" замінити відповідно цифрами "</w:t>
      </w:r>
      <w:r w:rsidRPr="003970A5">
        <w:rPr>
          <w:bCs/>
          <w:sz w:val="28"/>
          <w:szCs w:val="28"/>
        </w:rPr>
        <w:t>1.434.142.052,2</w:t>
      </w:r>
      <w:r w:rsidRPr="003970A5">
        <w:rPr>
          <w:sz w:val="28"/>
          <w:szCs w:val="28"/>
        </w:rPr>
        <w:t>", "</w:t>
      </w:r>
      <w:r w:rsidRPr="003970A5">
        <w:rPr>
          <w:bCs/>
          <w:sz w:val="28"/>
          <w:szCs w:val="28"/>
        </w:rPr>
        <w:t>1.267.991.697</w:t>
      </w:r>
      <w:r w:rsidRPr="003970A5">
        <w:rPr>
          <w:sz w:val="28"/>
          <w:szCs w:val="28"/>
        </w:rPr>
        <w:t>" та "166.150.355,2".</w:t>
      </w:r>
    </w:p>
    <w:p w:rsidR="005D701B" w:rsidRPr="003970A5" w:rsidRDefault="005D701B" w:rsidP="003970A5">
      <w:pPr>
        <w:pStyle w:val="StyleZakonu"/>
        <w:spacing w:after="120" w:line="240" w:lineRule="auto"/>
        <w:ind w:firstLine="720"/>
        <w:rPr>
          <w:sz w:val="28"/>
          <w:szCs w:val="28"/>
        </w:rPr>
      </w:pPr>
      <w:r w:rsidRPr="003970A5">
        <w:rPr>
          <w:sz w:val="28"/>
          <w:szCs w:val="28"/>
        </w:rPr>
        <w:t>2. Статтю 11 доповнити пунктами 13 і 14 такого змісту:</w:t>
      </w:r>
    </w:p>
    <w:p w:rsidR="005D701B" w:rsidRPr="003970A5" w:rsidRDefault="005D701B" w:rsidP="003970A5">
      <w:pPr>
        <w:pStyle w:val="StyleZakonu"/>
        <w:spacing w:after="120" w:line="240" w:lineRule="auto"/>
        <w:ind w:firstLine="720"/>
        <w:rPr>
          <w:sz w:val="28"/>
          <w:szCs w:val="28"/>
        </w:rPr>
      </w:pPr>
      <w:r w:rsidRPr="003970A5">
        <w:rPr>
          <w:sz w:val="28"/>
          <w:szCs w:val="28"/>
        </w:rPr>
        <w:t>"13) надходження від сплати акціонерним товариством "Укргазвидобування" рентної плати за користування надрами для видобування природного газу (у тому числі розстрочених та/або відстрочених грошових зобов</w:t>
      </w:r>
      <w:r w:rsidR="00605091">
        <w:rPr>
          <w:sz w:val="28"/>
          <w:szCs w:val="28"/>
        </w:rPr>
        <w:t>’</w:t>
      </w:r>
      <w:r w:rsidRPr="003970A5">
        <w:rPr>
          <w:sz w:val="28"/>
          <w:szCs w:val="28"/>
        </w:rPr>
        <w:t xml:space="preserve">язань) за звітні періоди з вересня 2021 року по березень </w:t>
      </w:r>
      <w:r w:rsidR="00605091">
        <w:rPr>
          <w:sz w:val="28"/>
          <w:szCs w:val="28"/>
        </w:rPr>
        <w:br/>
      </w:r>
      <w:r w:rsidRPr="003970A5">
        <w:rPr>
          <w:sz w:val="28"/>
          <w:szCs w:val="28"/>
        </w:rPr>
        <w:t>2022 року в обсязі 95 відсотків перевищення зазначених зобов</w:t>
      </w:r>
      <w:r w:rsidR="00605091">
        <w:rPr>
          <w:sz w:val="28"/>
          <w:szCs w:val="28"/>
        </w:rPr>
        <w:t>’</w:t>
      </w:r>
      <w:r w:rsidRPr="003970A5">
        <w:rPr>
          <w:sz w:val="28"/>
          <w:szCs w:val="28"/>
        </w:rPr>
        <w:t xml:space="preserve">язань, розрахованих на підставі середньої митної вартості імпортного природного газу, що склалася (та/або складеться) у процесі його митного оформлення під час ввезення на митну територію України у звітних періодах з вересня </w:t>
      </w:r>
      <w:r w:rsidR="007B4DAD">
        <w:rPr>
          <w:sz w:val="28"/>
          <w:szCs w:val="28"/>
        </w:rPr>
        <w:br/>
      </w:r>
      <w:r w:rsidR="000B0F18">
        <w:rPr>
          <w:sz w:val="28"/>
          <w:szCs w:val="28"/>
        </w:rPr>
        <w:lastRenderedPageBreak/>
        <w:br/>
      </w:r>
      <w:r w:rsidRPr="003970A5">
        <w:rPr>
          <w:sz w:val="28"/>
          <w:szCs w:val="28"/>
        </w:rPr>
        <w:t>2021 року по березень 2022 року, над відповідними зобов</w:t>
      </w:r>
      <w:r w:rsidR="00605091">
        <w:rPr>
          <w:sz w:val="28"/>
          <w:szCs w:val="28"/>
        </w:rPr>
        <w:t>’</w:t>
      </w:r>
      <w:r w:rsidRPr="003970A5">
        <w:rPr>
          <w:sz w:val="28"/>
          <w:szCs w:val="28"/>
        </w:rPr>
        <w:t>язаннями, розрахованими на підставі середньої митної вартості імпортного природного газу, що склалася у процесі його митного оформлення під час ввезення на митну територію України у травні 2021 року (понад зобов</w:t>
      </w:r>
      <w:r w:rsidR="00605091">
        <w:rPr>
          <w:sz w:val="28"/>
          <w:szCs w:val="28"/>
        </w:rPr>
        <w:t>’</w:t>
      </w:r>
      <w:r w:rsidRPr="003970A5">
        <w:rPr>
          <w:sz w:val="28"/>
          <w:szCs w:val="28"/>
        </w:rPr>
        <w:t>язання товариства за відповідні періоди перед загальним фондом державного бюджету в обсязі, розрахованому на підставі середньої митної вартості імпортного природного газу за травень 2021 року);</w:t>
      </w:r>
    </w:p>
    <w:p w:rsidR="005D701B" w:rsidRPr="003970A5" w:rsidRDefault="005D701B" w:rsidP="003970A5">
      <w:pPr>
        <w:pStyle w:val="StyleZakonu"/>
        <w:spacing w:after="120" w:line="240" w:lineRule="auto"/>
        <w:ind w:firstLine="720"/>
        <w:rPr>
          <w:sz w:val="28"/>
          <w:szCs w:val="28"/>
        </w:rPr>
      </w:pPr>
      <w:r w:rsidRPr="003970A5">
        <w:rPr>
          <w:sz w:val="28"/>
          <w:szCs w:val="28"/>
        </w:rPr>
        <w:t xml:space="preserve">14) надходження від погашення податкового боргу, в тому числі </w:t>
      </w:r>
      <w:proofErr w:type="spellStart"/>
      <w:r w:rsidRPr="003970A5">
        <w:rPr>
          <w:sz w:val="28"/>
          <w:szCs w:val="28"/>
        </w:rPr>
        <w:t>реструктуризованого</w:t>
      </w:r>
      <w:proofErr w:type="spellEnd"/>
      <w:r w:rsidRPr="003970A5">
        <w:rPr>
          <w:sz w:val="28"/>
          <w:szCs w:val="28"/>
        </w:rPr>
        <w:t xml:space="preserve"> або розстроченого (відстроченого), з податку на додану вартість, що сплачується підприємствами електроенергетичної галузі, підприємствами, що здійснюють діяльність з виробництва, транспортування та постачання теплової енергії, надають послуги з постачання теплової енергії та постачання гарячої води, централізованого водопостачання та централізованого водовідведення, та грошових зобов</w:t>
      </w:r>
      <w:r w:rsidR="00605091">
        <w:rPr>
          <w:sz w:val="28"/>
          <w:szCs w:val="28"/>
        </w:rPr>
        <w:t>’</w:t>
      </w:r>
      <w:r w:rsidRPr="003970A5">
        <w:rPr>
          <w:sz w:val="28"/>
          <w:szCs w:val="28"/>
        </w:rPr>
        <w:t>язань цих підприємств з податку на додану вартість, нарахованих за результатами проведення розрахунків за бюджетною програмою, визначеною пунктом 27 статті 14 цього Закону".</w:t>
      </w:r>
    </w:p>
    <w:p w:rsidR="005D701B" w:rsidRPr="003970A5" w:rsidRDefault="005D701B" w:rsidP="003970A5">
      <w:pPr>
        <w:pStyle w:val="StyleZakonu"/>
        <w:spacing w:after="120" w:line="240" w:lineRule="auto"/>
        <w:ind w:firstLine="720"/>
        <w:rPr>
          <w:sz w:val="28"/>
          <w:szCs w:val="28"/>
        </w:rPr>
      </w:pPr>
      <w:r w:rsidRPr="003970A5">
        <w:rPr>
          <w:sz w:val="28"/>
          <w:szCs w:val="28"/>
        </w:rPr>
        <w:t>3. Статтю 11</w:t>
      </w:r>
      <w:r w:rsidRPr="003970A5">
        <w:rPr>
          <w:sz w:val="28"/>
          <w:szCs w:val="28"/>
          <w:vertAlign w:val="superscript"/>
        </w:rPr>
        <w:t>1</w:t>
      </w:r>
      <w:r w:rsidRPr="003970A5">
        <w:rPr>
          <w:sz w:val="28"/>
          <w:szCs w:val="28"/>
        </w:rPr>
        <w:t xml:space="preserve"> доповнити абзацом четвертим такого змісту:</w:t>
      </w:r>
    </w:p>
    <w:p w:rsidR="005D701B" w:rsidRPr="003970A5" w:rsidRDefault="005D701B" w:rsidP="003970A5">
      <w:pPr>
        <w:pStyle w:val="StyleZakonu"/>
        <w:spacing w:after="120" w:line="240" w:lineRule="auto"/>
        <w:ind w:firstLine="720"/>
        <w:rPr>
          <w:sz w:val="28"/>
          <w:szCs w:val="28"/>
        </w:rPr>
      </w:pPr>
      <w:r w:rsidRPr="003970A5">
        <w:rPr>
          <w:sz w:val="28"/>
          <w:szCs w:val="28"/>
        </w:rPr>
        <w:t>"як виняток з положень пунктів 5</w:t>
      </w:r>
      <w:r w:rsidRPr="003970A5">
        <w:rPr>
          <w:sz w:val="28"/>
          <w:szCs w:val="28"/>
          <w:vertAlign w:val="superscript"/>
        </w:rPr>
        <w:t>1</w:t>
      </w:r>
      <w:r w:rsidRPr="003970A5">
        <w:rPr>
          <w:sz w:val="28"/>
          <w:szCs w:val="28"/>
        </w:rPr>
        <w:t xml:space="preserve"> (у частині рентної плати за користування надрами для видобування природного газу) та 6 частини другої статті 29 Бюджетного кодексу України, надходження, визначені пунктами 13 і 14 статті 11 цього Закону, зараховуються до спеціального фонду державного бюджету у повному обсязі та спрямовуються на видатки, передбачені </w:t>
      </w:r>
      <w:r w:rsidR="009926A7">
        <w:rPr>
          <w:sz w:val="28"/>
          <w:szCs w:val="28"/>
        </w:rPr>
        <w:br/>
      </w:r>
      <w:r w:rsidRPr="003970A5">
        <w:rPr>
          <w:sz w:val="28"/>
          <w:szCs w:val="28"/>
        </w:rPr>
        <w:t>пунктом 27 статті 14 цього Закону".</w:t>
      </w:r>
    </w:p>
    <w:p w:rsidR="005D701B" w:rsidRPr="003970A5" w:rsidRDefault="005D701B" w:rsidP="003970A5">
      <w:pPr>
        <w:pStyle w:val="StyleZakonu"/>
        <w:spacing w:after="120" w:line="240" w:lineRule="auto"/>
        <w:ind w:firstLine="720"/>
        <w:rPr>
          <w:sz w:val="28"/>
          <w:szCs w:val="28"/>
        </w:rPr>
      </w:pPr>
      <w:r w:rsidRPr="003970A5">
        <w:rPr>
          <w:sz w:val="28"/>
          <w:szCs w:val="28"/>
        </w:rPr>
        <w:t>4. Статтю 14 доповнити пунктом 27 такого змісту:</w:t>
      </w:r>
    </w:p>
    <w:p w:rsidR="005D701B" w:rsidRPr="003970A5" w:rsidRDefault="005D701B" w:rsidP="003970A5">
      <w:pPr>
        <w:pStyle w:val="StyleZakonu"/>
        <w:spacing w:after="120" w:line="240" w:lineRule="auto"/>
        <w:ind w:firstLine="720"/>
        <w:rPr>
          <w:sz w:val="28"/>
          <w:szCs w:val="28"/>
        </w:rPr>
      </w:pPr>
      <w:r w:rsidRPr="003970A5">
        <w:rPr>
          <w:sz w:val="28"/>
          <w:szCs w:val="28"/>
        </w:rPr>
        <w:t xml:space="preserve">"27) субвенцію з державного бюджету місцевим бюджетам на погашення заборгованості з різниці в тарифах, що підлягає урегулюванню згідно із Законом України "Про заходи, спрямовані на врегулювання заборгованості теплопостачальних та </w:t>
      </w:r>
      <w:proofErr w:type="spellStart"/>
      <w:r w:rsidRPr="003970A5">
        <w:rPr>
          <w:sz w:val="28"/>
          <w:szCs w:val="28"/>
        </w:rPr>
        <w:t>теплогенеруючих</w:t>
      </w:r>
      <w:proofErr w:type="spellEnd"/>
      <w:r w:rsidRPr="003970A5">
        <w:rPr>
          <w:sz w:val="28"/>
          <w:szCs w:val="28"/>
        </w:rPr>
        <w:t xml:space="preserve"> організацій та підприємств централізованого водопостачання і водовідведення" (за рахунок джерел, визначених пунктами 13 і 14 статті 11 цього Закону)".</w:t>
      </w:r>
    </w:p>
    <w:p w:rsidR="005D701B" w:rsidRPr="003970A5" w:rsidRDefault="005D701B" w:rsidP="003970A5">
      <w:pPr>
        <w:pStyle w:val="StyleZakonu"/>
        <w:spacing w:after="120" w:line="240" w:lineRule="auto"/>
        <w:ind w:firstLine="720"/>
        <w:rPr>
          <w:sz w:val="28"/>
          <w:szCs w:val="28"/>
        </w:rPr>
      </w:pPr>
      <w:r w:rsidRPr="003970A5">
        <w:rPr>
          <w:sz w:val="28"/>
          <w:szCs w:val="28"/>
        </w:rPr>
        <w:t>5. Доповнити статтями 14</w:t>
      </w:r>
      <w:r w:rsidRPr="003970A5">
        <w:rPr>
          <w:sz w:val="28"/>
          <w:szCs w:val="28"/>
          <w:vertAlign w:val="superscript"/>
        </w:rPr>
        <w:t>1</w:t>
      </w:r>
      <w:r w:rsidRPr="003970A5">
        <w:rPr>
          <w:sz w:val="28"/>
          <w:szCs w:val="28"/>
        </w:rPr>
        <w:t xml:space="preserve"> і 3</w:t>
      </w:r>
      <w:r w:rsidR="00316AC1" w:rsidRPr="003970A5">
        <w:rPr>
          <w:sz w:val="28"/>
          <w:szCs w:val="28"/>
          <w:lang w:val="ru-RU"/>
        </w:rPr>
        <w:t>8</w:t>
      </w:r>
      <w:r w:rsidRPr="003970A5">
        <w:rPr>
          <w:sz w:val="28"/>
          <w:szCs w:val="28"/>
        </w:rPr>
        <w:t xml:space="preserve"> такого змісту:</w:t>
      </w:r>
    </w:p>
    <w:p w:rsidR="005D701B" w:rsidRPr="003970A5" w:rsidRDefault="005D701B" w:rsidP="003970A5">
      <w:pPr>
        <w:pStyle w:val="StyleZakonu"/>
        <w:spacing w:after="120" w:line="240" w:lineRule="auto"/>
        <w:ind w:firstLine="720"/>
        <w:rPr>
          <w:sz w:val="28"/>
          <w:szCs w:val="28"/>
        </w:rPr>
      </w:pPr>
      <w:r w:rsidRPr="003970A5">
        <w:rPr>
          <w:sz w:val="28"/>
          <w:szCs w:val="28"/>
        </w:rPr>
        <w:t>"Стаття 14</w:t>
      </w:r>
      <w:r w:rsidRPr="003970A5">
        <w:rPr>
          <w:sz w:val="28"/>
          <w:szCs w:val="28"/>
          <w:vertAlign w:val="superscript"/>
        </w:rPr>
        <w:t>1</w:t>
      </w:r>
      <w:r w:rsidRPr="003970A5">
        <w:rPr>
          <w:sz w:val="28"/>
          <w:szCs w:val="28"/>
        </w:rPr>
        <w:t>. Установити, що:</w:t>
      </w:r>
    </w:p>
    <w:p w:rsidR="005D701B" w:rsidRPr="003970A5" w:rsidRDefault="005D701B" w:rsidP="003970A5">
      <w:pPr>
        <w:pStyle w:val="StyleZakonu"/>
        <w:spacing w:after="120" w:line="240" w:lineRule="auto"/>
        <w:ind w:firstLine="720"/>
        <w:rPr>
          <w:sz w:val="28"/>
          <w:szCs w:val="28"/>
        </w:rPr>
      </w:pPr>
      <w:r w:rsidRPr="003970A5">
        <w:rPr>
          <w:sz w:val="28"/>
          <w:szCs w:val="28"/>
        </w:rPr>
        <w:t xml:space="preserve">видатки, передбачені пунктом 27 статті 14 цього Закону, здійснюються за рахунок джерел, визначених пунктами 13 і 14 статті 11 цього Закону, в межах фактичних надходжень до спеціального фонду державного бюджету за </w:t>
      </w:r>
      <w:r w:rsidR="00B33C3F">
        <w:rPr>
          <w:sz w:val="28"/>
          <w:szCs w:val="28"/>
        </w:rPr>
        <w:br/>
      </w:r>
      <w:r w:rsidRPr="003970A5">
        <w:rPr>
          <w:sz w:val="28"/>
          <w:szCs w:val="28"/>
        </w:rPr>
        <w:t xml:space="preserve">результатами верифікації заборгованості, проведеної відповідно до Закону України "Про заходи, спрямовані на врегулювання заборгованості теплопостачальних та </w:t>
      </w:r>
      <w:proofErr w:type="spellStart"/>
      <w:r w:rsidRPr="003970A5">
        <w:rPr>
          <w:sz w:val="28"/>
          <w:szCs w:val="28"/>
        </w:rPr>
        <w:t>теплогенеруючих</w:t>
      </w:r>
      <w:proofErr w:type="spellEnd"/>
      <w:r w:rsidRPr="003970A5">
        <w:rPr>
          <w:sz w:val="28"/>
          <w:szCs w:val="28"/>
        </w:rPr>
        <w:t xml:space="preserve"> організацій та підприємств централізованого водопостачання і водовідведення";</w:t>
      </w:r>
    </w:p>
    <w:p w:rsidR="005D701B" w:rsidRPr="003970A5" w:rsidRDefault="005D701B" w:rsidP="003970A5">
      <w:pPr>
        <w:pStyle w:val="StyleZakonu"/>
        <w:spacing w:after="120" w:line="240" w:lineRule="auto"/>
        <w:ind w:firstLine="720"/>
        <w:rPr>
          <w:sz w:val="28"/>
          <w:szCs w:val="28"/>
        </w:rPr>
      </w:pPr>
      <w:r w:rsidRPr="003970A5">
        <w:rPr>
          <w:sz w:val="28"/>
          <w:szCs w:val="28"/>
        </w:rPr>
        <w:lastRenderedPageBreak/>
        <w:t>проведення взаєморозрахунків у цілях реалізації бюджетної програми, передбаченої пунктом 27 статті 14 цього Закону, за рахунок джерел, визначених пунктами 13 і 14 статті 11 цього Закону, здійснюється у порядку, затвердженому Кабінетом Міністрів України, із застосуванням рахунків, відкритих в органах Державної казначейської служби України, на підставі договору про організацію розрахунків, що укладається між учасниками розрахунків. Примірна форма такого договору затверджується Кабінетом Міністрів України";</w:t>
      </w:r>
    </w:p>
    <w:p w:rsidR="005D701B" w:rsidRPr="003970A5" w:rsidRDefault="005D701B" w:rsidP="003970A5">
      <w:pPr>
        <w:pStyle w:val="StyleZakonu"/>
        <w:spacing w:after="120" w:line="240" w:lineRule="auto"/>
        <w:ind w:firstLine="720"/>
        <w:rPr>
          <w:sz w:val="28"/>
          <w:szCs w:val="28"/>
        </w:rPr>
      </w:pPr>
      <w:r w:rsidRPr="003970A5">
        <w:rPr>
          <w:sz w:val="28"/>
          <w:szCs w:val="28"/>
        </w:rPr>
        <w:t>"Стаття 38. Установити, що на період дії карантину, установленого Кабінетом Міністрів України з метою запобігання поширенню на території України гострої респіраторної хвороби COVID</w:t>
      </w:r>
      <w:r w:rsidR="003970A5" w:rsidRPr="003970A5">
        <w:rPr>
          <w:sz w:val="28"/>
          <w:szCs w:val="28"/>
        </w:rPr>
        <w:t>-</w:t>
      </w:r>
      <w:r w:rsidRPr="003970A5">
        <w:rPr>
          <w:sz w:val="28"/>
          <w:szCs w:val="28"/>
        </w:rPr>
        <w:t xml:space="preserve">19, спричиненої </w:t>
      </w:r>
      <w:proofErr w:type="spellStart"/>
      <w:r w:rsidRPr="003970A5">
        <w:rPr>
          <w:sz w:val="28"/>
          <w:szCs w:val="28"/>
        </w:rPr>
        <w:t>коронавірусом</w:t>
      </w:r>
      <w:proofErr w:type="spellEnd"/>
      <w:r w:rsidRPr="003970A5">
        <w:rPr>
          <w:sz w:val="28"/>
          <w:szCs w:val="28"/>
        </w:rPr>
        <w:t xml:space="preserve"> SARS-CoV</w:t>
      </w:r>
      <w:r w:rsidR="003970A5" w:rsidRPr="003970A5">
        <w:rPr>
          <w:sz w:val="28"/>
          <w:szCs w:val="28"/>
        </w:rPr>
        <w:t>-</w:t>
      </w:r>
      <w:r w:rsidRPr="003970A5">
        <w:rPr>
          <w:sz w:val="28"/>
          <w:szCs w:val="28"/>
        </w:rPr>
        <w:t>2, за рахунок бюджетних призначень, встановлених на 2021 рік за бюджетною програмою "Оздоровлення і відпочинок дітей, які потребують особливої уваги та підтримки, в дитячих оздоровчих таборах МДЦ "Артек" і ДЦ "Молода Гвардія" (код 2501450), таким закладам надається фінансова підтримка на забезпечення поточної діяльності у порядку, встановленому Кабінетом Міністрів України".</w:t>
      </w:r>
    </w:p>
    <w:p w:rsidR="005D701B" w:rsidRPr="003970A5" w:rsidRDefault="005D701B" w:rsidP="003970A5">
      <w:pPr>
        <w:pStyle w:val="StyleZakonu"/>
        <w:spacing w:after="120" w:line="240" w:lineRule="auto"/>
        <w:ind w:firstLine="720"/>
        <w:rPr>
          <w:sz w:val="28"/>
          <w:szCs w:val="28"/>
        </w:rPr>
      </w:pPr>
      <w:r w:rsidRPr="003970A5">
        <w:rPr>
          <w:sz w:val="28"/>
          <w:szCs w:val="28"/>
        </w:rPr>
        <w:t>6. Розділ "Прикінцеві положення" доповнити пунктом 11 такого змісту:</w:t>
      </w:r>
    </w:p>
    <w:p w:rsidR="005D701B" w:rsidRPr="003970A5" w:rsidRDefault="005D701B" w:rsidP="003970A5">
      <w:pPr>
        <w:pStyle w:val="StyleZakonu"/>
        <w:spacing w:after="120" w:line="240" w:lineRule="auto"/>
        <w:ind w:firstLine="720"/>
        <w:rPr>
          <w:sz w:val="28"/>
          <w:szCs w:val="28"/>
        </w:rPr>
      </w:pPr>
      <w:r w:rsidRPr="003970A5">
        <w:rPr>
          <w:sz w:val="28"/>
          <w:szCs w:val="28"/>
        </w:rPr>
        <w:t>"11. Установити, що на кінець 2021 року, як виняток з положень частини дванадцятої статті 23 та частин першої і другої статті 57 Бюджетного кодексу України, залишки коштів за окремими субвенціями з державного бюджету місцевим бюджетам, наданими з державного бюджету у 2021 році (а саме за кодами програмної класифікації видатків та кредитування державного бюджету 2311700, 2411030, 2511240, 2761230, 2761490, 2911050, 2911060, 3121120, 3411220, 3511100, 3511210), та за субвенцією, наданою з державного бюджету у 2020 році за кодом програмної класифікації видатків та кредитування державного бюджету 3131310, зберігаються на рахунках відповідних місцевих бюджетів для здійснення відповідних витрат у 2022 році з урахуванням їх цільового призначення".</w:t>
      </w:r>
    </w:p>
    <w:p w:rsidR="005D701B" w:rsidRDefault="005D701B" w:rsidP="007B4DAD">
      <w:pPr>
        <w:pStyle w:val="StyleZakonu"/>
        <w:spacing w:after="0" w:line="240" w:lineRule="auto"/>
        <w:ind w:firstLine="720"/>
        <w:rPr>
          <w:sz w:val="28"/>
          <w:szCs w:val="28"/>
        </w:rPr>
      </w:pPr>
      <w:r w:rsidRPr="003970A5">
        <w:rPr>
          <w:sz w:val="28"/>
          <w:szCs w:val="28"/>
        </w:rPr>
        <w:t>7. Внести зміни до додатків №</w:t>
      </w:r>
      <w:r w:rsidRPr="003970A5">
        <w:rPr>
          <w:sz w:val="28"/>
          <w:szCs w:val="28"/>
          <w:lang w:val="ru-RU"/>
        </w:rPr>
        <w:t xml:space="preserve"> </w:t>
      </w:r>
      <w:r w:rsidRPr="003970A5">
        <w:rPr>
          <w:sz w:val="28"/>
          <w:szCs w:val="28"/>
        </w:rPr>
        <w:t>1, №</w:t>
      </w:r>
      <w:r w:rsidRPr="003970A5">
        <w:rPr>
          <w:sz w:val="28"/>
          <w:szCs w:val="28"/>
          <w:lang w:val="ru-RU"/>
        </w:rPr>
        <w:t xml:space="preserve"> </w:t>
      </w:r>
      <w:r w:rsidRPr="003970A5">
        <w:rPr>
          <w:sz w:val="28"/>
          <w:szCs w:val="28"/>
        </w:rPr>
        <w:t>3, № 6 та № 8 до Закону України "Про Державний бюджет України на 2021</w:t>
      </w:r>
      <w:r w:rsidRPr="003970A5">
        <w:rPr>
          <w:sz w:val="28"/>
          <w:szCs w:val="28"/>
          <w:lang w:val="ru-RU"/>
        </w:rPr>
        <w:t xml:space="preserve"> </w:t>
      </w:r>
      <w:r w:rsidRPr="003970A5">
        <w:rPr>
          <w:sz w:val="28"/>
          <w:szCs w:val="28"/>
        </w:rPr>
        <w:t>рік" відповідно до додатків №</w:t>
      </w:r>
      <w:r w:rsidRPr="003970A5">
        <w:rPr>
          <w:sz w:val="28"/>
          <w:szCs w:val="28"/>
          <w:lang w:val="ru-RU"/>
        </w:rPr>
        <w:t xml:space="preserve"> </w:t>
      </w:r>
      <w:r w:rsidRPr="003970A5">
        <w:rPr>
          <w:sz w:val="28"/>
          <w:szCs w:val="28"/>
        </w:rPr>
        <w:t xml:space="preserve">1, </w:t>
      </w:r>
      <w:r w:rsidR="007B4DAD">
        <w:rPr>
          <w:sz w:val="28"/>
          <w:szCs w:val="28"/>
        </w:rPr>
        <w:br/>
      </w:r>
      <w:r w:rsidRPr="003970A5">
        <w:rPr>
          <w:sz w:val="28"/>
          <w:szCs w:val="28"/>
        </w:rPr>
        <w:t>№</w:t>
      </w:r>
      <w:r w:rsidRPr="003970A5">
        <w:rPr>
          <w:sz w:val="28"/>
          <w:szCs w:val="28"/>
          <w:lang w:val="ru-RU"/>
        </w:rPr>
        <w:t xml:space="preserve"> </w:t>
      </w:r>
      <w:r w:rsidRPr="003970A5">
        <w:rPr>
          <w:sz w:val="28"/>
          <w:szCs w:val="28"/>
        </w:rPr>
        <w:t>2, № 3 та № 4 до цього Закону.</w:t>
      </w:r>
    </w:p>
    <w:p w:rsidR="007B4DAD" w:rsidRPr="003970A5" w:rsidRDefault="007B4DAD" w:rsidP="007B4DAD">
      <w:pPr>
        <w:pStyle w:val="StyleZakonu"/>
        <w:spacing w:after="0" w:line="240" w:lineRule="auto"/>
        <w:ind w:firstLine="720"/>
        <w:rPr>
          <w:sz w:val="28"/>
          <w:szCs w:val="28"/>
        </w:rPr>
      </w:pPr>
    </w:p>
    <w:p w:rsidR="005D701B" w:rsidRDefault="005D701B" w:rsidP="007B4DAD">
      <w:pPr>
        <w:pStyle w:val="StyleZakonu"/>
        <w:spacing w:after="0" w:line="240" w:lineRule="auto"/>
        <w:ind w:firstLine="720"/>
        <w:rPr>
          <w:sz w:val="28"/>
          <w:szCs w:val="28"/>
        </w:rPr>
      </w:pPr>
      <w:r w:rsidRPr="003970A5">
        <w:rPr>
          <w:sz w:val="28"/>
          <w:szCs w:val="28"/>
        </w:rPr>
        <w:t>ІІ. Прикінцеві положення</w:t>
      </w:r>
    </w:p>
    <w:p w:rsidR="007B4DAD" w:rsidRPr="003970A5" w:rsidRDefault="007B4DAD" w:rsidP="007B4DAD">
      <w:pPr>
        <w:pStyle w:val="StyleZakonu"/>
        <w:spacing w:after="0" w:line="240" w:lineRule="auto"/>
        <w:ind w:firstLine="720"/>
        <w:rPr>
          <w:sz w:val="28"/>
          <w:szCs w:val="28"/>
        </w:rPr>
      </w:pPr>
    </w:p>
    <w:p w:rsidR="005D701B" w:rsidRDefault="005D701B" w:rsidP="003970A5">
      <w:pPr>
        <w:pStyle w:val="StyleZakonu"/>
        <w:spacing w:after="120" w:line="240" w:lineRule="auto"/>
        <w:ind w:firstLine="720"/>
        <w:rPr>
          <w:sz w:val="28"/>
          <w:szCs w:val="28"/>
        </w:rPr>
      </w:pPr>
      <w:r w:rsidRPr="003970A5">
        <w:rPr>
          <w:sz w:val="28"/>
          <w:szCs w:val="28"/>
        </w:rPr>
        <w:t>1. Цей Закон набирає чинності з дня, наступного за днем його опублікування.</w:t>
      </w:r>
    </w:p>
    <w:p w:rsidR="005D701B" w:rsidRPr="003970A5" w:rsidRDefault="005D701B" w:rsidP="003970A5">
      <w:pPr>
        <w:pStyle w:val="StyleZakonu"/>
        <w:spacing w:after="120" w:line="240" w:lineRule="auto"/>
        <w:ind w:firstLine="720"/>
        <w:rPr>
          <w:sz w:val="28"/>
          <w:szCs w:val="28"/>
        </w:rPr>
      </w:pPr>
      <w:r w:rsidRPr="003970A5">
        <w:rPr>
          <w:sz w:val="28"/>
          <w:szCs w:val="28"/>
        </w:rPr>
        <w:t>2. Внести зміни до таких законів України:</w:t>
      </w:r>
    </w:p>
    <w:p w:rsidR="005D701B" w:rsidRPr="003970A5" w:rsidRDefault="005D701B" w:rsidP="003970A5">
      <w:pPr>
        <w:pStyle w:val="StyleZakonu"/>
        <w:spacing w:after="120" w:line="240" w:lineRule="auto"/>
        <w:ind w:firstLine="720"/>
        <w:rPr>
          <w:sz w:val="28"/>
          <w:szCs w:val="28"/>
        </w:rPr>
      </w:pPr>
      <w:r w:rsidRPr="003970A5">
        <w:rPr>
          <w:sz w:val="28"/>
          <w:szCs w:val="28"/>
        </w:rPr>
        <w:t xml:space="preserve">1) у пункті 2 розділу II </w:t>
      </w:r>
      <w:r w:rsidR="007B4DAD">
        <w:rPr>
          <w:sz w:val="28"/>
          <w:szCs w:val="28"/>
        </w:rPr>
        <w:t>"</w:t>
      </w:r>
      <w:r w:rsidRPr="003970A5">
        <w:rPr>
          <w:sz w:val="28"/>
          <w:szCs w:val="28"/>
        </w:rPr>
        <w:t>Прикінцеві та перехідні положення</w:t>
      </w:r>
      <w:r w:rsidR="007B4DAD">
        <w:rPr>
          <w:sz w:val="28"/>
          <w:szCs w:val="28"/>
        </w:rPr>
        <w:t>"</w:t>
      </w:r>
      <w:r w:rsidRPr="003970A5">
        <w:rPr>
          <w:sz w:val="28"/>
          <w:szCs w:val="28"/>
        </w:rPr>
        <w:t xml:space="preserve"> Закону України </w:t>
      </w:r>
      <w:r w:rsidR="007B4DAD">
        <w:rPr>
          <w:sz w:val="28"/>
          <w:szCs w:val="28"/>
        </w:rPr>
        <w:t>"</w:t>
      </w:r>
      <w:r w:rsidRPr="003970A5">
        <w:rPr>
          <w:sz w:val="28"/>
          <w:szCs w:val="28"/>
        </w:rPr>
        <w:t>Про внесення змін до деяких законів України щодо зменшення дефіциту брухту чорних металів на внутрішньому ринку</w:t>
      </w:r>
      <w:r w:rsidR="007B4DAD">
        <w:rPr>
          <w:sz w:val="28"/>
          <w:szCs w:val="28"/>
        </w:rPr>
        <w:t>"</w:t>
      </w:r>
      <w:r w:rsidRPr="003970A5">
        <w:rPr>
          <w:sz w:val="28"/>
          <w:szCs w:val="28"/>
        </w:rPr>
        <w:t xml:space="preserve"> (Відомості Верховної Ради України, 2016 р., № 39, ст. 600 із наступними змінами) цифри </w:t>
      </w:r>
      <w:r w:rsidR="007B4DAD">
        <w:rPr>
          <w:sz w:val="28"/>
          <w:szCs w:val="28"/>
        </w:rPr>
        <w:t>"</w:t>
      </w:r>
      <w:r w:rsidRPr="003970A5">
        <w:rPr>
          <w:sz w:val="28"/>
          <w:szCs w:val="28"/>
        </w:rPr>
        <w:t>58</w:t>
      </w:r>
      <w:r w:rsidR="007B4DAD">
        <w:rPr>
          <w:sz w:val="28"/>
          <w:szCs w:val="28"/>
        </w:rPr>
        <w:t>"</w:t>
      </w:r>
      <w:r w:rsidRPr="003970A5">
        <w:rPr>
          <w:sz w:val="28"/>
          <w:szCs w:val="28"/>
        </w:rPr>
        <w:t xml:space="preserve"> замінити цифрами </w:t>
      </w:r>
      <w:r w:rsidR="007B4DAD">
        <w:rPr>
          <w:sz w:val="28"/>
          <w:szCs w:val="28"/>
        </w:rPr>
        <w:t>"</w:t>
      </w:r>
      <w:r w:rsidRPr="003970A5">
        <w:rPr>
          <w:sz w:val="28"/>
          <w:szCs w:val="28"/>
        </w:rPr>
        <w:t>180</w:t>
      </w:r>
      <w:r w:rsidR="007B4DAD">
        <w:rPr>
          <w:sz w:val="28"/>
          <w:szCs w:val="28"/>
        </w:rPr>
        <w:t>"</w:t>
      </w:r>
      <w:r w:rsidRPr="003970A5">
        <w:rPr>
          <w:sz w:val="28"/>
          <w:szCs w:val="28"/>
        </w:rPr>
        <w:t>;</w:t>
      </w:r>
    </w:p>
    <w:p w:rsidR="005D701B" w:rsidRPr="003970A5" w:rsidRDefault="005D701B" w:rsidP="003970A5">
      <w:pPr>
        <w:pStyle w:val="StyleZakonu"/>
        <w:spacing w:after="120" w:line="240" w:lineRule="auto"/>
        <w:ind w:firstLine="720"/>
        <w:rPr>
          <w:sz w:val="28"/>
          <w:szCs w:val="28"/>
        </w:rPr>
      </w:pPr>
      <w:r w:rsidRPr="003970A5">
        <w:rPr>
          <w:sz w:val="28"/>
          <w:szCs w:val="28"/>
        </w:rPr>
        <w:lastRenderedPageBreak/>
        <w:t>2) розділ XVII "Прикінцеві та перехідні положення" Закону України "Про ринок електричної енергії" (Відомості Верховної Ради України, 2017 р., № 27</w:t>
      </w:r>
      <w:r w:rsidR="003970A5" w:rsidRPr="003970A5">
        <w:rPr>
          <w:sz w:val="28"/>
          <w:szCs w:val="28"/>
          <w:lang w:val="en-US"/>
        </w:rPr>
        <w:sym w:font="Symbol" w:char="F02D"/>
      </w:r>
      <w:r w:rsidRPr="003970A5">
        <w:rPr>
          <w:sz w:val="28"/>
          <w:szCs w:val="28"/>
        </w:rPr>
        <w:t>28, ст. 312 із наступними змінами) доповнити пунктом 15</w:t>
      </w:r>
      <w:r w:rsidRPr="003970A5">
        <w:rPr>
          <w:sz w:val="28"/>
          <w:szCs w:val="28"/>
          <w:vertAlign w:val="superscript"/>
        </w:rPr>
        <w:t>1</w:t>
      </w:r>
      <w:r w:rsidRPr="003970A5">
        <w:rPr>
          <w:sz w:val="28"/>
          <w:szCs w:val="28"/>
        </w:rPr>
        <w:t xml:space="preserve"> такого змісту:</w:t>
      </w:r>
    </w:p>
    <w:p w:rsidR="005D701B" w:rsidRPr="003970A5" w:rsidRDefault="005D701B" w:rsidP="003970A5">
      <w:pPr>
        <w:pStyle w:val="StyleZakonu"/>
        <w:spacing w:after="120" w:line="240" w:lineRule="auto"/>
        <w:ind w:firstLine="720"/>
        <w:rPr>
          <w:sz w:val="28"/>
          <w:szCs w:val="28"/>
        </w:rPr>
      </w:pPr>
      <w:r w:rsidRPr="003970A5">
        <w:rPr>
          <w:sz w:val="28"/>
          <w:szCs w:val="28"/>
        </w:rPr>
        <w:t>"15</w:t>
      </w:r>
      <w:r w:rsidRPr="003970A5">
        <w:rPr>
          <w:sz w:val="28"/>
          <w:szCs w:val="28"/>
          <w:vertAlign w:val="superscript"/>
        </w:rPr>
        <w:t>1</w:t>
      </w:r>
      <w:r w:rsidRPr="003970A5">
        <w:rPr>
          <w:sz w:val="28"/>
          <w:szCs w:val="28"/>
        </w:rPr>
        <w:t xml:space="preserve">. Положення статті 75 цього Закону в частині оплати сторонам, відповідальним за баланс, та постачальникам послуг з балансування з поточного рахунку із спеціальним режимом використання оператора системи передачі не застосовуються до сторін, відповідальних за баланс, та постачальників послуг з балансування у разі проведення з ними розрахунків за рахунок коштів, спрямованих на погашення заборгованості з різниці в тарифах відповідно до Закону України "Про заходи, спрямовані на врегулювання заборгованості теплопостачальних та </w:t>
      </w:r>
      <w:proofErr w:type="spellStart"/>
      <w:r w:rsidRPr="003970A5">
        <w:rPr>
          <w:sz w:val="28"/>
          <w:szCs w:val="28"/>
        </w:rPr>
        <w:t>теплогенеруючих</w:t>
      </w:r>
      <w:proofErr w:type="spellEnd"/>
      <w:r w:rsidRPr="003970A5">
        <w:rPr>
          <w:sz w:val="28"/>
          <w:szCs w:val="28"/>
        </w:rPr>
        <w:t xml:space="preserve"> організацій та підприємств централізованого водопостачання і водовідведення", що проводяться за рахунок видатків спеціального фонду державного бюджету, передбачених Законом України "Про Державний бюджет України на 2021 рік", із застосуванням поточних рахунків учасників розрахунків, відкритих в органах Державної казначейської служби України, в порядку, затвердженому Кабінетом Міністрів України.</w:t>
      </w:r>
    </w:p>
    <w:p w:rsidR="005D701B" w:rsidRPr="003970A5" w:rsidRDefault="005D701B" w:rsidP="003970A5">
      <w:pPr>
        <w:pStyle w:val="StyleZakonu"/>
        <w:spacing w:after="120" w:line="240" w:lineRule="auto"/>
        <w:ind w:firstLine="720"/>
        <w:rPr>
          <w:sz w:val="28"/>
          <w:szCs w:val="28"/>
        </w:rPr>
      </w:pPr>
      <w:r w:rsidRPr="003970A5">
        <w:rPr>
          <w:sz w:val="28"/>
          <w:szCs w:val="28"/>
        </w:rPr>
        <w:t>Перелік сторін, відповідальних за баланс, та постачальників послуг з балансування, їх казначейські рахунки та періоди, які не підлягають оплаті сторонам, відповідальним за баланс, та постачальникам послуг з балансування з поточного рахунку із спеціальним режимом використання оператора системи передачі у разі проведення з ними розрахунків за рахунок коштів, спрямованих на погашення заборгованості з різниці в тарифах, що проводяться за рахунок видатків спеціального фонду державного бюджету, передбачених Законом України "Про Державний бюджет України на 2021 рік", із застосуванням поточних рахунків учасників розрахунків, відкритих в органах Державної казначейської служби України, в порядку, затвердженому Кабінетом Міністрів України, погоджуються з оператором системи передачі".</w:t>
      </w:r>
    </w:p>
    <w:p w:rsidR="005D701B" w:rsidRPr="003970A5" w:rsidRDefault="005D701B" w:rsidP="003970A5">
      <w:pPr>
        <w:pStyle w:val="StyleZakonu"/>
        <w:spacing w:after="120" w:line="240" w:lineRule="auto"/>
        <w:ind w:firstLine="720"/>
        <w:rPr>
          <w:sz w:val="28"/>
          <w:szCs w:val="28"/>
        </w:rPr>
      </w:pPr>
      <w:r w:rsidRPr="003970A5">
        <w:rPr>
          <w:sz w:val="28"/>
          <w:szCs w:val="28"/>
        </w:rPr>
        <w:t>3. Кабінету Міністрів України у двотижневий строк з дня опублікування цього Закону:</w:t>
      </w:r>
    </w:p>
    <w:p w:rsidR="005D701B" w:rsidRDefault="005D701B" w:rsidP="003970A5">
      <w:pPr>
        <w:pStyle w:val="StyleZakonu"/>
        <w:spacing w:after="120" w:line="240" w:lineRule="auto"/>
        <w:ind w:firstLine="720"/>
        <w:rPr>
          <w:sz w:val="28"/>
          <w:szCs w:val="28"/>
        </w:rPr>
      </w:pPr>
      <w:r w:rsidRPr="003970A5">
        <w:rPr>
          <w:sz w:val="28"/>
          <w:szCs w:val="28"/>
        </w:rPr>
        <w:t>забезпечити прийняття нормативно-правових актів, передбачених цим Законом;</w:t>
      </w:r>
    </w:p>
    <w:p w:rsidR="00595064" w:rsidRDefault="005D701B" w:rsidP="003970A5">
      <w:pPr>
        <w:pStyle w:val="StyleZakonu"/>
        <w:spacing w:after="120" w:line="240" w:lineRule="auto"/>
        <w:ind w:firstLine="720"/>
        <w:rPr>
          <w:sz w:val="28"/>
          <w:szCs w:val="28"/>
        </w:rPr>
      </w:pPr>
      <w:r w:rsidRPr="003970A5">
        <w:rPr>
          <w:sz w:val="28"/>
          <w:szCs w:val="28"/>
        </w:rPr>
        <w:t>забезпечити приведення міністерствами та іншими центральними органами виконавчої влади їх нормативно-правових актів у відповідність із цим Законом.</w:t>
      </w:r>
    </w:p>
    <w:p w:rsidR="00B33C3F" w:rsidRDefault="00B33C3F" w:rsidP="00227548">
      <w:pPr>
        <w:pStyle w:val="StyleZakonu"/>
        <w:spacing w:after="240" w:line="240" w:lineRule="auto"/>
        <w:ind w:firstLine="720"/>
        <w:rPr>
          <w:sz w:val="28"/>
          <w:szCs w:val="28"/>
        </w:rPr>
      </w:pPr>
    </w:p>
    <w:p w:rsidR="00B33C3F" w:rsidRPr="00B33C3F" w:rsidRDefault="00B33C3F" w:rsidP="00884114">
      <w:pPr>
        <w:pStyle w:val="3"/>
        <w:keepNext w:val="0"/>
        <w:jc w:val="left"/>
        <w:rPr>
          <w:b w:val="0"/>
          <w:sz w:val="28"/>
          <w:szCs w:val="28"/>
        </w:rPr>
      </w:pPr>
      <w:r w:rsidRPr="00B33C3F">
        <w:rPr>
          <w:b w:val="0"/>
          <w:sz w:val="28"/>
          <w:szCs w:val="28"/>
        </w:rPr>
        <w:t xml:space="preserve">Голова Верховної Ради </w:t>
      </w:r>
    </w:p>
    <w:p w:rsidR="00B33C3F" w:rsidRPr="00B33C3F" w:rsidRDefault="00B33C3F" w:rsidP="00884114">
      <w:pPr>
        <w:rPr>
          <w:sz w:val="28"/>
          <w:szCs w:val="28"/>
        </w:rPr>
      </w:pPr>
      <w:r w:rsidRPr="00B33C3F">
        <w:rPr>
          <w:sz w:val="28"/>
          <w:szCs w:val="28"/>
        </w:rPr>
        <w:t xml:space="preserve">           України       </w:t>
      </w:r>
      <w:r w:rsidRPr="00B33C3F">
        <w:rPr>
          <w:sz w:val="28"/>
          <w:szCs w:val="28"/>
        </w:rPr>
        <w:tab/>
        <w:t xml:space="preserve">                            </w:t>
      </w:r>
      <w:r w:rsidRPr="00B33C3F">
        <w:rPr>
          <w:sz w:val="28"/>
          <w:szCs w:val="28"/>
        </w:rPr>
        <w:tab/>
        <w:t xml:space="preserve">                                Р. СТЕФАНЧУК</w:t>
      </w:r>
    </w:p>
    <w:p w:rsidR="00B33C3F" w:rsidRPr="00B33C3F" w:rsidRDefault="00B33C3F" w:rsidP="00884114">
      <w:pPr>
        <w:rPr>
          <w:sz w:val="28"/>
          <w:szCs w:val="28"/>
        </w:rPr>
      </w:pPr>
    </w:p>
    <w:p w:rsidR="00B33C3F" w:rsidRPr="00B33C3F" w:rsidRDefault="00B33C3F" w:rsidP="00884114">
      <w:pPr>
        <w:ind w:firstLine="720"/>
        <w:rPr>
          <w:sz w:val="28"/>
          <w:szCs w:val="28"/>
        </w:rPr>
      </w:pPr>
      <w:r w:rsidRPr="00B33C3F">
        <w:rPr>
          <w:sz w:val="28"/>
          <w:szCs w:val="28"/>
        </w:rPr>
        <w:t xml:space="preserve">  м. К и ї в</w:t>
      </w:r>
    </w:p>
    <w:p w:rsidR="00B33C3F" w:rsidRPr="00B33C3F" w:rsidRDefault="00B33C3F" w:rsidP="00884114">
      <w:pPr>
        <w:rPr>
          <w:sz w:val="28"/>
          <w:szCs w:val="28"/>
        </w:rPr>
      </w:pPr>
      <w:r w:rsidRPr="00B33C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 грудня</w:t>
      </w:r>
      <w:r w:rsidRPr="00B33C3F">
        <w:rPr>
          <w:sz w:val="28"/>
          <w:szCs w:val="28"/>
        </w:rPr>
        <w:t xml:space="preserve"> 2021 року</w:t>
      </w:r>
    </w:p>
    <w:p w:rsidR="00B33C3F" w:rsidRPr="003970A5" w:rsidRDefault="00B33C3F" w:rsidP="00227548">
      <w:pPr>
        <w:rPr>
          <w:sz w:val="28"/>
          <w:szCs w:val="28"/>
        </w:rPr>
      </w:pPr>
      <w:r w:rsidRPr="00B33C3F">
        <w:rPr>
          <w:sz w:val="28"/>
          <w:szCs w:val="28"/>
        </w:rPr>
        <w:t xml:space="preserve">          № </w:t>
      </w:r>
      <w:r>
        <w:rPr>
          <w:sz w:val="28"/>
          <w:szCs w:val="28"/>
        </w:rPr>
        <w:t>1931</w:t>
      </w:r>
      <w:r w:rsidRPr="00B33C3F">
        <w:rPr>
          <w:sz w:val="28"/>
          <w:szCs w:val="28"/>
        </w:rPr>
        <w:sym w:font="Symbol" w:char="F02D"/>
      </w:r>
      <w:r w:rsidRPr="00B33C3F">
        <w:rPr>
          <w:sz w:val="28"/>
          <w:szCs w:val="28"/>
        </w:rPr>
        <w:t xml:space="preserve">IX </w:t>
      </w:r>
    </w:p>
    <w:sectPr w:rsidR="00B33C3F" w:rsidRPr="003970A5" w:rsidSect="00B7409D">
      <w:headerReference w:type="default" r:id="rId8"/>
      <w:footerReference w:type="even" r:id="rId9"/>
      <w:headerReference w:type="first" r:id="rId10"/>
      <w:pgSz w:w="11907" w:h="16840" w:code="9"/>
      <w:pgMar w:top="1134" w:right="851" w:bottom="1134" w:left="1701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EED" w:rsidRDefault="00982EED">
      <w:r>
        <w:separator/>
      </w:r>
    </w:p>
  </w:endnote>
  <w:endnote w:type="continuationSeparator" w:id="0">
    <w:p w:rsidR="00982EED" w:rsidRDefault="0098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01B" w:rsidRDefault="005D701B" w:rsidP="009D1203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A2629C">
      <w:rPr>
        <w:rStyle w:val="a9"/>
        <w:noProof/>
      </w:rPr>
      <w:t>4</w:t>
    </w:r>
    <w:r>
      <w:rPr>
        <w:rStyle w:val="a9"/>
      </w:rPr>
      <w:fldChar w:fldCharType="end"/>
    </w:r>
  </w:p>
  <w:p w:rsidR="005D701B" w:rsidRDefault="005D70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EED" w:rsidRDefault="00982EED">
      <w:r>
        <w:separator/>
      </w:r>
    </w:p>
  </w:footnote>
  <w:footnote w:type="continuationSeparator" w:id="0">
    <w:p w:rsidR="00982EED" w:rsidRDefault="00982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2133675326"/>
      <w:docPartObj>
        <w:docPartGallery w:val="Page Numbers (Top of Page)"/>
        <w:docPartUnique/>
      </w:docPartObj>
    </w:sdtPr>
    <w:sdtEndPr/>
    <w:sdtContent>
      <w:p w:rsidR="00DB3B6B" w:rsidRPr="00605091" w:rsidRDefault="00DB3B6B">
        <w:pPr>
          <w:pStyle w:val="a7"/>
          <w:jc w:val="center"/>
          <w:rPr>
            <w:sz w:val="28"/>
            <w:szCs w:val="28"/>
          </w:rPr>
        </w:pPr>
        <w:r w:rsidRPr="00605091">
          <w:rPr>
            <w:sz w:val="28"/>
            <w:szCs w:val="28"/>
          </w:rPr>
          <w:fldChar w:fldCharType="begin"/>
        </w:r>
        <w:r w:rsidRPr="00605091">
          <w:rPr>
            <w:sz w:val="28"/>
            <w:szCs w:val="28"/>
          </w:rPr>
          <w:instrText>PAGE   \* MERGEFORMAT</w:instrText>
        </w:r>
        <w:r w:rsidRPr="00605091">
          <w:rPr>
            <w:sz w:val="28"/>
            <w:szCs w:val="28"/>
          </w:rPr>
          <w:fldChar w:fldCharType="separate"/>
        </w:r>
        <w:r w:rsidR="00154930">
          <w:rPr>
            <w:noProof/>
            <w:sz w:val="28"/>
            <w:szCs w:val="28"/>
          </w:rPr>
          <w:t>4</w:t>
        </w:r>
        <w:r w:rsidRPr="00605091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B6B" w:rsidRDefault="00DB3B6B">
    <w:pPr>
      <w:pStyle w:val="a7"/>
      <w:jc w:val="center"/>
    </w:pPr>
  </w:p>
  <w:p w:rsidR="00E55CD6" w:rsidRDefault="00E55C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798454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66254D"/>
    <w:multiLevelType w:val="multilevel"/>
    <w:tmpl w:val="1E4A575A"/>
    <w:lvl w:ilvl="0">
      <w:start w:val="1"/>
      <w:numFmt w:val="upperRoman"/>
      <w:lvlText w:val="Розділ %1"/>
      <w:lvlJc w:val="left"/>
      <w:pPr>
        <w:tabs>
          <w:tab w:val="num" w:pos="1440"/>
        </w:tabs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none"/>
      <w:isLgl/>
      <w:lvlText w:val="Стаття 1."/>
      <w:lvlJc w:val="left"/>
      <w:pPr>
        <w:tabs>
          <w:tab w:val="num" w:pos="108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416800D9"/>
    <w:multiLevelType w:val="multilevel"/>
    <w:tmpl w:val="85AC80B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D218DF"/>
    <w:multiLevelType w:val="multilevel"/>
    <w:tmpl w:val="DA5ED270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8C3D17"/>
    <w:multiLevelType w:val="multilevel"/>
    <w:tmpl w:val="BA54985A"/>
    <w:lvl w:ilvl="0">
      <w:start w:val="1"/>
      <w:numFmt w:val="decimal"/>
      <w:lvlText w:val="Стаття %1."/>
      <w:lvlJc w:val="left"/>
      <w:pPr>
        <w:tabs>
          <w:tab w:val="num" w:pos="2211"/>
        </w:tabs>
        <w:ind w:left="2211" w:hanging="1491"/>
      </w:pPr>
      <w:rPr>
        <w:b/>
        <w:bCs/>
        <w:i w:val="0"/>
        <w:iCs w:val="0"/>
        <w:kern w:val="0"/>
        <w:sz w:val="28"/>
        <w:szCs w:val="28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1B"/>
    <w:rsid w:val="000268D9"/>
    <w:rsid w:val="000B0F18"/>
    <w:rsid w:val="000C1B55"/>
    <w:rsid w:val="000E52CE"/>
    <w:rsid w:val="00127AE4"/>
    <w:rsid w:val="00154930"/>
    <w:rsid w:val="001C5340"/>
    <w:rsid w:val="001E3226"/>
    <w:rsid w:val="00214C78"/>
    <w:rsid w:val="002252DF"/>
    <w:rsid w:val="00227548"/>
    <w:rsid w:val="0026095E"/>
    <w:rsid w:val="002641E0"/>
    <w:rsid w:val="002A4711"/>
    <w:rsid w:val="00315D1B"/>
    <w:rsid w:val="00316AC1"/>
    <w:rsid w:val="003320AE"/>
    <w:rsid w:val="0034740D"/>
    <w:rsid w:val="00385232"/>
    <w:rsid w:val="003932D0"/>
    <w:rsid w:val="003970A5"/>
    <w:rsid w:val="004310BA"/>
    <w:rsid w:val="0044695E"/>
    <w:rsid w:val="004E34A2"/>
    <w:rsid w:val="004E5696"/>
    <w:rsid w:val="004F45D4"/>
    <w:rsid w:val="0050307C"/>
    <w:rsid w:val="005721F5"/>
    <w:rsid w:val="0057562B"/>
    <w:rsid w:val="00595064"/>
    <w:rsid w:val="005D701B"/>
    <w:rsid w:val="005F47FB"/>
    <w:rsid w:val="00605091"/>
    <w:rsid w:val="006216C3"/>
    <w:rsid w:val="006254A9"/>
    <w:rsid w:val="00654BEC"/>
    <w:rsid w:val="006C3615"/>
    <w:rsid w:val="006D1D96"/>
    <w:rsid w:val="007B23B8"/>
    <w:rsid w:val="007B4DAD"/>
    <w:rsid w:val="008114BA"/>
    <w:rsid w:val="0086391C"/>
    <w:rsid w:val="008B4C53"/>
    <w:rsid w:val="008C215C"/>
    <w:rsid w:val="009069A1"/>
    <w:rsid w:val="00982EED"/>
    <w:rsid w:val="009926A7"/>
    <w:rsid w:val="009D1203"/>
    <w:rsid w:val="00A2629C"/>
    <w:rsid w:val="00A64CC1"/>
    <w:rsid w:val="00AE69D8"/>
    <w:rsid w:val="00B121EA"/>
    <w:rsid w:val="00B33C3F"/>
    <w:rsid w:val="00B46F4B"/>
    <w:rsid w:val="00B7409D"/>
    <w:rsid w:val="00B845D8"/>
    <w:rsid w:val="00BC7AA8"/>
    <w:rsid w:val="00BD1260"/>
    <w:rsid w:val="00BE68DB"/>
    <w:rsid w:val="00C25AAE"/>
    <w:rsid w:val="00D26957"/>
    <w:rsid w:val="00D377FC"/>
    <w:rsid w:val="00D4231D"/>
    <w:rsid w:val="00D423E8"/>
    <w:rsid w:val="00D47C0D"/>
    <w:rsid w:val="00D53E61"/>
    <w:rsid w:val="00D60246"/>
    <w:rsid w:val="00DA6574"/>
    <w:rsid w:val="00DB3B6B"/>
    <w:rsid w:val="00E02158"/>
    <w:rsid w:val="00E33870"/>
    <w:rsid w:val="00E3754D"/>
    <w:rsid w:val="00E50DCD"/>
    <w:rsid w:val="00E55CD6"/>
    <w:rsid w:val="00E7376E"/>
    <w:rsid w:val="00ED1BD4"/>
    <w:rsid w:val="00F075C2"/>
    <w:rsid w:val="00F32C7D"/>
    <w:rsid w:val="00FB2947"/>
    <w:rsid w:val="00FD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256A3-B345-49CF-8A19-E73D1B32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121EA"/>
    <w:rPr>
      <w:lang w:eastAsia="ru-RU"/>
    </w:rPr>
  </w:style>
  <w:style w:type="paragraph" w:styleId="1">
    <w:name w:val="heading 1"/>
    <w:basedOn w:val="a0"/>
    <w:next w:val="a0"/>
    <w:qFormat/>
    <w:rsid w:val="00B121EA"/>
    <w:pPr>
      <w:keepNext/>
      <w:autoSpaceDE w:val="0"/>
      <w:autoSpaceDN w:val="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qFormat/>
    <w:rsid w:val="00B121EA"/>
    <w:pPr>
      <w:keepNext/>
      <w:autoSpaceDE w:val="0"/>
      <w:autoSpaceDN w:val="0"/>
      <w:jc w:val="center"/>
      <w:outlineLvl w:val="1"/>
    </w:pPr>
    <w:rPr>
      <w:b/>
      <w:bCs/>
      <w:color w:val="FF0000"/>
      <w:sz w:val="24"/>
      <w:szCs w:val="24"/>
    </w:rPr>
  </w:style>
  <w:style w:type="paragraph" w:styleId="3">
    <w:name w:val="heading 3"/>
    <w:basedOn w:val="a0"/>
    <w:next w:val="a0"/>
    <w:link w:val="30"/>
    <w:uiPriority w:val="99"/>
    <w:qFormat/>
    <w:rsid w:val="00B121EA"/>
    <w:pPr>
      <w:keepNext/>
      <w:autoSpaceDE w:val="0"/>
      <w:autoSpaceDN w:val="0"/>
      <w:ind w:left="-108"/>
      <w:jc w:val="right"/>
      <w:outlineLvl w:val="2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Awt">
    <w:name w:val="StyleAwt"/>
    <w:basedOn w:val="StyleNormal"/>
    <w:rsid w:val="00B121EA"/>
    <w:rPr>
      <w:b/>
      <w:i/>
      <w:sz w:val="18"/>
      <w:u w:val="single"/>
    </w:rPr>
  </w:style>
  <w:style w:type="paragraph" w:customStyle="1" w:styleId="StyleFooter">
    <w:name w:val="StyleFooter"/>
    <w:basedOn w:val="StyleNormal"/>
    <w:rsid w:val="00B121EA"/>
    <w:rPr>
      <w:sz w:val="10"/>
    </w:rPr>
  </w:style>
  <w:style w:type="paragraph" w:customStyle="1" w:styleId="StyleHeader">
    <w:name w:val="StyleHeader"/>
    <w:basedOn w:val="StyleNormal"/>
    <w:rsid w:val="00B121EA"/>
    <w:rPr>
      <w:sz w:val="12"/>
    </w:rPr>
  </w:style>
  <w:style w:type="paragraph" w:customStyle="1" w:styleId="StyleNormal">
    <w:name w:val="StyleNormal"/>
    <w:rsid w:val="00B121EA"/>
    <w:pPr>
      <w:spacing w:line="220" w:lineRule="exact"/>
    </w:pPr>
    <w:rPr>
      <w:lang w:eastAsia="ru-RU"/>
    </w:rPr>
  </w:style>
  <w:style w:type="paragraph" w:customStyle="1" w:styleId="StyleOstRed">
    <w:name w:val="StyleOstRed"/>
    <w:basedOn w:val="StyleNormal"/>
    <w:rsid w:val="00B121EA"/>
    <w:pPr>
      <w:spacing w:after="120" w:line="240" w:lineRule="auto"/>
      <w:ind w:firstLine="720"/>
      <w:jc w:val="both"/>
    </w:pPr>
    <w:rPr>
      <w:sz w:val="28"/>
    </w:rPr>
  </w:style>
  <w:style w:type="paragraph" w:customStyle="1" w:styleId="StyleProp">
    <w:name w:val="StyleProp"/>
    <w:basedOn w:val="StyleNormal"/>
    <w:rsid w:val="00B121EA"/>
    <w:pPr>
      <w:spacing w:line="200" w:lineRule="exact"/>
      <w:ind w:firstLine="227"/>
      <w:jc w:val="both"/>
    </w:pPr>
    <w:rPr>
      <w:sz w:val="18"/>
    </w:rPr>
  </w:style>
  <w:style w:type="paragraph" w:customStyle="1" w:styleId="StyleShap">
    <w:name w:val="StyleShap"/>
    <w:basedOn w:val="StyleNormal"/>
    <w:rsid w:val="00B121EA"/>
    <w:pPr>
      <w:spacing w:line="180" w:lineRule="exact"/>
      <w:jc w:val="center"/>
    </w:pPr>
    <w:rPr>
      <w:sz w:val="16"/>
    </w:rPr>
  </w:style>
  <w:style w:type="paragraph" w:customStyle="1" w:styleId="StyleZakonu">
    <w:name w:val="StyleZakonu"/>
    <w:basedOn w:val="StyleNormal"/>
    <w:rsid w:val="00B121EA"/>
    <w:pPr>
      <w:spacing w:after="60"/>
      <w:ind w:firstLine="284"/>
      <w:jc w:val="both"/>
    </w:pPr>
  </w:style>
  <w:style w:type="paragraph" w:styleId="31">
    <w:name w:val="Body Text 3"/>
    <w:basedOn w:val="a0"/>
    <w:rsid w:val="00B121EA"/>
    <w:pPr>
      <w:autoSpaceDE w:val="0"/>
      <w:autoSpaceDN w:val="0"/>
      <w:jc w:val="both"/>
    </w:pPr>
    <w:rPr>
      <w:color w:val="FF0000"/>
      <w:sz w:val="24"/>
      <w:szCs w:val="24"/>
    </w:rPr>
  </w:style>
  <w:style w:type="paragraph" w:customStyle="1" w:styleId="StyleProp2">
    <w:name w:val="StyleProp2"/>
    <w:basedOn w:val="StyleNormal"/>
    <w:rsid w:val="00B121EA"/>
    <w:pPr>
      <w:spacing w:after="120" w:line="200" w:lineRule="exact"/>
      <w:ind w:firstLine="227"/>
      <w:jc w:val="both"/>
    </w:pPr>
    <w:rPr>
      <w:sz w:val="18"/>
    </w:rPr>
  </w:style>
  <w:style w:type="paragraph" w:customStyle="1" w:styleId="StyleWisnow">
    <w:name w:val="StyleWisnow"/>
    <w:basedOn w:val="StyleNormal"/>
    <w:rsid w:val="00B121EA"/>
    <w:rPr>
      <w:sz w:val="18"/>
    </w:rPr>
  </w:style>
  <w:style w:type="paragraph" w:customStyle="1" w:styleId="StyleStorinka">
    <w:name w:val="StyleStorinka"/>
    <w:basedOn w:val="StyleNormal"/>
    <w:rsid w:val="00B121EA"/>
    <w:pPr>
      <w:jc w:val="right"/>
    </w:pPr>
    <w:rPr>
      <w:sz w:val="18"/>
    </w:rPr>
  </w:style>
  <w:style w:type="paragraph" w:styleId="a">
    <w:name w:val="List Number"/>
    <w:basedOn w:val="a0"/>
    <w:rsid w:val="00B121EA"/>
    <w:pPr>
      <w:numPr>
        <w:numId w:val="1"/>
      </w:numPr>
      <w:tabs>
        <w:tab w:val="clear" w:pos="360"/>
        <w:tab w:val="num" w:pos="1440"/>
      </w:tabs>
      <w:autoSpaceDE w:val="0"/>
      <w:autoSpaceDN w:val="0"/>
      <w:ind w:left="0" w:firstLine="0"/>
    </w:pPr>
    <w:rPr>
      <w:sz w:val="24"/>
      <w:szCs w:val="24"/>
    </w:rPr>
  </w:style>
  <w:style w:type="character" w:customStyle="1" w:styleId="a4">
    <w:name w:val="Печатная машинка"/>
    <w:rsid w:val="00B121EA"/>
    <w:rPr>
      <w:rFonts w:ascii="Times New Roman" w:hAnsi="Times New Roman" w:cs="Times New Roman"/>
      <w:color w:val="000000"/>
      <w:sz w:val="28"/>
      <w:szCs w:val="28"/>
    </w:rPr>
  </w:style>
  <w:style w:type="paragraph" w:styleId="32">
    <w:name w:val="Body Text Indent 3"/>
    <w:basedOn w:val="a0"/>
    <w:rsid w:val="00B121EA"/>
    <w:pPr>
      <w:autoSpaceDE w:val="0"/>
      <w:autoSpaceDN w:val="0"/>
      <w:ind w:firstLine="708"/>
      <w:jc w:val="both"/>
    </w:pPr>
    <w:rPr>
      <w:sz w:val="28"/>
      <w:szCs w:val="28"/>
    </w:rPr>
  </w:style>
  <w:style w:type="paragraph" w:styleId="20">
    <w:name w:val="Body Text 2"/>
    <w:basedOn w:val="a0"/>
    <w:rsid w:val="00B121EA"/>
    <w:pPr>
      <w:autoSpaceDE w:val="0"/>
      <w:autoSpaceDN w:val="0"/>
      <w:jc w:val="center"/>
    </w:pPr>
    <w:rPr>
      <w:sz w:val="24"/>
      <w:szCs w:val="24"/>
    </w:rPr>
  </w:style>
  <w:style w:type="paragraph" w:styleId="a5">
    <w:name w:val="Body Text"/>
    <w:basedOn w:val="a0"/>
    <w:rsid w:val="00B121EA"/>
    <w:pPr>
      <w:autoSpaceDE w:val="0"/>
      <w:autoSpaceDN w:val="0"/>
      <w:jc w:val="center"/>
    </w:pPr>
    <w:rPr>
      <w:b/>
      <w:bCs/>
      <w:color w:val="FF0000"/>
      <w:sz w:val="28"/>
      <w:szCs w:val="28"/>
    </w:rPr>
  </w:style>
  <w:style w:type="paragraph" w:styleId="HTML">
    <w:name w:val="HTML Preformatted"/>
    <w:basedOn w:val="a0"/>
    <w:rsid w:val="00B121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color w:val="000000"/>
      <w:sz w:val="21"/>
      <w:szCs w:val="21"/>
      <w:lang w:val="ru-RU"/>
    </w:rPr>
  </w:style>
  <w:style w:type="paragraph" w:styleId="a6">
    <w:name w:val="footer"/>
    <w:basedOn w:val="a0"/>
    <w:rsid w:val="00B121EA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  <w:lang w:val="ru-RU"/>
    </w:rPr>
  </w:style>
  <w:style w:type="paragraph" w:styleId="21">
    <w:name w:val="Body Text Indent 2"/>
    <w:basedOn w:val="a0"/>
    <w:rsid w:val="00B121EA"/>
    <w:pPr>
      <w:autoSpaceDE w:val="0"/>
      <w:autoSpaceDN w:val="0"/>
      <w:ind w:firstLine="720"/>
      <w:jc w:val="both"/>
    </w:pPr>
    <w:rPr>
      <w:b/>
      <w:bCs/>
      <w:sz w:val="28"/>
      <w:szCs w:val="28"/>
    </w:rPr>
  </w:style>
  <w:style w:type="paragraph" w:styleId="a7">
    <w:name w:val="header"/>
    <w:basedOn w:val="a0"/>
    <w:link w:val="a8"/>
    <w:rsid w:val="00B121EA"/>
    <w:pPr>
      <w:tabs>
        <w:tab w:val="center" w:pos="4819"/>
        <w:tab w:val="right" w:pos="9639"/>
      </w:tabs>
    </w:pPr>
  </w:style>
  <w:style w:type="paragraph" w:customStyle="1" w:styleId="10">
    <w:name w:val="Номер страницы1"/>
    <w:basedOn w:val="a6"/>
    <w:rsid w:val="005D701B"/>
    <w:rPr>
      <w:sz w:val="28"/>
    </w:rPr>
  </w:style>
  <w:style w:type="character" w:styleId="a9">
    <w:name w:val="page number"/>
    <w:rsid w:val="005D701B"/>
  </w:style>
  <w:style w:type="character" w:customStyle="1" w:styleId="a8">
    <w:name w:val="Верхний колонтитул Знак"/>
    <w:basedOn w:val="a1"/>
    <w:link w:val="a7"/>
    <w:rsid w:val="00E55CD6"/>
    <w:rPr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B33C3F"/>
    <w:rPr>
      <w:b/>
      <w:bCs/>
      <w:sz w:val="24"/>
      <w:szCs w:val="24"/>
      <w:lang w:eastAsia="ru-RU"/>
    </w:rPr>
  </w:style>
  <w:style w:type="paragraph" w:styleId="aa">
    <w:name w:val="Balloon Text"/>
    <w:basedOn w:val="a0"/>
    <w:link w:val="ab"/>
    <w:rsid w:val="0022754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rsid w:val="0022754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eschuk\AppData\Roaming\Microsoft\Word\STARTUP\Z97_v41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A9B2A-BDCC-4EA8-9655-130F5DB0A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Z97_v41.dot</Template>
  <TotalTime>2</TotalTime>
  <Pages>4</Pages>
  <Words>1363</Words>
  <Characters>7772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Elcom Ltd</Company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О.П.Дяченко</dc:creator>
  <cp:keywords/>
  <dc:description/>
  <cp:lastModifiedBy>Зорина</cp:lastModifiedBy>
  <cp:revision>2</cp:revision>
  <cp:lastPrinted>2021-12-06T09:39:00Z</cp:lastPrinted>
  <dcterms:created xsi:type="dcterms:W3CDTF">2021-12-08T08:07:00Z</dcterms:created>
  <dcterms:modified xsi:type="dcterms:W3CDTF">2021-12-08T08:07:00Z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">
    <vt:i4>2554988</vt:i4>
  </property>
</Properties>
</file>