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099" w:rsidRPr="008336E3" w:rsidRDefault="00221099" w:rsidP="009E39A7">
      <w:pPr>
        <w:jc w:val="center"/>
        <w:rPr>
          <w:b/>
          <w:sz w:val="24"/>
          <w:szCs w:val="24"/>
        </w:rPr>
      </w:pPr>
      <w:bookmarkStart w:id="0" w:name="_GoBack"/>
      <w:bookmarkEnd w:id="0"/>
      <w:r w:rsidRPr="008336E3">
        <w:rPr>
          <w:b/>
          <w:sz w:val="24"/>
          <w:szCs w:val="24"/>
        </w:rPr>
        <w:t>ПОРІВНЯЛЬНА ТАБЛИЦЯ</w:t>
      </w:r>
    </w:p>
    <w:p w:rsidR="00221099" w:rsidRPr="008A5BD3" w:rsidRDefault="00221099" w:rsidP="009E39A7">
      <w:pPr>
        <w:jc w:val="center"/>
        <w:rPr>
          <w:b/>
          <w:color w:val="000000" w:themeColor="text1"/>
          <w:sz w:val="24"/>
          <w:szCs w:val="24"/>
        </w:rPr>
      </w:pPr>
      <w:r w:rsidRPr="008A5BD3">
        <w:rPr>
          <w:b/>
          <w:color w:val="000000" w:themeColor="text1"/>
          <w:sz w:val="24"/>
          <w:szCs w:val="24"/>
        </w:rPr>
        <w:t>щодо врахування Бюджетних висновків Верховної Ради України</w:t>
      </w:r>
    </w:p>
    <w:p w:rsidR="00221099" w:rsidRPr="008A5BD3" w:rsidRDefault="00221099" w:rsidP="009E39A7">
      <w:pPr>
        <w:jc w:val="center"/>
        <w:rPr>
          <w:b/>
          <w:color w:val="000000" w:themeColor="text1"/>
          <w:sz w:val="24"/>
          <w:szCs w:val="24"/>
        </w:rPr>
      </w:pPr>
      <w:r w:rsidRPr="008A5BD3">
        <w:rPr>
          <w:b/>
          <w:color w:val="000000" w:themeColor="text1"/>
          <w:sz w:val="24"/>
          <w:szCs w:val="24"/>
        </w:rPr>
        <w:t xml:space="preserve">при доопрацюванні проекту Закону України </w:t>
      </w:r>
      <w:r w:rsidR="009C671B">
        <w:rPr>
          <w:b/>
          <w:color w:val="000000" w:themeColor="text1"/>
          <w:sz w:val="24"/>
          <w:szCs w:val="24"/>
        </w:rPr>
        <w:t>«</w:t>
      </w:r>
      <w:r w:rsidRPr="008A5BD3">
        <w:rPr>
          <w:b/>
          <w:color w:val="000000" w:themeColor="text1"/>
          <w:sz w:val="24"/>
          <w:szCs w:val="24"/>
        </w:rPr>
        <w:t>Про Державний бюджет України на 202</w:t>
      </w:r>
      <w:r w:rsidR="002D25FD">
        <w:rPr>
          <w:b/>
          <w:color w:val="000000" w:themeColor="text1"/>
          <w:sz w:val="24"/>
          <w:szCs w:val="24"/>
        </w:rPr>
        <w:t>2</w:t>
      </w:r>
      <w:r w:rsidRPr="008A5BD3">
        <w:rPr>
          <w:b/>
          <w:color w:val="000000" w:themeColor="text1"/>
          <w:sz w:val="24"/>
          <w:szCs w:val="24"/>
        </w:rPr>
        <w:t xml:space="preserve"> рік</w:t>
      </w:r>
      <w:r w:rsidR="009C671B">
        <w:rPr>
          <w:b/>
          <w:color w:val="000000" w:themeColor="text1"/>
          <w:sz w:val="24"/>
          <w:szCs w:val="24"/>
        </w:rPr>
        <w:t>»</w:t>
      </w:r>
    </w:p>
    <w:p w:rsidR="00221099" w:rsidRPr="008A5BD3" w:rsidRDefault="00221099" w:rsidP="009E39A7">
      <w:pPr>
        <w:rPr>
          <w:sz w:val="24"/>
          <w:szCs w:val="24"/>
        </w:rPr>
      </w:pPr>
    </w:p>
    <w:tbl>
      <w:tblPr>
        <w:tblStyle w:val="a3"/>
        <w:tblW w:w="15194" w:type="dxa"/>
        <w:tblLook w:val="04A0" w:firstRow="1" w:lastRow="0" w:firstColumn="1" w:lastColumn="0" w:noHBand="0" w:noVBand="1"/>
      </w:tblPr>
      <w:tblGrid>
        <w:gridCol w:w="7597"/>
        <w:gridCol w:w="7597"/>
      </w:tblGrid>
      <w:tr w:rsidR="00877955" w:rsidRPr="008A5BD3" w:rsidTr="00877955">
        <w:trPr>
          <w:tblHeader/>
        </w:trPr>
        <w:tc>
          <w:tcPr>
            <w:tcW w:w="7597" w:type="dxa"/>
            <w:shd w:val="clear" w:color="auto" w:fill="D9D9D9" w:themeFill="background1" w:themeFillShade="D9"/>
          </w:tcPr>
          <w:p w:rsidR="00877955" w:rsidRPr="00572FBA" w:rsidRDefault="00877955" w:rsidP="00B127FE">
            <w:pPr>
              <w:tabs>
                <w:tab w:val="left" w:pos="880"/>
              </w:tabs>
              <w:spacing w:before="120" w:after="120"/>
              <w:ind w:firstLine="454"/>
              <w:jc w:val="center"/>
              <w:rPr>
                <w:b/>
                <w:sz w:val="24"/>
                <w:szCs w:val="24"/>
              </w:rPr>
            </w:pPr>
            <w:r w:rsidRPr="00572FBA">
              <w:rPr>
                <w:b/>
                <w:sz w:val="24"/>
                <w:szCs w:val="24"/>
              </w:rPr>
              <w:t xml:space="preserve">Бюджетні висновки Верховної Ради України до проекту Закону України </w:t>
            </w:r>
            <w:r>
              <w:rPr>
                <w:b/>
                <w:sz w:val="24"/>
                <w:szCs w:val="24"/>
              </w:rPr>
              <w:t>«</w:t>
            </w:r>
            <w:r w:rsidRPr="00572FBA">
              <w:rPr>
                <w:b/>
                <w:sz w:val="24"/>
                <w:szCs w:val="24"/>
              </w:rPr>
              <w:t>Про Державний бюджет України на 2022 рік</w:t>
            </w:r>
            <w:r>
              <w:rPr>
                <w:b/>
                <w:color w:val="000000" w:themeColor="text1"/>
                <w:sz w:val="24"/>
                <w:szCs w:val="24"/>
              </w:rPr>
              <w:t>»</w:t>
            </w:r>
          </w:p>
        </w:tc>
        <w:tc>
          <w:tcPr>
            <w:tcW w:w="7597" w:type="dxa"/>
            <w:shd w:val="clear" w:color="auto" w:fill="D9D9D9" w:themeFill="background1" w:themeFillShade="D9"/>
          </w:tcPr>
          <w:p w:rsidR="00877955" w:rsidRPr="007B7FF4" w:rsidRDefault="00877955" w:rsidP="00B127FE">
            <w:pPr>
              <w:spacing w:before="120" w:after="120"/>
              <w:ind w:firstLine="454"/>
              <w:jc w:val="center"/>
              <w:rPr>
                <w:b/>
                <w:sz w:val="24"/>
                <w:szCs w:val="24"/>
              </w:rPr>
            </w:pPr>
            <w:r w:rsidRPr="007B7FF4">
              <w:rPr>
                <w:b/>
                <w:sz w:val="24"/>
                <w:szCs w:val="24"/>
              </w:rPr>
              <w:t>Пояснення щодо ступеню врахування Бюджетних висновків Верховної Ради України</w:t>
            </w:r>
          </w:p>
        </w:tc>
      </w:tr>
      <w:tr w:rsidR="00877955" w:rsidRPr="008A5BD3" w:rsidTr="00877955">
        <w:tc>
          <w:tcPr>
            <w:tcW w:w="7597" w:type="dxa"/>
            <w:shd w:val="clear" w:color="auto" w:fill="auto"/>
          </w:tcPr>
          <w:p w:rsidR="00877955" w:rsidRPr="00572FBA" w:rsidRDefault="00877955" w:rsidP="00B127FE">
            <w:pPr>
              <w:pStyle w:val="a4"/>
              <w:numPr>
                <w:ilvl w:val="0"/>
                <w:numId w:val="1"/>
              </w:numPr>
              <w:tabs>
                <w:tab w:val="left" w:pos="880"/>
                <w:tab w:val="left" w:pos="1134"/>
              </w:tabs>
              <w:spacing w:after="120"/>
              <w:ind w:left="0" w:firstLine="454"/>
              <w:jc w:val="both"/>
              <w:rPr>
                <w:iCs/>
                <w:sz w:val="24"/>
              </w:rPr>
            </w:pPr>
            <w:r w:rsidRPr="00572FBA">
              <w:rPr>
                <w:iCs/>
                <w:sz w:val="24"/>
              </w:rPr>
              <w:t xml:space="preserve">При підготовці проекту Закону України про Державний бюджет України на 2022 рік до другого читання врахувати такі зміни: </w:t>
            </w:r>
          </w:p>
        </w:tc>
        <w:tc>
          <w:tcPr>
            <w:tcW w:w="7597" w:type="dxa"/>
          </w:tcPr>
          <w:p w:rsidR="00877955" w:rsidRPr="007B7FF4" w:rsidRDefault="00877955" w:rsidP="00B127FE">
            <w:pPr>
              <w:spacing w:after="120"/>
              <w:ind w:firstLine="454"/>
              <w:jc w:val="both"/>
              <w:rPr>
                <w:sz w:val="24"/>
                <w:szCs w:val="24"/>
              </w:rPr>
            </w:pPr>
          </w:p>
        </w:tc>
      </w:tr>
      <w:tr w:rsidR="00877955" w:rsidRPr="008A5BD3" w:rsidTr="00877955">
        <w:tc>
          <w:tcPr>
            <w:tcW w:w="7597" w:type="dxa"/>
            <w:shd w:val="clear" w:color="auto" w:fill="auto"/>
          </w:tcPr>
          <w:p w:rsidR="00877955" w:rsidRPr="00572FBA" w:rsidRDefault="00877955" w:rsidP="00B127FE">
            <w:pPr>
              <w:numPr>
                <w:ilvl w:val="1"/>
                <w:numId w:val="1"/>
              </w:numPr>
              <w:tabs>
                <w:tab w:val="left" w:pos="880"/>
                <w:tab w:val="left" w:pos="1418"/>
              </w:tabs>
              <w:spacing w:after="120"/>
              <w:ind w:left="0" w:firstLine="454"/>
              <w:jc w:val="both"/>
              <w:rPr>
                <w:sz w:val="24"/>
                <w:szCs w:val="24"/>
              </w:rPr>
            </w:pPr>
            <w:r w:rsidRPr="00572FBA">
              <w:rPr>
                <w:sz w:val="24"/>
                <w:szCs w:val="24"/>
              </w:rPr>
              <w:t>Пункт 2 статті 11 законопроекту виключити і внести відповідні зміни до статті 14 законопроекту.</w:t>
            </w:r>
          </w:p>
        </w:tc>
        <w:tc>
          <w:tcPr>
            <w:tcW w:w="7597" w:type="dxa"/>
            <w:shd w:val="clear" w:color="auto" w:fill="FFFFFF" w:themeFill="background1"/>
          </w:tcPr>
          <w:p w:rsidR="00877955" w:rsidRPr="00810008" w:rsidRDefault="00877955" w:rsidP="00B127FE">
            <w:pPr>
              <w:spacing w:after="120"/>
              <w:ind w:firstLine="454"/>
              <w:jc w:val="both"/>
              <w:rPr>
                <w:b/>
                <w:sz w:val="24"/>
                <w:szCs w:val="24"/>
              </w:rPr>
            </w:pPr>
            <w:r>
              <w:rPr>
                <w:b/>
                <w:sz w:val="24"/>
                <w:szCs w:val="24"/>
              </w:rPr>
              <w:t xml:space="preserve">Враховано </w:t>
            </w:r>
          </w:p>
        </w:tc>
      </w:tr>
      <w:tr w:rsidR="00877955" w:rsidRPr="008A5BD3" w:rsidTr="00877955">
        <w:tc>
          <w:tcPr>
            <w:tcW w:w="7597" w:type="dxa"/>
            <w:shd w:val="clear" w:color="auto" w:fill="auto"/>
          </w:tcPr>
          <w:p w:rsidR="00877955" w:rsidRPr="00572FBA" w:rsidRDefault="00877955" w:rsidP="00B127FE">
            <w:pPr>
              <w:numPr>
                <w:ilvl w:val="1"/>
                <w:numId w:val="1"/>
              </w:numPr>
              <w:tabs>
                <w:tab w:val="left" w:pos="880"/>
                <w:tab w:val="left" w:pos="1418"/>
              </w:tabs>
              <w:spacing w:after="120"/>
              <w:ind w:left="0" w:firstLine="454"/>
              <w:jc w:val="both"/>
              <w:rPr>
                <w:sz w:val="24"/>
                <w:szCs w:val="24"/>
              </w:rPr>
            </w:pPr>
            <w:r w:rsidRPr="00572FBA">
              <w:rPr>
                <w:sz w:val="24"/>
                <w:szCs w:val="24"/>
              </w:rPr>
              <w:t xml:space="preserve">Статтю 23 законопроекту виключити та за спеціальним фондом проекту державного бюджету на 2022 рік видатки за бюджетною програмою </w:t>
            </w:r>
            <w:r>
              <w:rPr>
                <w:sz w:val="24"/>
                <w:szCs w:val="24"/>
              </w:rPr>
              <w:t>«</w:t>
            </w:r>
            <w:r w:rsidRPr="00572FBA">
              <w:rPr>
                <w:sz w:val="24"/>
                <w:szCs w:val="24"/>
              </w:rPr>
              <w:t>Оновлення рухомого складу для перевезення пасажирів та модернізація залізничної інфраструктури для розвитку пасажирських перевезень</w:t>
            </w:r>
            <w:r>
              <w:rPr>
                <w:sz w:val="24"/>
                <w:szCs w:val="24"/>
              </w:rPr>
              <w:t>»</w:t>
            </w:r>
            <w:r w:rsidRPr="00572FBA">
              <w:rPr>
                <w:sz w:val="24"/>
                <w:szCs w:val="24"/>
              </w:rPr>
              <w:t xml:space="preserve"> (код 3101270) зменшити на 3.305.912,7 тис. грн і передбачити у такій самій сумі видатки за новою бюджетною програмою </w:t>
            </w:r>
            <w:r>
              <w:rPr>
                <w:sz w:val="24"/>
                <w:szCs w:val="24"/>
              </w:rPr>
              <w:t>«</w:t>
            </w:r>
            <w:r w:rsidRPr="00572FBA">
              <w:rPr>
                <w:sz w:val="24"/>
                <w:szCs w:val="24"/>
              </w:rPr>
              <w:t>Фінансове забезпечення заходів із забезпечення безпеки дорожнього руху відповідно до державних програм</w:t>
            </w:r>
            <w:r>
              <w:rPr>
                <w:sz w:val="24"/>
                <w:szCs w:val="24"/>
              </w:rPr>
              <w:t>»</w:t>
            </w:r>
            <w:r w:rsidRPr="00572FBA">
              <w:rPr>
                <w:sz w:val="24"/>
                <w:szCs w:val="24"/>
              </w:rPr>
              <w:t xml:space="preserve"> для Міністерства інфраструктури України</w:t>
            </w:r>
            <w:r>
              <w:rPr>
                <w:sz w:val="24"/>
                <w:szCs w:val="24"/>
              </w:rPr>
              <w:t>.</w:t>
            </w:r>
          </w:p>
        </w:tc>
        <w:tc>
          <w:tcPr>
            <w:tcW w:w="7597" w:type="dxa"/>
            <w:shd w:val="clear" w:color="auto" w:fill="FFFFFF" w:themeFill="background1"/>
          </w:tcPr>
          <w:p w:rsidR="00877955" w:rsidRPr="00D81178" w:rsidRDefault="00877955" w:rsidP="00B127FE">
            <w:pPr>
              <w:pStyle w:val="TableParagraph"/>
              <w:spacing w:after="120"/>
              <w:ind w:firstLine="454"/>
              <w:jc w:val="both"/>
              <w:rPr>
                <w:b/>
                <w:sz w:val="24"/>
              </w:rPr>
            </w:pPr>
            <w:r w:rsidRPr="00D81178">
              <w:rPr>
                <w:b/>
                <w:sz w:val="24"/>
              </w:rPr>
              <w:t>Враховано частково</w:t>
            </w:r>
          </w:p>
          <w:p w:rsidR="00877955" w:rsidRPr="00D81178" w:rsidRDefault="00877955" w:rsidP="00B127FE">
            <w:pPr>
              <w:pStyle w:val="TableParagraph"/>
              <w:spacing w:after="120"/>
              <w:ind w:firstLine="454"/>
              <w:jc w:val="both"/>
              <w:rPr>
                <w:sz w:val="24"/>
              </w:rPr>
            </w:pPr>
            <w:r w:rsidRPr="00D81178">
              <w:rPr>
                <w:sz w:val="24"/>
              </w:rPr>
              <w:t>Виключено статтю 23 законопроекту.</w:t>
            </w:r>
          </w:p>
          <w:p w:rsidR="00877955" w:rsidRPr="00D81178" w:rsidRDefault="00877955" w:rsidP="00B127FE">
            <w:pPr>
              <w:pStyle w:val="TableParagraph"/>
              <w:spacing w:after="120"/>
              <w:ind w:firstLine="454"/>
              <w:jc w:val="both"/>
              <w:rPr>
                <w:sz w:val="24"/>
              </w:rPr>
            </w:pPr>
            <w:r w:rsidRPr="00D81178">
              <w:rPr>
                <w:sz w:val="24"/>
              </w:rPr>
              <w:t xml:space="preserve">Пропонується доповнити законопроект новою статтею, відповідно до якої у 2022 році, як виняток з положень статті 24-2 Бюджетного кодексу України, кошти спеціального фонду державного бюджету, передбачені на здійснення заходів, визначених пунктом 4 частини третьої статті 24-2 Бюджетного кодексу України, спрямовуються за такими напрямами: </w:t>
            </w:r>
          </w:p>
          <w:p w:rsidR="00877955" w:rsidRPr="00D81178" w:rsidRDefault="00877955" w:rsidP="00B127FE">
            <w:pPr>
              <w:pStyle w:val="TableParagraph"/>
              <w:spacing w:after="120"/>
              <w:ind w:firstLine="454"/>
              <w:jc w:val="both"/>
              <w:rPr>
                <w:sz w:val="24"/>
              </w:rPr>
            </w:pPr>
            <w:r w:rsidRPr="00D81178">
              <w:rPr>
                <w:sz w:val="24"/>
              </w:rPr>
              <w:t xml:space="preserve">70 відсотків - на фінансове забезпечення заходів із забезпечення безпеки дорожнього руху відповідно до державних програм; </w:t>
            </w:r>
          </w:p>
          <w:p w:rsidR="00877955" w:rsidRPr="00D81178" w:rsidRDefault="00877955" w:rsidP="00B127FE">
            <w:pPr>
              <w:pStyle w:val="TableParagraph"/>
              <w:spacing w:after="120"/>
              <w:ind w:firstLine="454"/>
              <w:jc w:val="both"/>
              <w:rPr>
                <w:sz w:val="24"/>
              </w:rPr>
            </w:pPr>
            <w:r w:rsidRPr="00D81178">
              <w:rPr>
                <w:sz w:val="24"/>
              </w:rPr>
              <w:t>20 відсотків - на забезпечення експлуатаційно-безпечного стану судноплавних шлюзів;</w:t>
            </w:r>
          </w:p>
          <w:p w:rsidR="00877955" w:rsidRPr="00D81178" w:rsidRDefault="00877955" w:rsidP="00B127FE">
            <w:pPr>
              <w:pStyle w:val="TableParagraph"/>
              <w:spacing w:after="120"/>
              <w:ind w:firstLine="454"/>
              <w:jc w:val="both"/>
              <w:rPr>
                <w:sz w:val="24"/>
              </w:rPr>
            </w:pPr>
            <w:r w:rsidRPr="00D81178">
              <w:rPr>
                <w:sz w:val="24"/>
              </w:rPr>
              <w:t>10 відсотків - на оновлення рухомого складу для перевезення пасажирів та модернізацію залізничної інфраструктури для розвитку пасажирських перевезень.</w:t>
            </w:r>
          </w:p>
          <w:p w:rsidR="00877955" w:rsidRPr="00D81178" w:rsidRDefault="00877955" w:rsidP="00B127FE">
            <w:pPr>
              <w:pStyle w:val="TableParagraph"/>
              <w:spacing w:after="120"/>
              <w:ind w:firstLine="454"/>
              <w:jc w:val="both"/>
              <w:rPr>
                <w:sz w:val="24"/>
              </w:rPr>
            </w:pPr>
            <w:r w:rsidRPr="00D81178">
              <w:rPr>
                <w:sz w:val="24"/>
              </w:rPr>
              <w:t>Відповідно у додатку 3 до законопроекту передбачено за спеціальним фондом державного бюджету видатки розвитку:</w:t>
            </w:r>
          </w:p>
          <w:p w:rsidR="00877955" w:rsidRPr="00D81178" w:rsidRDefault="00877955" w:rsidP="00B127FE">
            <w:pPr>
              <w:pStyle w:val="TableParagraph"/>
              <w:spacing w:after="120"/>
              <w:ind w:firstLine="454"/>
              <w:jc w:val="both"/>
              <w:rPr>
                <w:sz w:val="24"/>
              </w:rPr>
            </w:pPr>
            <w:r w:rsidRPr="00D81178">
              <w:rPr>
                <w:sz w:val="24"/>
              </w:rPr>
              <w:t>за новою бюджетною програмою «Фінансове забезпечення заходів із забезпечення</w:t>
            </w:r>
            <w:r w:rsidRPr="00D81178">
              <w:rPr>
                <w:bCs/>
                <w:sz w:val="24"/>
              </w:rPr>
              <w:t xml:space="preserve"> безпеки дорожнього руху відповідно до державних </w:t>
            </w:r>
            <w:r>
              <w:rPr>
                <w:bCs/>
                <w:sz w:val="24"/>
              </w:rPr>
              <w:t>програм» у сумі 2 460 041,1 тис. </w:t>
            </w:r>
            <w:r w:rsidRPr="00D81178">
              <w:rPr>
                <w:bCs/>
                <w:sz w:val="24"/>
              </w:rPr>
              <w:t>гривень</w:t>
            </w:r>
            <w:r w:rsidRPr="00D81178">
              <w:rPr>
                <w:sz w:val="24"/>
              </w:rPr>
              <w:t>;</w:t>
            </w:r>
          </w:p>
          <w:p w:rsidR="00877955" w:rsidRPr="00D81178" w:rsidRDefault="00877955" w:rsidP="00B127FE">
            <w:pPr>
              <w:pStyle w:val="TableParagraph"/>
              <w:spacing w:after="120"/>
              <w:ind w:firstLine="454"/>
              <w:jc w:val="both"/>
              <w:rPr>
                <w:sz w:val="24"/>
              </w:rPr>
            </w:pPr>
            <w:r w:rsidRPr="00D81178">
              <w:rPr>
                <w:sz w:val="24"/>
              </w:rPr>
              <w:lastRenderedPageBreak/>
              <w:t>збільшення видатків за бюджетною програмою 3101210 «Забезпечення експлуатаційно-безпечного стану судноплавних шлюзів» на 702 868,9 тис. гривень;</w:t>
            </w:r>
          </w:p>
          <w:p w:rsidR="00877955" w:rsidRPr="00D81178" w:rsidRDefault="00877955" w:rsidP="00B127FE">
            <w:pPr>
              <w:pStyle w:val="TableParagraph"/>
              <w:spacing w:after="120"/>
              <w:ind w:firstLine="454"/>
              <w:jc w:val="both"/>
              <w:rPr>
                <w:sz w:val="24"/>
              </w:rPr>
            </w:pPr>
            <w:r w:rsidRPr="00D81178">
              <w:rPr>
                <w:sz w:val="24"/>
              </w:rPr>
              <w:t>збільшення видатків за бюджетною програмою 3101270 «Оновлення рухомого складу для перевезення пасажирів та модернізація залізничної інфраструктури для розвитку пасажирських перевезень» на 351 </w:t>
            </w:r>
            <w:r>
              <w:rPr>
                <w:sz w:val="24"/>
              </w:rPr>
              <w:t>434,4</w:t>
            </w:r>
            <w:r w:rsidR="00B127FE">
              <w:rPr>
                <w:sz w:val="24"/>
              </w:rPr>
              <w:t> </w:t>
            </w:r>
            <w:r>
              <w:rPr>
                <w:sz w:val="24"/>
              </w:rPr>
              <w:t>тис. гривень.</w:t>
            </w:r>
          </w:p>
        </w:tc>
      </w:tr>
      <w:tr w:rsidR="00877955" w:rsidRPr="008A5BD3" w:rsidTr="00877955">
        <w:tc>
          <w:tcPr>
            <w:tcW w:w="7597" w:type="dxa"/>
            <w:shd w:val="clear" w:color="auto" w:fill="auto"/>
          </w:tcPr>
          <w:p w:rsidR="00877955" w:rsidRPr="00DA3740" w:rsidRDefault="00877955" w:rsidP="00B127FE">
            <w:pPr>
              <w:numPr>
                <w:ilvl w:val="1"/>
                <w:numId w:val="1"/>
              </w:numPr>
              <w:tabs>
                <w:tab w:val="left" w:pos="880"/>
                <w:tab w:val="left" w:pos="1418"/>
              </w:tabs>
              <w:spacing w:after="120"/>
              <w:ind w:left="0" w:firstLine="454"/>
              <w:jc w:val="both"/>
              <w:rPr>
                <w:color w:val="000000" w:themeColor="text1"/>
                <w:sz w:val="24"/>
                <w:szCs w:val="24"/>
              </w:rPr>
            </w:pPr>
            <w:r w:rsidRPr="00DA3740">
              <w:rPr>
                <w:color w:val="000000" w:themeColor="text1"/>
                <w:sz w:val="24"/>
                <w:szCs w:val="24"/>
              </w:rPr>
              <w:lastRenderedPageBreak/>
              <w:t>Статтю 25 законопроекту виключити та видатки загального фонду проекту державного бюджету на 2022 рік за бюджетною програмою «Державні капітальні вкладення на розроблення та реалізацію державних інвестиційних проектів» (код 1211120) у сумі 2.717.275 тис. грн виключити, при цьому збільшити обсяг зазначених видатків до 4.040.000 тис. грн та відповідно до вимог статті 33</w:t>
            </w:r>
            <w:r w:rsidRPr="00DA3740">
              <w:rPr>
                <w:color w:val="000000" w:themeColor="text1"/>
                <w:sz w:val="24"/>
                <w:szCs w:val="24"/>
                <w:vertAlign w:val="superscript"/>
              </w:rPr>
              <w:t>1</w:t>
            </w:r>
            <w:r w:rsidRPr="00DA3740">
              <w:rPr>
                <w:color w:val="000000" w:themeColor="text1"/>
                <w:sz w:val="24"/>
                <w:szCs w:val="24"/>
              </w:rPr>
              <w:t xml:space="preserve"> Бюджетного кодексу України здійснити розподіл таких коштів між відповідними бюджетними програмами головних розпорядників коштів державного бюджету на підставі рішення Міжвідомчої комісії з питань державних інвестиційних проектів (з внесенням відповідних змін до статті 1 та додатка № 3 до законопроекту).</w:t>
            </w:r>
          </w:p>
        </w:tc>
        <w:tc>
          <w:tcPr>
            <w:tcW w:w="7597" w:type="dxa"/>
          </w:tcPr>
          <w:p w:rsidR="00877955" w:rsidRPr="00DA3740" w:rsidRDefault="00877955" w:rsidP="00B127FE">
            <w:pPr>
              <w:spacing w:after="120"/>
              <w:ind w:firstLine="454"/>
              <w:jc w:val="both"/>
              <w:rPr>
                <w:b/>
                <w:bCs/>
                <w:color w:val="000000" w:themeColor="text1"/>
                <w:sz w:val="24"/>
                <w:szCs w:val="24"/>
              </w:rPr>
            </w:pPr>
            <w:r w:rsidRPr="00DA3740">
              <w:rPr>
                <w:b/>
                <w:bCs/>
                <w:color w:val="000000" w:themeColor="text1"/>
                <w:sz w:val="24"/>
                <w:szCs w:val="24"/>
              </w:rPr>
              <w:t>Не враховано</w:t>
            </w:r>
          </w:p>
          <w:p w:rsidR="00877955" w:rsidRPr="00DA3740" w:rsidRDefault="00877955" w:rsidP="00B127FE">
            <w:pPr>
              <w:spacing w:after="120"/>
              <w:ind w:firstLine="454"/>
              <w:jc w:val="both"/>
              <w:rPr>
                <w:color w:val="000000" w:themeColor="text1"/>
                <w:sz w:val="24"/>
                <w:szCs w:val="24"/>
              </w:rPr>
            </w:pPr>
            <w:r w:rsidRPr="00DA3740">
              <w:rPr>
                <w:bCs/>
                <w:color w:val="000000" w:themeColor="text1"/>
                <w:sz w:val="24"/>
                <w:szCs w:val="24"/>
              </w:rPr>
              <w:t>Пропозицію неможливо врахувати, оскільки в</w:t>
            </w:r>
            <w:r w:rsidRPr="00DA3740">
              <w:rPr>
                <w:color w:val="000000" w:themeColor="text1"/>
                <w:sz w:val="24"/>
                <w:szCs w:val="24"/>
              </w:rPr>
              <w:t xml:space="preserve">ідповідно до положень Бюджетного кодексу України відбір державних інвестиційних проектів здійснюється Міжвідомчою комісією з питань державних інвестиційних проектів. Станом на </w:t>
            </w:r>
            <w:r w:rsidR="00100450" w:rsidRPr="00DA3740">
              <w:rPr>
                <w:color w:val="000000" w:themeColor="text1"/>
                <w:sz w:val="24"/>
                <w:szCs w:val="24"/>
              </w:rPr>
              <w:t>30</w:t>
            </w:r>
            <w:r w:rsidRPr="00DA3740">
              <w:rPr>
                <w:color w:val="000000" w:themeColor="text1"/>
                <w:sz w:val="24"/>
                <w:szCs w:val="24"/>
              </w:rPr>
              <w:t>.11.2021 року Міжвідомчою комісією з питань державних інвестиційних проектів не здійснено  розподіл державних капітальних вкладень.</w:t>
            </w:r>
          </w:p>
          <w:p w:rsidR="00877955" w:rsidRPr="00DA3740" w:rsidRDefault="00877955" w:rsidP="00B127FE">
            <w:pPr>
              <w:spacing w:after="120"/>
              <w:ind w:firstLine="454"/>
              <w:contextualSpacing/>
              <w:jc w:val="both"/>
              <w:rPr>
                <w:color w:val="000000" w:themeColor="text1"/>
              </w:rPr>
            </w:pPr>
          </w:p>
        </w:tc>
      </w:tr>
      <w:tr w:rsidR="00877955" w:rsidRPr="008A5BD3" w:rsidTr="00877955">
        <w:tc>
          <w:tcPr>
            <w:tcW w:w="7597" w:type="dxa"/>
            <w:shd w:val="clear" w:color="auto" w:fill="auto"/>
          </w:tcPr>
          <w:p w:rsidR="00877955" w:rsidRPr="00572FBA" w:rsidRDefault="00877955" w:rsidP="00B127FE">
            <w:pPr>
              <w:numPr>
                <w:ilvl w:val="1"/>
                <w:numId w:val="1"/>
              </w:numPr>
              <w:tabs>
                <w:tab w:val="left" w:pos="880"/>
                <w:tab w:val="left" w:pos="1418"/>
              </w:tabs>
              <w:spacing w:after="120"/>
              <w:ind w:left="0" w:firstLine="454"/>
              <w:jc w:val="both"/>
              <w:rPr>
                <w:sz w:val="24"/>
                <w:szCs w:val="24"/>
              </w:rPr>
            </w:pPr>
            <w:r w:rsidRPr="00572FBA">
              <w:rPr>
                <w:sz w:val="24"/>
                <w:szCs w:val="24"/>
              </w:rPr>
              <w:t xml:space="preserve">Законопроект доповнити новою статтею такого змісту: </w:t>
            </w:r>
          </w:p>
          <w:p w:rsidR="00877955" w:rsidRPr="00572FBA" w:rsidRDefault="00877955" w:rsidP="00B127FE">
            <w:pPr>
              <w:tabs>
                <w:tab w:val="left" w:pos="880"/>
                <w:tab w:val="left" w:pos="1843"/>
              </w:tabs>
              <w:spacing w:after="120"/>
              <w:ind w:firstLine="454"/>
              <w:jc w:val="both"/>
              <w:rPr>
                <w:sz w:val="24"/>
                <w:szCs w:val="24"/>
              </w:rPr>
            </w:pPr>
            <w:r>
              <w:rPr>
                <w:sz w:val="24"/>
                <w:szCs w:val="24"/>
              </w:rPr>
              <w:t>«</w:t>
            </w:r>
            <w:r w:rsidRPr="00572FBA">
              <w:rPr>
                <w:sz w:val="24"/>
                <w:szCs w:val="24"/>
              </w:rPr>
              <w:t>Стаття __. Установити, що для розподілу коштів за напрямами (об</w:t>
            </w:r>
            <w:r w:rsidR="00210CA3">
              <w:rPr>
                <w:sz w:val="24"/>
                <w:szCs w:val="24"/>
              </w:rPr>
              <w:t>’</w:t>
            </w:r>
            <w:r w:rsidRPr="00572FBA">
              <w:rPr>
                <w:sz w:val="24"/>
                <w:szCs w:val="24"/>
              </w:rPr>
              <w:t xml:space="preserve">єктами, заходами) за бюджетними програмами </w:t>
            </w:r>
            <w:r>
              <w:rPr>
                <w:sz w:val="24"/>
                <w:szCs w:val="24"/>
              </w:rPr>
              <w:t>«</w:t>
            </w:r>
            <w:r w:rsidRPr="00572FBA">
              <w:rPr>
                <w:sz w:val="24"/>
                <w:szCs w:val="24"/>
              </w:rPr>
              <w:t>Фонд розвитку закладів фахової передвищої та вищої освіти</w:t>
            </w:r>
            <w:r>
              <w:rPr>
                <w:sz w:val="24"/>
                <w:szCs w:val="24"/>
              </w:rPr>
              <w:t>»</w:t>
            </w:r>
            <w:r w:rsidRPr="00572FBA">
              <w:rPr>
                <w:sz w:val="24"/>
                <w:szCs w:val="24"/>
              </w:rPr>
              <w:t xml:space="preserve"> (код 2201140), </w:t>
            </w:r>
            <w:r>
              <w:rPr>
                <w:sz w:val="24"/>
                <w:szCs w:val="24"/>
              </w:rPr>
              <w:t>«</w:t>
            </w:r>
            <w:r w:rsidRPr="00572FBA">
              <w:rPr>
                <w:sz w:val="24"/>
                <w:szCs w:val="24"/>
              </w:rPr>
              <w:t>Субвенція з державного бюджету місцевим бюджетам на створення навчально-практичних центрів сучасної професійної (професійно-технічної) освіти</w:t>
            </w:r>
            <w:r>
              <w:rPr>
                <w:sz w:val="24"/>
                <w:szCs w:val="24"/>
              </w:rPr>
              <w:t>»</w:t>
            </w:r>
            <w:r w:rsidRPr="00572FBA">
              <w:rPr>
                <w:sz w:val="24"/>
                <w:szCs w:val="24"/>
              </w:rPr>
              <w:t xml:space="preserve"> (код 2211210), </w:t>
            </w:r>
            <w:r>
              <w:rPr>
                <w:sz w:val="24"/>
                <w:szCs w:val="24"/>
              </w:rPr>
              <w:t>«</w:t>
            </w:r>
            <w:r w:rsidRPr="00572FBA">
              <w:rPr>
                <w:sz w:val="24"/>
                <w:szCs w:val="24"/>
              </w:rPr>
              <w:t xml:space="preserve">Субвенція з державного бюджету місцевим бюджетам на реалізацію програми </w:t>
            </w:r>
            <w:r>
              <w:rPr>
                <w:sz w:val="24"/>
                <w:szCs w:val="24"/>
              </w:rPr>
              <w:t>«</w:t>
            </w:r>
            <w:r w:rsidRPr="00572FBA">
              <w:rPr>
                <w:sz w:val="24"/>
                <w:szCs w:val="24"/>
              </w:rPr>
              <w:t>Спроможна школа для кращих результатів</w:t>
            </w:r>
            <w:r>
              <w:rPr>
                <w:sz w:val="24"/>
                <w:szCs w:val="24"/>
              </w:rPr>
              <w:t>»</w:t>
            </w:r>
            <w:r w:rsidRPr="00572FBA">
              <w:rPr>
                <w:sz w:val="24"/>
                <w:szCs w:val="24"/>
              </w:rPr>
              <w:t xml:space="preserve"> (код 2211260), </w:t>
            </w:r>
            <w:r>
              <w:rPr>
                <w:sz w:val="24"/>
                <w:szCs w:val="24"/>
              </w:rPr>
              <w:t>«</w:t>
            </w:r>
            <w:r w:rsidRPr="00572FBA">
              <w:rPr>
                <w:sz w:val="24"/>
                <w:szCs w:val="24"/>
              </w:rPr>
              <w:t>Субвенція з державного бюджету місцевим бюджетам на забезпечення пожежної безпеки в закладах загальної середньої освіти</w:t>
            </w:r>
            <w:r>
              <w:rPr>
                <w:sz w:val="24"/>
                <w:szCs w:val="24"/>
              </w:rPr>
              <w:t>»</w:t>
            </w:r>
            <w:r w:rsidRPr="00572FBA">
              <w:rPr>
                <w:sz w:val="24"/>
                <w:szCs w:val="24"/>
              </w:rPr>
              <w:t xml:space="preserve"> (код 2211300) Міністерство освіти і науки </w:t>
            </w:r>
            <w:r w:rsidRPr="00572FBA">
              <w:rPr>
                <w:sz w:val="24"/>
                <w:szCs w:val="24"/>
              </w:rPr>
              <w:lastRenderedPageBreak/>
              <w:t>України утворює комісії за кожною бюджетною програмою, до складу яких включаються представники Міністерства освіти і науки України, члени Комітету Верховної Ради України з питань бюджету (не менше 33 відсотків складу комісії) та Комітету Верховної Ради України з питань освіти, науки та інновацій (не менше 33 відсотків складу комісії)</w:t>
            </w:r>
            <w:r>
              <w:rPr>
                <w:sz w:val="24"/>
                <w:szCs w:val="24"/>
              </w:rPr>
              <w:t>»</w:t>
            </w:r>
            <w:r w:rsidRPr="00572FBA">
              <w:rPr>
                <w:sz w:val="24"/>
                <w:szCs w:val="24"/>
              </w:rPr>
              <w:t>.</w:t>
            </w:r>
          </w:p>
        </w:tc>
        <w:tc>
          <w:tcPr>
            <w:tcW w:w="7597" w:type="dxa"/>
          </w:tcPr>
          <w:p w:rsidR="00877955" w:rsidRDefault="00877955" w:rsidP="00B127FE">
            <w:pPr>
              <w:spacing w:after="120"/>
              <w:ind w:firstLine="454"/>
              <w:jc w:val="both"/>
              <w:rPr>
                <w:b/>
                <w:sz w:val="24"/>
                <w:szCs w:val="24"/>
              </w:rPr>
            </w:pPr>
            <w:r>
              <w:rPr>
                <w:b/>
                <w:sz w:val="24"/>
                <w:szCs w:val="24"/>
              </w:rPr>
              <w:lastRenderedPageBreak/>
              <w:t>Враховано</w:t>
            </w:r>
          </w:p>
          <w:p w:rsidR="00877955" w:rsidRDefault="00877955" w:rsidP="00B127FE">
            <w:pPr>
              <w:spacing w:after="120"/>
              <w:ind w:firstLine="454"/>
              <w:jc w:val="both"/>
              <w:rPr>
                <w:b/>
                <w:sz w:val="24"/>
                <w:szCs w:val="24"/>
              </w:rPr>
            </w:pPr>
          </w:p>
          <w:p w:rsidR="00877955" w:rsidRDefault="00877955" w:rsidP="00B127FE">
            <w:pPr>
              <w:spacing w:after="120"/>
              <w:ind w:firstLine="454"/>
              <w:jc w:val="both"/>
              <w:rPr>
                <w:sz w:val="24"/>
                <w:szCs w:val="24"/>
              </w:rPr>
            </w:pPr>
          </w:p>
          <w:p w:rsidR="00877955" w:rsidRPr="008F32CB" w:rsidRDefault="00877955" w:rsidP="00B127FE">
            <w:pPr>
              <w:spacing w:after="120"/>
              <w:ind w:firstLine="454"/>
              <w:jc w:val="both"/>
              <w:rPr>
                <w:sz w:val="24"/>
                <w:szCs w:val="24"/>
              </w:rPr>
            </w:pPr>
          </w:p>
          <w:p w:rsidR="00877955" w:rsidRPr="008F32CB" w:rsidRDefault="00877955" w:rsidP="00B127FE">
            <w:pPr>
              <w:spacing w:after="120"/>
              <w:ind w:firstLine="454"/>
              <w:jc w:val="both"/>
              <w:rPr>
                <w:sz w:val="24"/>
                <w:szCs w:val="24"/>
              </w:rPr>
            </w:pPr>
          </w:p>
          <w:p w:rsidR="00877955" w:rsidRPr="008F32CB" w:rsidRDefault="00877955" w:rsidP="00B127FE">
            <w:pPr>
              <w:spacing w:after="120"/>
              <w:ind w:firstLine="454"/>
              <w:jc w:val="both"/>
              <w:rPr>
                <w:sz w:val="24"/>
                <w:szCs w:val="24"/>
              </w:rPr>
            </w:pPr>
          </w:p>
          <w:p w:rsidR="00877955" w:rsidRPr="008F32CB" w:rsidRDefault="00877955" w:rsidP="00B127FE">
            <w:pPr>
              <w:spacing w:after="120"/>
              <w:ind w:firstLine="454"/>
              <w:jc w:val="both"/>
              <w:rPr>
                <w:sz w:val="24"/>
                <w:szCs w:val="24"/>
              </w:rPr>
            </w:pPr>
          </w:p>
          <w:p w:rsidR="00877955" w:rsidRPr="008F32CB" w:rsidRDefault="00877955" w:rsidP="00555DCA">
            <w:pPr>
              <w:spacing w:after="120"/>
              <w:jc w:val="both"/>
              <w:rPr>
                <w:sz w:val="24"/>
                <w:szCs w:val="24"/>
              </w:rPr>
            </w:pPr>
          </w:p>
          <w:p w:rsidR="00877955" w:rsidRDefault="00877955" w:rsidP="00B127FE">
            <w:pPr>
              <w:spacing w:after="120"/>
              <w:ind w:firstLine="454"/>
              <w:jc w:val="both"/>
              <w:rPr>
                <w:sz w:val="24"/>
                <w:szCs w:val="24"/>
              </w:rPr>
            </w:pPr>
          </w:p>
          <w:p w:rsidR="00877955" w:rsidRDefault="00877955" w:rsidP="00B127FE">
            <w:pPr>
              <w:spacing w:after="120"/>
              <w:ind w:firstLine="454"/>
              <w:jc w:val="both"/>
              <w:rPr>
                <w:sz w:val="24"/>
                <w:szCs w:val="24"/>
              </w:rPr>
            </w:pPr>
          </w:p>
          <w:p w:rsidR="00877955" w:rsidRPr="008F32CB" w:rsidRDefault="00877955" w:rsidP="00B127FE">
            <w:pPr>
              <w:tabs>
                <w:tab w:val="left" w:pos="1365"/>
              </w:tabs>
              <w:spacing w:after="120"/>
              <w:ind w:firstLine="454"/>
              <w:jc w:val="both"/>
              <w:rPr>
                <w:sz w:val="24"/>
                <w:szCs w:val="24"/>
              </w:rPr>
            </w:pPr>
            <w:r>
              <w:rPr>
                <w:sz w:val="24"/>
                <w:szCs w:val="24"/>
              </w:rPr>
              <w:tab/>
            </w:r>
          </w:p>
        </w:tc>
      </w:tr>
      <w:tr w:rsidR="00877955" w:rsidRPr="008A5BD3" w:rsidTr="00877955">
        <w:tc>
          <w:tcPr>
            <w:tcW w:w="7597" w:type="dxa"/>
            <w:shd w:val="clear" w:color="auto" w:fill="auto"/>
          </w:tcPr>
          <w:p w:rsidR="00877955" w:rsidRPr="00572FBA" w:rsidRDefault="00877955" w:rsidP="00B127FE">
            <w:pPr>
              <w:numPr>
                <w:ilvl w:val="1"/>
                <w:numId w:val="1"/>
              </w:numPr>
              <w:tabs>
                <w:tab w:val="left" w:pos="880"/>
                <w:tab w:val="left" w:pos="1418"/>
              </w:tabs>
              <w:spacing w:after="120"/>
              <w:ind w:left="0" w:firstLine="454"/>
              <w:jc w:val="both"/>
              <w:rPr>
                <w:sz w:val="24"/>
                <w:szCs w:val="24"/>
              </w:rPr>
            </w:pPr>
            <w:r w:rsidRPr="00572FBA">
              <w:rPr>
                <w:sz w:val="24"/>
                <w:szCs w:val="24"/>
              </w:rPr>
              <w:lastRenderedPageBreak/>
              <w:t xml:space="preserve">Збільшити доходи загального фонду проекту державного бюджету на 2022 рік у додатку № 1 до законопроекту за кодом 14070000 </w:t>
            </w:r>
            <w:r>
              <w:rPr>
                <w:sz w:val="24"/>
                <w:szCs w:val="24"/>
              </w:rPr>
              <w:t>«</w:t>
            </w:r>
            <w:r w:rsidRPr="00572FBA">
              <w:rPr>
                <w:sz w:val="24"/>
                <w:szCs w:val="24"/>
              </w:rPr>
              <w:t>Податок на додану вартість з ввезених на митну територію України товарів</w:t>
            </w:r>
            <w:r>
              <w:rPr>
                <w:sz w:val="24"/>
                <w:szCs w:val="24"/>
              </w:rPr>
              <w:t>»</w:t>
            </w:r>
            <w:r w:rsidRPr="00572FBA">
              <w:rPr>
                <w:sz w:val="24"/>
                <w:szCs w:val="24"/>
              </w:rPr>
              <w:t xml:space="preserve"> на </w:t>
            </w:r>
            <w:r w:rsidRPr="00572FBA">
              <w:rPr>
                <w:sz w:val="24"/>
                <w:szCs w:val="24"/>
                <w:lang w:val="ru-RU"/>
              </w:rPr>
              <w:t>6</w:t>
            </w:r>
            <w:r w:rsidRPr="00572FBA">
              <w:rPr>
                <w:sz w:val="24"/>
                <w:szCs w:val="24"/>
              </w:rPr>
              <w:t>.512.125 тис. грн (з уточненням відповідних підсумкових показників у цьому додатку та статті 1 законопроекту).</w:t>
            </w:r>
          </w:p>
        </w:tc>
        <w:tc>
          <w:tcPr>
            <w:tcW w:w="7597" w:type="dxa"/>
          </w:tcPr>
          <w:p w:rsidR="00877955" w:rsidRPr="007472FB" w:rsidRDefault="00877955" w:rsidP="00B127FE">
            <w:pPr>
              <w:spacing w:after="120"/>
              <w:ind w:firstLine="454"/>
              <w:jc w:val="both"/>
              <w:rPr>
                <w:b/>
                <w:sz w:val="24"/>
                <w:szCs w:val="24"/>
                <w:lang w:val="en-US"/>
              </w:rPr>
            </w:pPr>
            <w:r>
              <w:rPr>
                <w:b/>
                <w:sz w:val="24"/>
                <w:szCs w:val="24"/>
              </w:rPr>
              <w:t>Враховано</w:t>
            </w:r>
          </w:p>
          <w:p w:rsidR="00877955" w:rsidRPr="007472FB" w:rsidRDefault="00877955" w:rsidP="00B127FE">
            <w:pPr>
              <w:spacing w:after="120"/>
              <w:ind w:firstLine="454"/>
              <w:jc w:val="both"/>
              <w:rPr>
                <w:b/>
                <w:sz w:val="24"/>
                <w:szCs w:val="24"/>
              </w:rPr>
            </w:pPr>
          </w:p>
        </w:tc>
      </w:tr>
      <w:tr w:rsidR="00877955" w:rsidRPr="008A5BD3" w:rsidTr="00877955">
        <w:tc>
          <w:tcPr>
            <w:tcW w:w="7597" w:type="dxa"/>
            <w:shd w:val="clear" w:color="auto" w:fill="auto"/>
          </w:tcPr>
          <w:p w:rsidR="00877955" w:rsidRPr="00572FBA" w:rsidRDefault="00877955" w:rsidP="00B127FE">
            <w:pPr>
              <w:numPr>
                <w:ilvl w:val="1"/>
                <w:numId w:val="1"/>
              </w:numPr>
              <w:tabs>
                <w:tab w:val="left" w:pos="880"/>
                <w:tab w:val="left" w:pos="1418"/>
              </w:tabs>
              <w:spacing w:after="120"/>
              <w:ind w:left="0" w:firstLine="454"/>
              <w:jc w:val="both"/>
              <w:rPr>
                <w:sz w:val="24"/>
                <w:szCs w:val="24"/>
              </w:rPr>
            </w:pPr>
            <w:r w:rsidRPr="00572FBA">
              <w:rPr>
                <w:sz w:val="24"/>
                <w:szCs w:val="24"/>
              </w:rPr>
              <w:t>Внести такі зміни до видатків про</w:t>
            </w:r>
            <w:r>
              <w:rPr>
                <w:sz w:val="24"/>
                <w:szCs w:val="24"/>
              </w:rPr>
              <w:t xml:space="preserve">екту державного бюджету на 2022 </w:t>
            </w:r>
            <w:r w:rsidRPr="00572FBA">
              <w:rPr>
                <w:sz w:val="24"/>
                <w:szCs w:val="24"/>
              </w:rPr>
              <w:t>рік у додатку № 3 до законопроекту (з уточненням відповідних підсумкових показників у цьому додатку та статті 1 законопроекту):</w:t>
            </w:r>
          </w:p>
        </w:tc>
        <w:tc>
          <w:tcPr>
            <w:tcW w:w="7597" w:type="dxa"/>
          </w:tcPr>
          <w:p w:rsidR="00877955" w:rsidRPr="007B7FF4" w:rsidRDefault="00877955" w:rsidP="00B127FE">
            <w:pPr>
              <w:spacing w:after="120"/>
              <w:ind w:firstLine="454"/>
              <w:jc w:val="both"/>
              <w:rPr>
                <w:sz w:val="24"/>
                <w:szCs w:val="24"/>
              </w:rPr>
            </w:pPr>
          </w:p>
        </w:tc>
      </w:tr>
      <w:tr w:rsidR="00877955" w:rsidRPr="008A5BD3" w:rsidTr="00877955">
        <w:tc>
          <w:tcPr>
            <w:tcW w:w="7597" w:type="dxa"/>
            <w:shd w:val="clear" w:color="auto" w:fill="auto"/>
          </w:tcPr>
          <w:p w:rsidR="00877955" w:rsidRPr="00572FBA" w:rsidRDefault="00877955" w:rsidP="00B127FE">
            <w:pPr>
              <w:numPr>
                <w:ilvl w:val="2"/>
                <w:numId w:val="1"/>
              </w:numPr>
              <w:tabs>
                <w:tab w:val="left" w:pos="880"/>
                <w:tab w:val="left" w:pos="1560"/>
              </w:tabs>
              <w:spacing w:after="120"/>
              <w:ind w:left="0" w:firstLine="454"/>
              <w:jc w:val="both"/>
              <w:rPr>
                <w:sz w:val="24"/>
                <w:szCs w:val="24"/>
              </w:rPr>
            </w:pPr>
            <w:r w:rsidRPr="00572FBA">
              <w:rPr>
                <w:sz w:val="24"/>
                <w:szCs w:val="24"/>
              </w:rPr>
              <w:t xml:space="preserve">у найменуванні бюджетної програми </w:t>
            </w:r>
            <w:r>
              <w:rPr>
                <w:sz w:val="24"/>
                <w:szCs w:val="24"/>
              </w:rPr>
              <w:t>«</w:t>
            </w:r>
            <w:r w:rsidRPr="00572FBA">
              <w:rPr>
                <w:sz w:val="24"/>
                <w:szCs w:val="24"/>
              </w:rPr>
              <w:t>Субвенція з державного бюджету місцевим бюджетам на забезпечення пожежної безпеки в закладах освіти</w:t>
            </w:r>
            <w:r>
              <w:rPr>
                <w:sz w:val="24"/>
                <w:szCs w:val="24"/>
              </w:rPr>
              <w:t>»</w:t>
            </w:r>
            <w:r w:rsidRPr="00572FBA">
              <w:rPr>
                <w:sz w:val="24"/>
                <w:szCs w:val="24"/>
              </w:rPr>
              <w:t xml:space="preserve"> (код 2211300) слова </w:t>
            </w:r>
            <w:r>
              <w:rPr>
                <w:sz w:val="24"/>
                <w:szCs w:val="24"/>
              </w:rPr>
              <w:t>«</w:t>
            </w:r>
            <w:r w:rsidRPr="00572FBA">
              <w:rPr>
                <w:sz w:val="24"/>
                <w:szCs w:val="24"/>
              </w:rPr>
              <w:t>в закладах освіти</w:t>
            </w:r>
            <w:r>
              <w:rPr>
                <w:sz w:val="24"/>
                <w:szCs w:val="24"/>
              </w:rPr>
              <w:t>»</w:t>
            </w:r>
            <w:r w:rsidRPr="00572FBA">
              <w:rPr>
                <w:sz w:val="24"/>
                <w:szCs w:val="24"/>
              </w:rPr>
              <w:t xml:space="preserve"> замінити словами </w:t>
            </w:r>
            <w:r>
              <w:rPr>
                <w:sz w:val="24"/>
                <w:szCs w:val="24"/>
              </w:rPr>
              <w:t>«</w:t>
            </w:r>
            <w:r w:rsidRPr="00572FBA">
              <w:rPr>
                <w:sz w:val="24"/>
                <w:szCs w:val="24"/>
              </w:rPr>
              <w:t>в закладах загальної середньої освіти</w:t>
            </w:r>
            <w:r>
              <w:rPr>
                <w:sz w:val="24"/>
                <w:szCs w:val="24"/>
              </w:rPr>
              <w:t>»</w:t>
            </w:r>
            <w:r w:rsidRPr="00572FBA">
              <w:rPr>
                <w:sz w:val="24"/>
                <w:szCs w:val="24"/>
              </w:rPr>
              <w:t xml:space="preserve"> (з внесенням відповідних змін до додатка № 6 до законопроекту);</w:t>
            </w:r>
          </w:p>
        </w:tc>
        <w:tc>
          <w:tcPr>
            <w:tcW w:w="7597" w:type="dxa"/>
          </w:tcPr>
          <w:p w:rsidR="00877955" w:rsidRDefault="00877955" w:rsidP="00B127FE">
            <w:pPr>
              <w:spacing w:after="120"/>
              <w:ind w:firstLine="454"/>
              <w:jc w:val="both"/>
              <w:rPr>
                <w:b/>
                <w:sz w:val="24"/>
                <w:szCs w:val="24"/>
              </w:rPr>
            </w:pPr>
            <w:r>
              <w:rPr>
                <w:b/>
                <w:sz w:val="24"/>
                <w:szCs w:val="24"/>
              </w:rPr>
              <w:t xml:space="preserve">Враховано </w:t>
            </w:r>
          </w:p>
          <w:p w:rsidR="00877955" w:rsidRPr="007B7FF4" w:rsidRDefault="00877955" w:rsidP="00B127FE">
            <w:pPr>
              <w:spacing w:after="120"/>
              <w:ind w:firstLine="454"/>
              <w:jc w:val="both"/>
              <w:rPr>
                <w:sz w:val="24"/>
                <w:szCs w:val="24"/>
              </w:rPr>
            </w:pPr>
          </w:p>
        </w:tc>
      </w:tr>
      <w:tr w:rsidR="00877955" w:rsidRPr="008A5BD3" w:rsidTr="00877955">
        <w:tc>
          <w:tcPr>
            <w:tcW w:w="7597" w:type="dxa"/>
            <w:shd w:val="clear" w:color="auto" w:fill="auto"/>
          </w:tcPr>
          <w:p w:rsidR="00877955" w:rsidRPr="00572FBA" w:rsidRDefault="00877955" w:rsidP="00B127FE">
            <w:pPr>
              <w:numPr>
                <w:ilvl w:val="2"/>
                <w:numId w:val="1"/>
              </w:numPr>
              <w:tabs>
                <w:tab w:val="left" w:pos="880"/>
                <w:tab w:val="left" w:pos="1560"/>
              </w:tabs>
              <w:spacing w:after="120"/>
              <w:ind w:left="0" w:firstLine="454"/>
              <w:jc w:val="both"/>
              <w:rPr>
                <w:sz w:val="24"/>
                <w:szCs w:val="24"/>
              </w:rPr>
            </w:pPr>
            <w:r w:rsidRPr="00572FBA">
              <w:rPr>
                <w:sz w:val="24"/>
                <w:szCs w:val="24"/>
              </w:rPr>
              <w:t xml:space="preserve">передбачити за загальним фондом видатки розвитку за новою бюджетною програмою </w:t>
            </w:r>
            <w:r>
              <w:rPr>
                <w:sz w:val="24"/>
                <w:szCs w:val="24"/>
              </w:rPr>
              <w:t>«</w:t>
            </w:r>
            <w:r w:rsidRPr="00572FBA">
              <w:rPr>
                <w:sz w:val="24"/>
                <w:szCs w:val="24"/>
              </w:rPr>
              <w:t>Субвенція з державного бюджету місцевим бюджетам на заходи, спрямовані на боротьбу з гострою респіраторною хворобою COVID-19, спричиненою коронавірусом SARS-CoV-2, та її наслідками під час навчального процесу у закладах загальної середньої освіти</w:t>
            </w:r>
            <w:r>
              <w:rPr>
                <w:sz w:val="24"/>
                <w:szCs w:val="24"/>
              </w:rPr>
              <w:t>»</w:t>
            </w:r>
            <w:r w:rsidRPr="00572FBA">
              <w:rPr>
                <w:sz w:val="24"/>
                <w:szCs w:val="24"/>
              </w:rPr>
              <w:t xml:space="preserve"> </w:t>
            </w:r>
            <w:r w:rsidRPr="00100450">
              <w:rPr>
                <w:sz w:val="24"/>
                <w:szCs w:val="24"/>
              </w:rPr>
              <w:t>(код 2212280)</w:t>
            </w:r>
            <w:r w:rsidRPr="00572FBA">
              <w:rPr>
                <w:sz w:val="24"/>
                <w:szCs w:val="24"/>
              </w:rPr>
              <w:t xml:space="preserve"> у сумі 1.000.000 тис. грн для Міністерства освіти і науки України (загальнодержавні видатки та кредитування) (з внесенням відповідних змін до додатка № 6 до законопроекту);</w:t>
            </w:r>
          </w:p>
        </w:tc>
        <w:tc>
          <w:tcPr>
            <w:tcW w:w="7597" w:type="dxa"/>
          </w:tcPr>
          <w:p w:rsidR="00877955" w:rsidRPr="00E26DD9" w:rsidRDefault="00877955" w:rsidP="00B127FE">
            <w:pPr>
              <w:spacing w:after="120"/>
              <w:ind w:firstLine="454"/>
              <w:jc w:val="both"/>
              <w:rPr>
                <w:b/>
                <w:sz w:val="24"/>
                <w:szCs w:val="24"/>
              </w:rPr>
            </w:pPr>
            <w:r>
              <w:rPr>
                <w:b/>
                <w:sz w:val="24"/>
                <w:szCs w:val="24"/>
              </w:rPr>
              <w:t>Враховано в іншій редакції</w:t>
            </w:r>
          </w:p>
          <w:p w:rsidR="003D3622" w:rsidRPr="00405882" w:rsidRDefault="003D3622" w:rsidP="003D3622">
            <w:pPr>
              <w:ind w:firstLine="513"/>
              <w:jc w:val="both"/>
              <w:rPr>
                <w:sz w:val="24"/>
                <w:szCs w:val="24"/>
              </w:rPr>
            </w:pPr>
            <w:r w:rsidRPr="00405882">
              <w:rPr>
                <w:sz w:val="24"/>
                <w:szCs w:val="24"/>
              </w:rPr>
              <w:t xml:space="preserve">У проекті державного бюджету за бюджетною програмою 2211230 «Субвенція з державного бюджету місцевим бюджетам на забезпечення якісної, сучасної та доступної загальної середньої освіти «Нова українська школа» передбачено видатки </w:t>
            </w:r>
            <w:r w:rsidR="00405882">
              <w:rPr>
                <w:sz w:val="24"/>
                <w:szCs w:val="24"/>
              </w:rPr>
              <w:t>у сумі 1 571 334,9</w:t>
            </w:r>
            <w:r w:rsidR="00405882">
              <w:rPr>
                <w:sz w:val="24"/>
                <w:szCs w:val="24"/>
                <w:lang w:val="en-US"/>
              </w:rPr>
              <w:t> </w:t>
            </w:r>
            <w:r w:rsidR="00405882">
              <w:rPr>
                <w:sz w:val="24"/>
                <w:szCs w:val="24"/>
              </w:rPr>
              <w:t>тис.</w:t>
            </w:r>
            <w:r w:rsidR="00405882">
              <w:rPr>
                <w:sz w:val="24"/>
                <w:szCs w:val="24"/>
                <w:lang w:val="en-US"/>
              </w:rPr>
              <w:t> </w:t>
            </w:r>
            <w:r w:rsidRPr="00405882">
              <w:rPr>
                <w:sz w:val="24"/>
                <w:szCs w:val="24"/>
              </w:rPr>
              <w:t>гривень.</w:t>
            </w:r>
          </w:p>
          <w:p w:rsidR="003D3622" w:rsidRPr="00DA3740" w:rsidRDefault="003D3622" w:rsidP="003D3622">
            <w:pPr>
              <w:ind w:firstLine="513"/>
              <w:jc w:val="both"/>
              <w:rPr>
                <w:sz w:val="24"/>
                <w:szCs w:val="24"/>
                <w:lang w:val="ru-RU"/>
              </w:rPr>
            </w:pPr>
            <w:r w:rsidRPr="00405882">
              <w:rPr>
                <w:sz w:val="24"/>
                <w:szCs w:val="24"/>
              </w:rPr>
              <w:t xml:space="preserve">Питання забезпечення безпечного навчального процесу може вирішуватися за рахунок вказаних коштів. </w:t>
            </w:r>
          </w:p>
          <w:p w:rsidR="00877955" w:rsidRPr="00B14973" w:rsidRDefault="00877955" w:rsidP="00B127FE">
            <w:pPr>
              <w:spacing w:after="120"/>
              <w:ind w:firstLine="454"/>
              <w:jc w:val="both"/>
              <w:rPr>
                <w:strike/>
                <w:sz w:val="24"/>
                <w:szCs w:val="24"/>
              </w:rPr>
            </w:pPr>
          </w:p>
        </w:tc>
      </w:tr>
      <w:tr w:rsidR="00877955" w:rsidRPr="008A5BD3" w:rsidTr="00877955">
        <w:tc>
          <w:tcPr>
            <w:tcW w:w="7597" w:type="dxa"/>
            <w:shd w:val="clear" w:color="auto" w:fill="auto"/>
          </w:tcPr>
          <w:p w:rsidR="00877955" w:rsidRPr="00572FBA" w:rsidRDefault="00877955" w:rsidP="00B127FE">
            <w:pPr>
              <w:numPr>
                <w:ilvl w:val="2"/>
                <w:numId w:val="1"/>
              </w:numPr>
              <w:tabs>
                <w:tab w:val="left" w:pos="880"/>
                <w:tab w:val="left" w:pos="1560"/>
              </w:tabs>
              <w:spacing w:after="120"/>
              <w:ind w:left="0" w:firstLine="454"/>
              <w:jc w:val="both"/>
              <w:rPr>
                <w:sz w:val="24"/>
                <w:szCs w:val="24"/>
              </w:rPr>
            </w:pPr>
            <w:r w:rsidRPr="00572FBA">
              <w:rPr>
                <w:sz w:val="24"/>
                <w:szCs w:val="24"/>
              </w:rPr>
              <w:lastRenderedPageBreak/>
              <w:t xml:space="preserve">передбачити за загальним фондом видатки розвитку за новою бюджетною програмою </w:t>
            </w:r>
            <w:r>
              <w:rPr>
                <w:sz w:val="24"/>
                <w:szCs w:val="24"/>
              </w:rPr>
              <w:t>«</w:t>
            </w:r>
            <w:r w:rsidRPr="00572FBA">
              <w:rPr>
                <w:sz w:val="24"/>
                <w:szCs w:val="24"/>
              </w:rPr>
              <w:t xml:space="preserve">Реалізація загальнодержавної цільової соціальної програми </w:t>
            </w:r>
            <w:r>
              <w:rPr>
                <w:sz w:val="24"/>
                <w:szCs w:val="24"/>
              </w:rPr>
              <w:t>«</w:t>
            </w:r>
            <w:r w:rsidRPr="00572FBA">
              <w:rPr>
                <w:sz w:val="24"/>
                <w:szCs w:val="24"/>
              </w:rPr>
              <w:t>Питна вода України</w:t>
            </w:r>
            <w:r>
              <w:rPr>
                <w:sz w:val="24"/>
                <w:szCs w:val="24"/>
              </w:rPr>
              <w:t xml:space="preserve">» на 2022 – </w:t>
            </w:r>
            <w:r w:rsidRPr="00572FBA">
              <w:rPr>
                <w:sz w:val="24"/>
                <w:szCs w:val="24"/>
              </w:rPr>
              <w:t>2026 роки</w:t>
            </w:r>
            <w:r>
              <w:rPr>
                <w:sz w:val="24"/>
                <w:szCs w:val="24"/>
              </w:rPr>
              <w:t>»</w:t>
            </w:r>
            <w:r w:rsidRPr="00572FBA">
              <w:rPr>
                <w:sz w:val="24"/>
                <w:szCs w:val="24"/>
              </w:rPr>
              <w:t xml:space="preserve"> у сумі 1.000.000 тис. грн для Міністерства розвитку громад та територій України;</w:t>
            </w:r>
          </w:p>
        </w:tc>
        <w:tc>
          <w:tcPr>
            <w:tcW w:w="7597" w:type="dxa"/>
          </w:tcPr>
          <w:p w:rsidR="00877955" w:rsidRPr="00754858" w:rsidRDefault="00877955" w:rsidP="00B127FE">
            <w:pPr>
              <w:spacing w:after="120"/>
              <w:ind w:firstLine="454"/>
              <w:jc w:val="both"/>
              <w:rPr>
                <w:b/>
                <w:sz w:val="24"/>
                <w:szCs w:val="24"/>
              </w:rPr>
            </w:pPr>
            <w:r>
              <w:rPr>
                <w:b/>
                <w:sz w:val="24"/>
                <w:szCs w:val="24"/>
              </w:rPr>
              <w:t>Враховано</w:t>
            </w:r>
          </w:p>
        </w:tc>
      </w:tr>
      <w:tr w:rsidR="00877955" w:rsidRPr="008A5BD3" w:rsidTr="00877955">
        <w:tc>
          <w:tcPr>
            <w:tcW w:w="7597" w:type="dxa"/>
            <w:shd w:val="clear" w:color="auto" w:fill="auto"/>
          </w:tcPr>
          <w:p w:rsidR="00877955" w:rsidRPr="002425A8" w:rsidRDefault="00877955" w:rsidP="00B127FE">
            <w:pPr>
              <w:numPr>
                <w:ilvl w:val="2"/>
                <w:numId w:val="1"/>
              </w:numPr>
              <w:tabs>
                <w:tab w:val="left" w:pos="880"/>
                <w:tab w:val="left" w:pos="1560"/>
              </w:tabs>
              <w:spacing w:after="120"/>
              <w:ind w:left="0" w:firstLine="454"/>
              <w:jc w:val="both"/>
              <w:rPr>
                <w:sz w:val="24"/>
                <w:szCs w:val="24"/>
              </w:rPr>
            </w:pPr>
            <w:r w:rsidRPr="00572FBA">
              <w:rPr>
                <w:sz w:val="24"/>
                <w:szCs w:val="24"/>
              </w:rPr>
              <w:t xml:space="preserve">передбачити за загальним фондом видатки розвитку за новою бюджетною програмою </w:t>
            </w:r>
            <w:r>
              <w:rPr>
                <w:sz w:val="24"/>
                <w:szCs w:val="24"/>
              </w:rPr>
              <w:t>«</w:t>
            </w:r>
            <w:r w:rsidRPr="00572FBA">
              <w:rPr>
                <w:sz w:val="24"/>
                <w:szCs w:val="24"/>
              </w:rPr>
              <w:t>Субвенція з державного бюджету місцевим бюджетам на придбання обладнання для їдалень (харчоблоків) закладів загальної середньої освіти</w:t>
            </w:r>
            <w:r>
              <w:rPr>
                <w:sz w:val="24"/>
                <w:szCs w:val="24"/>
              </w:rPr>
              <w:t>»</w:t>
            </w:r>
            <w:r w:rsidRPr="00572FBA">
              <w:rPr>
                <w:sz w:val="24"/>
                <w:szCs w:val="24"/>
              </w:rPr>
              <w:t xml:space="preserve"> у сумі 1.500.000 тис.</w:t>
            </w:r>
            <w:r>
              <w:rPr>
                <w:sz w:val="24"/>
                <w:szCs w:val="24"/>
              </w:rPr>
              <w:t> </w:t>
            </w:r>
            <w:r w:rsidRPr="00572FBA">
              <w:rPr>
                <w:sz w:val="24"/>
                <w:szCs w:val="24"/>
              </w:rPr>
              <w:t xml:space="preserve">грн для Міністерства розвитку громад та територій України (загальнодержавні видатки та кредитування), виключивши видатки за бюджетною програмою </w:t>
            </w:r>
            <w:r>
              <w:rPr>
                <w:sz w:val="24"/>
                <w:szCs w:val="24"/>
              </w:rPr>
              <w:t>«</w:t>
            </w:r>
            <w:r w:rsidRPr="00572FBA">
              <w:rPr>
                <w:sz w:val="24"/>
                <w:szCs w:val="24"/>
              </w:rPr>
              <w:t>Субвенція з державного бюджету місцевим бюджетам на придбання обладнання для їдалень (харчоблоків) закладів загальної середньої освіти</w:t>
            </w:r>
            <w:r>
              <w:rPr>
                <w:sz w:val="24"/>
                <w:szCs w:val="24"/>
              </w:rPr>
              <w:t xml:space="preserve">» (код </w:t>
            </w:r>
            <w:r w:rsidRPr="00572FBA">
              <w:rPr>
                <w:sz w:val="24"/>
                <w:szCs w:val="24"/>
              </w:rPr>
              <w:t>2211290) у такій самій сумі;</w:t>
            </w:r>
          </w:p>
        </w:tc>
        <w:tc>
          <w:tcPr>
            <w:tcW w:w="7597" w:type="dxa"/>
          </w:tcPr>
          <w:p w:rsidR="00877955" w:rsidRPr="003D4092" w:rsidRDefault="00877955" w:rsidP="00B127FE">
            <w:pPr>
              <w:spacing w:after="120"/>
              <w:ind w:firstLine="454"/>
              <w:jc w:val="both"/>
              <w:rPr>
                <w:sz w:val="24"/>
                <w:szCs w:val="24"/>
              </w:rPr>
            </w:pPr>
            <w:r>
              <w:rPr>
                <w:b/>
                <w:sz w:val="24"/>
                <w:szCs w:val="24"/>
              </w:rPr>
              <w:t>Враховано</w:t>
            </w:r>
          </w:p>
          <w:p w:rsidR="00877955" w:rsidRPr="007B7FF4" w:rsidRDefault="00877955" w:rsidP="00B127FE">
            <w:pPr>
              <w:spacing w:after="120"/>
              <w:ind w:firstLine="454"/>
              <w:jc w:val="both"/>
              <w:rPr>
                <w:sz w:val="24"/>
                <w:szCs w:val="24"/>
              </w:rPr>
            </w:pPr>
          </w:p>
        </w:tc>
      </w:tr>
      <w:tr w:rsidR="00877955" w:rsidRPr="008A5BD3" w:rsidTr="00877955">
        <w:tc>
          <w:tcPr>
            <w:tcW w:w="7597" w:type="dxa"/>
            <w:shd w:val="clear" w:color="auto" w:fill="auto"/>
          </w:tcPr>
          <w:p w:rsidR="00877955" w:rsidRPr="002425A8" w:rsidRDefault="00877955" w:rsidP="00B127FE">
            <w:pPr>
              <w:numPr>
                <w:ilvl w:val="2"/>
                <w:numId w:val="1"/>
              </w:numPr>
              <w:tabs>
                <w:tab w:val="left" w:pos="880"/>
                <w:tab w:val="left" w:pos="1560"/>
              </w:tabs>
              <w:spacing w:after="120"/>
              <w:ind w:left="0" w:firstLine="454"/>
              <w:jc w:val="both"/>
              <w:rPr>
                <w:sz w:val="24"/>
                <w:szCs w:val="24"/>
              </w:rPr>
            </w:pPr>
            <w:r w:rsidRPr="00572FBA">
              <w:rPr>
                <w:sz w:val="24"/>
                <w:szCs w:val="24"/>
              </w:rPr>
              <w:t>назву відповідального викон</w:t>
            </w:r>
            <w:r>
              <w:rPr>
                <w:sz w:val="24"/>
                <w:szCs w:val="24"/>
              </w:rPr>
              <w:t xml:space="preserve">авця бюджетних програм за кодом </w:t>
            </w:r>
            <w:r w:rsidRPr="00572FBA">
              <w:rPr>
                <w:sz w:val="24"/>
                <w:szCs w:val="24"/>
              </w:rPr>
              <w:t xml:space="preserve">2804000 викласти в такій редакції: </w:t>
            </w:r>
            <w:r>
              <w:rPr>
                <w:sz w:val="24"/>
                <w:szCs w:val="24"/>
              </w:rPr>
              <w:t>«</w:t>
            </w:r>
            <w:r w:rsidRPr="00572FBA">
              <w:rPr>
                <w:sz w:val="24"/>
                <w:szCs w:val="24"/>
              </w:rPr>
              <w:t>Державне агентство меліорації та рибного господарства України</w:t>
            </w:r>
            <w:r>
              <w:rPr>
                <w:sz w:val="24"/>
                <w:szCs w:val="24"/>
              </w:rPr>
              <w:t>»</w:t>
            </w:r>
            <w:r w:rsidRPr="00572FBA">
              <w:rPr>
                <w:sz w:val="24"/>
                <w:szCs w:val="24"/>
              </w:rPr>
              <w:t>;</w:t>
            </w:r>
          </w:p>
        </w:tc>
        <w:tc>
          <w:tcPr>
            <w:tcW w:w="7597" w:type="dxa"/>
          </w:tcPr>
          <w:p w:rsidR="00877955" w:rsidRPr="007B7FF4" w:rsidRDefault="00877955" w:rsidP="00B127FE">
            <w:pPr>
              <w:spacing w:after="120"/>
              <w:ind w:firstLine="454"/>
              <w:jc w:val="both"/>
              <w:rPr>
                <w:sz w:val="24"/>
                <w:szCs w:val="24"/>
              </w:rPr>
            </w:pPr>
            <w:r>
              <w:rPr>
                <w:b/>
                <w:sz w:val="24"/>
                <w:szCs w:val="24"/>
              </w:rPr>
              <w:t>Враховано</w:t>
            </w:r>
          </w:p>
        </w:tc>
      </w:tr>
      <w:tr w:rsidR="00877955" w:rsidRPr="008A5BD3" w:rsidTr="00877955">
        <w:tc>
          <w:tcPr>
            <w:tcW w:w="7597" w:type="dxa"/>
            <w:shd w:val="clear" w:color="auto" w:fill="auto"/>
          </w:tcPr>
          <w:p w:rsidR="00877955" w:rsidRPr="002425A8" w:rsidRDefault="00877955" w:rsidP="00B127FE">
            <w:pPr>
              <w:numPr>
                <w:ilvl w:val="2"/>
                <w:numId w:val="1"/>
              </w:numPr>
              <w:tabs>
                <w:tab w:val="left" w:pos="880"/>
                <w:tab w:val="left" w:pos="1560"/>
              </w:tabs>
              <w:spacing w:after="120"/>
              <w:ind w:left="0" w:firstLine="454"/>
              <w:jc w:val="both"/>
              <w:rPr>
                <w:sz w:val="24"/>
                <w:szCs w:val="24"/>
              </w:rPr>
            </w:pPr>
            <w:r w:rsidRPr="00572FBA">
              <w:rPr>
                <w:sz w:val="24"/>
                <w:szCs w:val="24"/>
              </w:rPr>
              <w:t xml:space="preserve">збільшити за загальним фондом видатки розвитку за бюджетною програмою </w:t>
            </w:r>
            <w:r>
              <w:rPr>
                <w:sz w:val="24"/>
                <w:szCs w:val="24"/>
              </w:rPr>
              <w:t>«</w:t>
            </w:r>
            <w:r w:rsidRPr="00572FBA">
              <w:rPr>
                <w:sz w:val="24"/>
                <w:szCs w:val="24"/>
              </w:rPr>
              <w:t>Фінансове забезпечення заходів з розвитку аеропортної інфраструктури</w:t>
            </w:r>
            <w:r>
              <w:rPr>
                <w:sz w:val="24"/>
                <w:szCs w:val="24"/>
              </w:rPr>
              <w:t>»</w:t>
            </w:r>
            <w:r w:rsidRPr="00572FBA">
              <w:rPr>
                <w:sz w:val="24"/>
                <w:szCs w:val="24"/>
              </w:rPr>
              <w:t xml:space="preserve"> (</w:t>
            </w:r>
            <w:r>
              <w:rPr>
                <w:sz w:val="24"/>
                <w:szCs w:val="24"/>
              </w:rPr>
              <w:t xml:space="preserve">код </w:t>
            </w:r>
            <w:r w:rsidRPr="00572FBA">
              <w:rPr>
                <w:sz w:val="24"/>
                <w:szCs w:val="24"/>
              </w:rPr>
              <w:t>3101290) на 2.189.400 тис. грн;</w:t>
            </w:r>
          </w:p>
        </w:tc>
        <w:tc>
          <w:tcPr>
            <w:tcW w:w="7597" w:type="dxa"/>
          </w:tcPr>
          <w:p w:rsidR="00877955" w:rsidRPr="00D83661" w:rsidRDefault="00877955" w:rsidP="00B127FE">
            <w:pPr>
              <w:pStyle w:val="TableParagraph"/>
              <w:spacing w:after="120"/>
              <w:ind w:firstLine="454"/>
              <w:jc w:val="both"/>
              <w:rPr>
                <w:b/>
                <w:sz w:val="24"/>
              </w:rPr>
            </w:pPr>
            <w:r w:rsidRPr="00D83661">
              <w:rPr>
                <w:b/>
                <w:sz w:val="24"/>
              </w:rPr>
              <w:t>Враховано</w:t>
            </w:r>
          </w:p>
          <w:p w:rsidR="00877955" w:rsidRPr="005A76E6" w:rsidRDefault="00877955" w:rsidP="00B127FE">
            <w:pPr>
              <w:pStyle w:val="TableParagraph"/>
              <w:spacing w:after="120"/>
              <w:ind w:firstLine="454"/>
              <w:jc w:val="both"/>
              <w:rPr>
                <w:sz w:val="24"/>
              </w:rPr>
            </w:pPr>
            <w:r>
              <w:rPr>
                <w:sz w:val="24"/>
              </w:rPr>
              <w:t xml:space="preserve">Збільшено </w:t>
            </w:r>
            <w:r w:rsidRPr="00447A08">
              <w:rPr>
                <w:sz w:val="24"/>
              </w:rPr>
              <w:t>за загальним фондом видатки розвитку за бюджетною програмою 3101290 «Фінансове забезпечення заходів з розвитку аеропортної інфраструктури» на 3 </w:t>
            </w:r>
            <w:r>
              <w:rPr>
                <w:sz w:val="24"/>
              </w:rPr>
              <w:t>4</w:t>
            </w:r>
            <w:r w:rsidRPr="00447A08">
              <w:rPr>
                <w:sz w:val="24"/>
              </w:rPr>
              <w:t>00 000,0</w:t>
            </w:r>
            <w:r>
              <w:rPr>
                <w:sz w:val="24"/>
              </w:rPr>
              <w:t> </w:t>
            </w:r>
            <w:r w:rsidRPr="00447A08">
              <w:rPr>
                <w:sz w:val="24"/>
              </w:rPr>
              <w:t>тис. гривень</w:t>
            </w:r>
            <w:r>
              <w:rPr>
                <w:sz w:val="24"/>
              </w:rPr>
              <w:t>.</w:t>
            </w:r>
          </w:p>
        </w:tc>
      </w:tr>
      <w:tr w:rsidR="00877955" w:rsidRPr="008A5BD3" w:rsidTr="00877955">
        <w:tc>
          <w:tcPr>
            <w:tcW w:w="7597" w:type="dxa"/>
            <w:shd w:val="clear" w:color="auto" w:fill="auto"/>
          </w:tcPr>
          <w:p w:rsidR="00877955" w:rsidRPr="002425A8" w:rsidRDefault="00877955" w:rsidP="00B127FE">
            <w:pPr>
              <w:numPr>
                <w:ilvl w:val="2"/>
                <w:numId w:val="1"/>
              </w:numPr>
              <w:tabs>
                <w:tab w:val="left" w:pos="880"/>
                <w:tab w:val="left" w:pos="1560"/>
              </w:tabs>
              <w:spacing w:after="120"/>
              <w:ind w:left="0" w:firstLine="454"/>
              <w:jc w:val="both"/>
              <w:rPr>
                <w:sz w:val="24"/>
                <w:szCs w:val="24"/>
              </w:rPr>
            </w:pPr>
            <w:r w:rsidRPr="00572FBA">
              <w:rPr>
                <w:sz w:val="24"/>
                <w:szCs w:val="24"/>
              </w:rPr>
              <w:t xml:space="preserve">передбачити за загальним фондом видатки розвитку за новою бюджетною програмою </w:t>
            </w:r>
            <w:r>
              <w:rPr>
                <w:sz w:val="24"/>
                <w:szCs w:val="24"/>
              </w:rPr>
              <w:t>«</w:t>
            </w:r>
            <w:r w:rsidRPr="00572FBA">
              <w:rPr>
                <w:sz w:val="24"/>
                <w:szCs w:val="24"/>
              </w:rPr>
              <w:t>Субвенція з державного бюджету місцевим бюджетам на реалізацію інфраструктурних проектів та розвиток об</w:t>
            </w:r>
            <w:r w:rsidR="00210CA3">
              <w:rPr>
                <w:sz w:val="24"/>
                <w:szCs w:val="24"/>
              </w:rPr>
              <w:t>’</w:t>
            </w:r>
            <w:r w:rsidRPr="00572FBA">
              <w:rPr>
                <w:sz w:val="24"/>
                <w:szCs w:val="24"/>
              </w:rPr>
              <w:t>єктів соціально-культурної сфери</w:t>
            </w:r>
            <w:r>
              <w:rPr>
                <w:sz w:val="24"/>
                <w:szCs w:val="24"/>
              </w:rPr>
              <w:t>»</w:t>
            </w:r>
            <w:r w:rsidRPr="00572FBA">
              <w:rPr>
                <w:sz w:val="24"/>
                <w:szCs w:val="24"/>
              </w:rPr>
              <w:t xml:space="preserve"> у сумі 1.000.000 тис. грн для Міністерства інфраструктури України (загальнодержавні видатки та кредитування) (з внесенням відповідних змін до додатка № 6 до законопроекту);</w:t>
            </w:r>
          </w:p>
        </w:tc>
        <w:tc>
          <w:tcPr>
            <w:tcW w:w="7597" w:type="dxa"/>
          </w:tcPr>
          <w:p w:rsidR="00877955" w:rsidRDefault="00877955" w:rsidP="00B127FE">
            <w:pPr>
              <w:spacing w:after="120"/>
              <w:ind w:firstLine="454"/>
              <w:jc w:val="both"/>
              <w:rPr>
                <w:b/>
                <w:sz w:val="24"/>
                <w:szCs w:val="24"/>
              </w:rPr>
            </w:pPr>
            <w:r>
              <w:rPr>
                <w:b/>
                <w:sz w:val="24"/>
                <w:szCs w:val="24"/>
              </w:rPr>
              <w:t>Враховано</w:t>
            </w:r>
          </w:p>
          <w:p w:rsidR="00877955" w:rsidRPr="00CE3E13" w:rsidRDefault="00877955" w:rsidP="00555DCA">
            <w:pPr>
              <w:spacing w:after="120"/>
              <w:ind w:firstLine="454"/>
              <w:contextualSpacing/>
              <w:jc w:val="both"/>
              <w:rPr>
                <w:noProof/>
                <w:sz w:val="24"/>
                <w:szCs w:val="24"/>
              </w:rPr>
            </w:pPr>
            <w:r w:rsidRPr="007D3AC2">
              <w:rPr>
                <w:noProof/>
                <w:sz w:val="24"/>
                <w:szCs w:val="24"/>
              </w:rPr>
              <w:t>Передбачено Мінінфраструктури видатки за новою бюджетною програмою 3121130 «Субвенція з державного бюджету місцевим бюджетам на реалізацію інфраструктурних проектів та розвиток об</w:t>
            </w:r>
            <w:r w:rsidR="00210CA3">
              <w:rPr>
                <w:noProof/>
                <w:sz w:val="24"/>
                <w:szCs w:val="24"/>
              </w:rPr>
              <w:t>’</w:t>
            </w:r>
            <w:r w:rsidRPr="007D3AC2">
              <w:rPr>
                <w:noProof/>
                <w:sz w:val="24"/>
                <w:szCs w:val="24"/>
              </w:rPr>
              <w:t>єктів соціа</w:t>
            </w:r>
            <w:r>
              <w:rPr>
                <w:noProof/>
                <w:sz w:val="24"/>
                <w:szCs w:val="24"/>
              </w:rPr>
              <w:t>льно-культурної сфери» у сумі 9 00</w:t>
            </w:r>
            <w:r w:rsidRPr="007D3AC2">
              <w:rPr>
                <w:noProof/>
                <w:sz w:val="24"/>
                <w:szCs w:val="24"/>
              </w:rPr>
              <w:t>0</w:t>
            </w:r>
            <w:r>
              <w:rPr>
                <w:noProof/>
                <w:sz w:val="24"/>
                <w:szCs w:val="24"/>
              </w:rPr>
              <w:t xml:space="preserve"> 000,0 тис. гривень (пп 1.6.7 та 2.22 Бюджетних висновків</w:t>
            </w:r>
            <w:r w:rsidRPr="007D3AC2">
              <w:rPr>
                <w:noProof/>
                <w:sz w:val="24"/>
                <w:szCs w:val="24"/>
              </w:rPr>
              <w:t>)</w:t>
            </w:r>
            <w:r>
              <w:rPr>
                <w:noProof/>
                <w:sz w:val="24"/>
                <w:szCs w:val="24"/>
              </w:rPr>
              <w:t>.</w:t>
            </w:r>
          </w:p>
        </w:tc>
      </w:tr>
      <w:tr w:rsidR="00877955" w:rsidRPr="008A5BD3" w:rsidTr="00877955">
        <w:tc>
          <w:tcPr>
            <w:tcW w:w="7597" w:type="dxa"/>
            <w:shd w:val="clear" w:color="auto" w:fill="auto"/>
          </w:tcPr>
          <w:p w:rsidR="00877955" w:rsidRPr="00572FBA" w:rsidRDefault="00877955" w:rsidP="00B127FE">
            <w:pPr>
              <w:numPr>
                <w:ilvl w:val="2"/>
                <w:numId w:val="1"/>
              </w:numPr>
              <w:tabs>
                <w:tab w:val="left" w:pos="880"/>
                <w:tab w:val="left" w:pos="1560"/>
              </w:tabs>
              <w:spacing w:after="120"/>
              <w:ind w:left="0" w:firstLine="454"/>
              <w:jc w:val="both"/>
              <w:rPr>
                <w:sz w:val="24"/>
                <w:szCs w:val="24"/>
              </w:rPr>
            </w:pPr>
            <w:r w:rsidRPr="00572FBA">
              <w:rPr>
                <w:sz w:val="24"/>
                <w:szCs w:val="24"/>
              </w:rPr>
              <w:lastRenderedPageBreak/>
              <w:t xml:space="preserve">передбачити за загальним фондом видатки розвитку за новою бюджетною програмою </w:t>
            </w:r>
            <w:r>
              <w:rPr>
                <w:sz w:val="24"/>
                <w:szCs w:val="24"/>
              </w:rPr>
              <w:t>«</w:t>
            </w:r>
            <w:r w:rsidRPr="00572FBA">
              <w:rPr>
                <w:sz w:val="24"/>
                <w:szCs w:val="24"/>
              </w:rPr>
              <w:t>Субвенція з державного бюджету місцевим бюджетам на здійснення заходів щодо соціально-економічного розвитку окремих територій</w:t>
            </w:r>
            <w:r>
              <w:rPr>
                <w:sz w:val="24"/>
                <w:szCs w:val="24"/>
              </w:rPr>
              <w:t>»</w:t>
            </w:r>
            <w:r w:rsidRPr="00572FBA">
              <w:rPr>
                <w:sz w:val="24"/>
                <w:szCs w:val="24"/>
              </w:rPr>
              <w:t xml:space="preserve"> (код 3511210) у сумі 6.000.000 тис. грн для Міністерства фінансів України (загальнодержавні видатки та кредитування) та зменшити за загальним фондом видатки розвитку за бюджетною програмою </w:t>
            </w:r>
            <w:r>
              <w:rPr>
                <w:sz w:val="24"/>
                <w:szCs w:val="24"/>
              </w:rPr>
              <w:t>«</w:t>
            </w:r>
            <w:r w:rsidRPr="00572FBA">
              <w:rPr>
                <w:sz w:val="24"/>
                <w:szCs w:val="24"/>
              </w:rPr>
              <w:t>Державний фонд регіонального розвитку</w:t>
            </w:r>
            <w:r>
              <w:rPr>
                <w:sz w:val="24"/>
                <w:szCs w:val="24"/>
              </w:rPr>
              <w:t>»</w:t>
            </w:r>
            <w:r w:rsidRPr="00572FBA">
              <w:rPr>
                <w:sz w:val="24"/>
                <w:szCs w:val="24"/>
              </w:rPr>
              <w:t xml:space="preserve"> (код 2761070) на 6.000.000 тис.</w:t>
            </w:r>
            <w:r>
              <w:rPr>
                <w:sz w:val="24"/>
                <w:szCs w:val="24"/>
              </w:rPr>
              <w:t> </w:t>
            </w:r>
            <w:r w:rsidRPr="00572FBA">
              <w:rPr>
                <w:sz w:val="24"/>
                <w:szCs w:val="24"/>
              </w:rPr>
              <w:t>грн (з внесенням відповідних змін до додатка № 6 до законопроекту), доповнивши:</w:t>
            </w:r>
          </w:p>
          <w:p w:rsidR="00877955" w:rsidRDefault="00877955" w:rsidP="00B127FE">
            <w:pPr>
              <w:tabs>
                <w:tab w:val="left" w:pos="880"/>
                <w:tab w:val="left" w:pos="1843"/>
              </w:tabs>
              <w:spacing w:after="120"/>
              <w:ind w:firstLine="454"/>
              <w:jc w:val="both"/>
              <w:rPr>
                <w:sz w:val="24"/>
                <w:szCs w:val="24"/>
              </w:rPr>
            </w:pPr>
            <w:r w:rsidRPr="00572FBA">
              <w:rPr>
                <w:sz w:val="24"/>
                <w:szCs w:val="24"/>
              </w:rPr>
              <w:t xml:space="preserve">законопроект новою статтею такого змісту: </w:t>
            </w:r>
          </w:p>
          <w:p w:rsidR="00877955" w:rsidRPr="00572FBA" w:rsidRDefault="00877955" w:rsidP="00B127FE">
            <w:pPr>
              <w:tabs>
                <w:tab w:val="left" w:pos="880"/>
                <w:tab w:val="left" w:pos="1843"/>
              </w:tabs>
              <w:spacing w:after="120"/>
              <w:ind w:firstLine="454"/>
              <w:jc w:val="both"/>
              <w:rPr>
                <w:sz w:val="24"/>
                <w:szCs w:val="24"/>
              </w:rPr>
            </w:pPr>
            <w:r>
              <w:rPr>
                <w:sz w:val="24"/>
                <w:szCs w:val="24"/>
              </w:rPr>
              <w:t>«</w:t>
            </w:r>
            <w:r w:rsidRPr="00572FBA">
              <w:rPr>
                <w:sz w:val="24"/>
                <w:szCs w:val="24"/>
              </w:rPr>
              <w:t>Стаття __. Міністерство фінансів України для підготовки пропозицій щодо розподілу субвенції з державного бюджету місцевим бюджетам на здійснення заходів щодо соціально-економічного розвитку окремих територій (включаючи пропозиції щодо об</w:t>
            </w:r>
            <w:r w:rsidR="00210CA3">
              <w:rPr>
                <w:sz w:val="24"/>
                <w:szCs w:val="24"/>
              </w:rPr>
              <w:t>’</w:t>
            </w:r>
            <w:r w:rsidRPr="00572FBA">
              <w:rPr>
                <w:sz w:val="24"/>
                <w:szCs w:val="24"/>
              </w:rPr>
              <w:t>єктів і заходів, що можуть забезпечуватися за рахунок цієї субвенції) утворює комісію, до складу якої входять члени Комітету Верховної Ради України з питань бюджету за рішенням цього комітету (чисельністю не менше 50 відсотків складу такої комісії). Міністерство фінансів України на підставі рішення цієї комісії подає Кабінету Міністрів України для затвердження пропозиції щодо розподілу субвенції з державного бюджету місцевим бюджетам на здійснення заходів щодо соціально-економічного розвитку окремих територій</w:t>
            </w:r>
            <w:r>
              <w:rPr>
                <w:sz w:val="24"/>
                <w:szCs w:val="24"/>
              </w:rPr>
              <w:t>»</w:t>
            </w:r>
            <w:r w:rsidRPr="00572FBA">
              <w:rPr>
                <w:sz w:val="24"/>
                <w:szCs w:val="24"/>
              </w:rPr>
              <w:t>;</w:t>
            </w:r>
          </w:p>
          <w:p w:rsidR="00877955" w:rsidRPr="002425A8" w:rsidRDefault="00877955" w:rsidP="00B127FE">
            <w:pPr>
              <w:tabs>
                <w:tab w:val="left" w:pos="880"/>
                <w:tab w:val="left" w:pos="1843"/>
              </w:tabs>
              <w:spacing w:after="120"/>
              <w:ind w:firstLine="454"/>
              <w:jc w:val="both"/>
              <w:rPr>
                <w:sz w:val="24"/>
                <w:szCs w:val="24"/>
              </w:rPr>
            </w:pPr>
            <w:r w:rsidRPr="00572FBA">
              <w:rPr>
                <w:sz w:val="24"/>
                <w:szCs w:val="24"/>
              </w:rPr>
              <w:t xml:space="preserve">пункт 3 розділу </w:t>
            </w:r>
            <w:r>
              <w:rPr>
                <w:sz w:val="24"/>
                <w:szCs w:val="24"/>
              </w:rPr>
              <w:t>«</w:t>
            </w:r>
            <w:r w:rsidRPr="00572FBA">
              <w:rPr>
                <w:sz w:val="24"/>
                <w:szCs w:val="24"/>
              </w:rPr>
              <w:t>Прикінцеві положення</w:t>
            </w:r>
            <w:r>
              <w:rPr>
                <w:sz w:val="24"/>
                <w:szCs w:val="24"/>
              </w:rPr>
              <w:t>»</w:t>
            </w:r>
            <w:r w:rsidRPr="00572FBA">
              <w:rPr>
                <w:sz w:val="24"/>
                <w:szCs w:val="24"/>
              </w:rPr>
              <w:t xml:space="preserve"> законопроекту </w:t>
            </w:r>
            <w:r>
              <w:rPr>
                <w:sz w:val="24"/>
                <w:szCs w:val="24"/>
              </w:rPr>
              <w:t xml:space="preserve">доповнити </w:t>
            </w:r>
            <w:r w:rsidRPr="00572FBA">
              <w:rPr>
                <w:sz w:val="24"/>
                <w:szCs w:val="24"/>
              </w:rPr>
              <w:t xml:space="preserve">новим абзацом такого змісту: </w:t>
            </w:r>
            <w:r>
              <w:rPr>
                <w:sz w:val="24"/>
                <w:szCs w:val="24"/>
              </w:rPr>
              <w:t>«</w:t>
            </w:r>
            <w:hyperlink r:id="rId8" w:anchor="n509" w:tgtFrame="_blank" w:history="1">
              <w:r w:rsidRPr="00572FBA">
                <w:rPr>
                  <w:sz w:val="24"/>
                  <w:szCs w:val="24"/>
                </w:rPr>
                <w:t>абзацу другого</w:t>
              </w:r>
            </w:hyperlink>
            <w:r w:rsidRPr="00572FBA">
              <w:rPr>
                <w:sz w:val="24"/>
                <w:szCs w:val="24"/>
              </w:rPr>
              <w:t xml:space="preserve"> частини першої статті 24</w:t>
            </w:r>
            <w:r w:rsidRPr="008F6C0F">
              <w:rPr>
                <w:sz w:val="24"/>
                <w:szCs w:val="24"/>
                <w:vertAlign w:val="superscript"/>
              </w:rPr>
              <w:t>1</w:t>
            </w:r>
            <w:r w:rsidRPr="00572FBA">
              <w:rPr>
                <w:sz w:val="24"/>
                <w:szCs w:val="24"/>
              </w:rPr>
              <w:t xml:space="preserve"> Бюджетного кодексу України</w:t>
            </w:r>
            <w:r>
              <w:rPr>
                <w:sz w:val="24"/>
                <w:szCs w:val="24"/>
              </w:rPr>
              <w:t>»</w:t>
            </w:r>
            <w:r w:rsidRPr="00572FBA">
              <w:rPr>
                <w:sz w:val="24"/>
                <w:szCs w:val="24"/>
              </w:rPr>
              <w:t>.</w:t>
            </w:r>
          </w:p>
        </w:tc>
        <w:tc>
          <w:tcPr>
            <w:tcW w:w="7597" w:type="dxa"/>
          </w:tcPr>
          <w:p w:rsidR="00877955" w:rsidRPr="004C7569" w:rsidRDefault="00877955" w:rsidP="00B127FE">
            <w:pPr>
              <w:tabs>
                <w:tab w:val="left" w:pos="1418"/>
              </w:tabs>
              <w:spacing w:after="120"/>
              <w:ind w:firstLine="454"/>
              <w:jc w:val="both"/>
              <w:rPr>
                <w:b/>
                <w:sz w:val="24"/>
              </w:rPr>
            </w:pPr>
            <w:r>
              <w:rPr>
                <w:b/>
                <w:sz w:val="24"/>
              </w:rPr>
              <w:t>Враховано</w:t>
            </w:r>
          </w:p>
          <w:p w:rsidR="00877955" w:rsidRPr="004C7569" w:rsidRDefault="00877955" w:rsidP="00B127FE">
            <w:pPr>
              <w:autoSpaceDE w:val="0"/>
              <w:autoSpaceDN w:val="0"/>
              <w:adjustRightInd w:val="0"/>
              <w:spacing w:after="120"/>
              <w:ind w:firstLine="454"/>
              <w:jc w:val="both"/>
              <w:rPr>
                <w:rFonts w:eastAsiaTheme="minorHAnsi"/>
                <w:sz w:val="24"/>
                <w:lang w:eastAsia="en-US"/>
              </w:rPr>
            </w:pPr>
          </w:p>
        </w:tc>
      </w:tr>
      <w:tr w:rsidR="00877955" w:rsidRPr="008A5BD3" w:rsidTr="00877955">
        <w:tc>
          <w:tcPr>
            <w:tcW w:w="7597" w:type="dxa"/>
            <w:shd w:val="clear" w:color="auto" w:fill="auto"/>
          </w:tcPr>
          <w:p w:rsidR="00877955" w:rsidRPr="00572FBA" w:rsidRDefault="00877955" w:rsidP="00B127FE">
            <w:pPr>
              <w:numPr>
                <w:ilvl w:val="1"/>
                <w:numId w:val="1"/>
              </w:numPr>
              <w:tabs>
                <w:tab w:val="left" w:pos="880"/>
                <w:tab w:val="left" w:pos="1418"/>
              </w:tabs>
              <w:spacing w:after="120"/>
              <w:ind w:left="0" w:firstLine="454"/>
              <w:jc w:val="both"/>
              <w:rPr>
                <w:sz w:val="24"/>
                <w:szCs w:val="24"/>
              </w:rPr>
            </w:pPr>
            <w:r w:rsidRPr="00572FBA">
              <w:rPr>
                <w:sz w:val="24"/>
                <w:szCs w:val="24"/>
              </w:rPr>
              <w:t>У додатку № 2 до законопроекту:</w:t>
            </w:r>
          </w:p>
          <w:p w:rsidR="00877955" w:rsidRPr="00572FBA" w:rsidRDefault="00877955" w:rsidP="00B127FE">
            <w:pPr>
              <w:tabs>
                <w:tab w:val="left" w:pos="880"/>
                <w:tab w:val="left" w:pos="1843"/>
              </w:tabs>
              <w:spacing w:after="120"/>
              <w:ind w:firstLine="454"/>
              <w:jc w:val="both"/>
              <w:rPr>
                <w:sz w:val="24"/>
                <w:szCs w:val="24"/>
              </w:rPr>
            </w:pPr>
            <w:r w:rsidRPr="00572FBA">
              <w:rPr>
                <w:sz w:val="24"/>
                <w:szCs w:val="24"/>
              </w:rPr>
              <w:lastRenderedPageBreak/>
              <w:t xml:space="preserve">цифри і слова </w:t>
            </w:r>
            <w:r>
              <w:rPr>
                <w:sz w:val="24"/>
                <w:szCs w:val="24"/>
              </w:rPr>
              <w:t>«</w:t>
            </w:r>
            <w:r w:rsidRPr="00572FBA">
              <w:rPr>
                <w:sz w:val="24"/>
                <w:szCs w:val="24"/>
              </w:rPr>
              <w:t>601110</w:t>
            </w:r>
            <w:r>
              <w:rPr>
                <w:sz w:val="24"/>
                <w:szCs w:val="24"/>
              </w:rPr>
              <w:t>»</w:t>
            </w:r>
            <w:r w:rsidRPr="00572FBA">
              <w:rPr>
                <w:sz w:val="24"/>
                <w:szCs w:val="24"/>
              </w:rPr>
              <w:t xml:space="preserve"> і </w:t>
            </w:r>
            <w:r>
              <w:rPr>
                <w:sz w:val="24"/>
                <w:szCs w:val="24"/>
              </w:rPr>
              <w:t>«</w:t>
            </w:r>
            <w:r w:rsidRPr="00572FBA">
              <w:rPr>
                <w:sz w:val="24"/>
                <w:szCs w:val="24"/>
              </w:rPr>
              <w:t>Повернення бюджетних коштів з депозитів</w:t>
            </w:r>
            <w:r>
              <w:rPr>
                <w:sz w:val="24"/>
                <w:szCs w:val="24"/>
              </w:rPr>
              <w:t>»</w:t>
            </w:r>
            <w:r w:rsidRPr="00572FBA">
              <w:rPr>
                <w:sz w:val="24"/>
                <w:szCs w:val="24"/>
              </w:rPr>
              <w:t xml:space="preserve"> замінити відповідно цифрами і словами </w:t>
            </w:r>
            <w:r>
              <w:rPr>
                <w:sz w:val="24"/>
                <w:szCs w:val="24"/>
              </w:rPr>
              <w:t>«</w:t>
            </w:r>
            <w:r w:rsidRPr="00572FBA">
              <w:rPr>
                <w:sz w:val="24"/>
                <w:szCs w:val="24"/>
              </w:rPr>
              <w:t>601120</w:t>
            </w:r>
            <w:r>
              <w:rPr>
                <w:sz w:val="24"/>
                <w:szCs w:val="24"/>
              </w:rPr>
              <w:t>»</w:t>
            </w:r>
            <w:r w:rsidRPr="00572FBA">
              <w:rPr>
                <w:sz w:val="24"/>
                <w:szCs w:val="24"/>
              </w:rPr>
              <w:t xml:space="preserve"> і </w:t>
            </w:r>
            <w:r>
              <w:rPr>
                <w:sz w:val="24"/>
                <w:szCs w:val="24"/>
              </w:rPr>
              <w:t>«</w:t>
            </w:r>
            <w:r w:rsidRPr="00572FBA">
              <w:rPr>
                <w:sz w:val="24"/>
                <w:szCs w:val="24"/>
              </w:rPr>
              <w:t>Надходження внаслідок продажу/пред</w:t>
            </w:r>
            <w:r w:rsidR="00210CA3">
              <w:rPr>
                <w:sz w:val="24"/>
                <w:szCs w:val="24"/>
              </w:rPr>
              <w:t>’</w:t>
            </w:r>
            <w:r w:rsidRPr="00572FBA">
              <w:rPr>
                <w:sz w:val="24"/>
                <w:szCs w:val="24"/>
              </w:rPr>
              <w:t>явлення цінних паперів</w:t>
            </w:r>
            <w:r>
              <w:rPr>
                <w:sz w:val="24"/>
                <w:szCs w:val="24"/>
              </w:rPr>
              <w:t>»</w:t>
            </w:r>
            <w:r w:rsidRPr="00572FBA">
              <w:rPr>
                <w:sz w:val="24"/>
                <w:szCs w:val="24"/>
              </w:rPr>
              <w:t>;</w:t>
            </w:r>
          </w:p>
          <w:p w:rsidR="00877955" w:rsidRPr="002425A8" w:rsidRDefault="00877955" w:rsidP="00B127FE">
            <w:pPr>
              <w:tabs>
                <w:tab w:val="left" w:pos="880"/>
                <w:tab w:val="left" w:pos="1843"/>
              </w:tabs>
              <w:spacing w:after="120"/>
              <w:ind w:firstLine="454"/>
              <w:jc w:val="both"/>
              <w:rPr>
                <w:sz w:val="24"/>
                <w:szCs w:val="24"/>
              </w:rPr>
            </w:pPr>
            <w:r w:rsidRPr="00572FBA">
              <w:rPr>
                <w:sz w:val="24"/>
                <w:szCs w:val="24"/>
              </w:rPr>
              <w:t xml:space="preserve">відобразити рядок за кодом 601220 </w:t>
            </w:r>
            <w:r>
              <w:rPr>
                <w:sz w:val="24"/>
                <w:szCs w:val="24"/>
              </w:rPr>
              <w:t>«</w:t>
            </w:r>
            <w:r w:rsidRPr="00572FBA">
              <w:rPr>
                <w:sz w:val="24"/>
                <w:szCs w:val="24"/>
              </w:rPr>
              <w:t>Придбання цінних паперів</w:t>
            </w:r>
            <w:r>
              <w:rPr>
                <w:sz w:val="24"/>
                <w:szCs w:val="24"/>
              </w:rPr>
              <w:t>»</w:t>
            </w:r>
            <w:r w:rsidRPr="00572FBA">
              <w:rPr>
                <w:sz w:val="24"/>
                <w:szCs w:val="24"/>
              </w:rPr>
              <w:t xml:space="preserve"> щодо витрат на придбання Міністерством енергетики України цінних паперів відповідно до статті 9 Закону України </w:t>
            </w:r>
            <w:r>
              <w:rPr>
                <w:sz w:val="24"/>
                <w:szCs w:val="24"/>
              </w:rPr>
              <w:t>«</w:t>
            </w:r>
            <w:r w:rsidRPr="00572FBA">
              <w:rPr>
                <w:sz w:val="24"/>
                <w:szCs w:val="24"/>
              </w:rPr>
              <w:t>Про впорядкування питань, пов</w:t>
            </w:r>
            <w:r w:rsidR="00210CA3">
              <w:rPr>
                <w:sz w:val="24"/>
                <w:szCs w:val="24"/>
              </w:rPr>
              <w:t>’</w:t>
            </w:r>
            <w:r w:rsidRPr="00572FBA">
              <w:rPr>
                <w:sz w:val="24"/>
                <w:szCs w:val="24"/>
              </w:rPr>
              <w:t>язаних із забезпеченням ядерної безпеки</w:t>
            </w:r>
            <w:r>
              <w:rPr>
                <w:sz w:val="24"/>
                <w:szCs w:val="24"/>
              </w:rPr>
              <w:t>»</w:t>
            </w:r>
            <w:r w:rsidRPr="00572FBA">
              <w:rPr>
                <w:sz w:val="24"/>
                <w:szCs w:val="24"/>
              </w:rPr>
              <w:t>.</w:t>
            </w:r>
          </w:p>
        </w:tc>
        <w:tc>
          <w:tcPr>
            <w:tcW w:w="7597" w:type="dxa"/>
          </w:tcPr>
          <w:p w:rsidR="00877955" w:rsidRDefault="00877955" w:rsidP="00B127FE">
            <w:pPr>
              <w:spacing w:after="120"/>
              <w:ind w:firstLine="454"/>
              <w:jc w:val="both"/>
              <w:rPr>
                <w:b/>
                <w:sz w:val="24"/>
                <w:szCs w:val="24"/>
              </w:rPr>
            </w:pPr>
            <w:r>
              <w:rPr>
                <w:b/>
                <w:sz w:val="24"/>
                <w:szCs w:val="24"/>
              </w:rPr>
              <w:lastRenderedPageBreak/>
              <w:t>Враховано</w:t>
            </w:r>
          </w:p>
          <w:p w:rsidR="00877955" w:rsidRPr="007B7FF4" w:rsidRDefault="00877955" w:rsidP="00B127FE">
            <w:pPr>
              <w:spacing w:after="120"/>
              <w:ind w:firstLine="454"/>
              <w:jc w:val="both"/>
              <w:rPr>
                <w:sz w:val="24"/>
                <w:szCs w:val="24"/>
              </w:rPr>
            </w:pPr>
          </w:p>
        </w:tc>
      </w:tr>
      <w:tr w:rsidR="00877955" w:rsidRPr="008A5BD3" w:rsidTr="00877955">
        <w:tc>
          <w:tcPr>
            <w:tcW w:w="7597" w:type="dxa"/>
            <w:shd w:val="clear" w:color="auto" w:fill="auto"/>
          </w:tcPr>
          <w:p w:rsidR="00877955" w:rsidRPr="002425A8" w:rsidRDefault="00877955" w:rsidP="00B127FE">
            <w:pPr>
              <w:numPr>
                <w:ilvl w:val="1"/>
                <w:numId w:val="1"/>
              </w:numPr>
              <w:tabs>
                <w:tab w:val="left" w:pos="880"/>
                <w:tab w:val="left" w:pos="1418"/>
              </w:tabs>
              <w:spacing w:after="120"/>
              <w:ind w:left="0" w:firstLine="454"/>
              <w:jc w:val="both"/>
              <w:rPr>
                <w:sz w:val="24"/>
                <w:szCs w:val="24"/>
              </w:rPr>
            </w:pPr>
            <w:r w:rsidRPr="00572FBA">
              <w:rPr>
                <w:sz w:val="24"/>
                <w:szCs w:val="24"/>
              </w:rPr>
              <w:t>У додатку № 4 до законопроекту визначити Міністерство енергетики України головним розпорядником коштів державного бюджету за витратами на окремі бюджетні програми, які у законопроекті передбачені Міністерству фінансів України та пов</w:t>
            </w:r>
            <w:r w:rsidR="00210CA3">
              <w:rPr>
                <w:sz w:val="24"/>
                <w:szCs w:val="24"/>
              </w:rPr>
              <w:t>’</w:t>
            </w:r>
            <w:r w:rsidRPr="00572FBA">
              <w:rPr>
                <w:sz w:val="24"/>
                <w:szCs w:val="24"/>
              </w:rPr>
              <w:t xml:space="preserve">язані з реалізацією відповідних інвестиційних проектів за рахунок кредитів (позик) від міжнародних фінансових організацій, іноземних фінансових установ: </w:t>
            </w:r>
            <w:r>
              <w:rPr>
                <w:sz w:val="24"/>
                <w:szCs w:val="24"/>
              </w:rPr>
              <w:t>«</w:t>
            </w:r>
            <w:r w:rsidRPr="00572FBA">
              <w:rPr>
                <w:sz w:val="24"/>
                <w:szCs w:val="24"/>
              </w:rPr>
              <w:t>Підвищення ефективності передачі електроенергії (модернізація підстанцій)</w:t>
            </w:r>
            <w:r>
              <w:rPr>
                <w:sz w:val="24"/>
                <w:szCs w:val="24"/>
              </w:rPr>
              <w:t>»</w:t>
            </w:r>
            <w:r w:rsidRPr="00572FBA">
              <w:rPr>
                <w:sz w:val="24"/>
                <w:szCs w:val="24"/>
              </w:rPr>
              <w:t xml:space="preserve"> (код 3501620), </w:t>
            </w:r>
            <w:r>
              <w:rPr>
                <w:sz w:val="24"/>
                <w:szCs w:val="24"/>
              </w:rPr>
              <w:t>«</w:t>
            </w:r>
            <w:r w:rsidRPr="00572FBA">
              <w:rPr>
                <w:sz w:val="24"/>
                <w:szCs w:val="24"/>
              </w:rPr>
              <w:t>Реконструкція трансформаторних підстанцій східної частини України</w:t>
            </w:r>
            <w:r>
              <w:rPr>
                <w:sz w:val="24"/>
                <w:szCs w:val="24"/>
              </w:rPr>
              <w:t>»</w:t>
            </w:r>
            <w:r w:rsidRPr="00572FBA">
              <w:rPr>
                <w:sz w:val="24"/>
                <w:szCs w:val="24"/>
              </w:rPr>
              <w:t xml:space="preserve"> (код 3501630), </w:t>
            </w:r>
            <w:r>
              <w:rPr>
                <w:sz w:val="24"/>
                <w:szCs w:val="24"/>
              </w:rPr>
              <w:t>«</w:t>
            </w:r>
            <w:r w:rsidRPr="00572FBA">
              <w:rPr>
                <w:sz w:val="24"/>
                <w:szCs w:val="24"/>
              </w:rPr>
              <w:t>Підвищення надійності постачання електроенергії в Україні</w:t>
            </w:r>
            <w:r>
              <w:rPr>
                <w:sz w:val="24"/>
                <w:szCs w:val="24"/>
              </w:rPr>
              <w:t>»</w:t>
            </w:r>
            <w:r w:rsidRPr="00572FBA">
              <w:rPr>
                <w:sz w:val="24"/>
                <w:szCs w:val="24"/>
              </w:rPr>
              <w:t xml:space="preserve"> (код 3501640), </w:t>
            </w:r>
            <w:r>
              <w:rPr>
                <w:sz w:val="24"/>
                <w:szCs w:val="24"/>
              </w:rPr>
              <w:t>«</w:t>
            </w:r>
            <w:r w:rsidRPr="00572FBA">
              <w:rPr>
                <w:sz w:val="24"/>
                <w:szCs w:val="24"/>
              </w:rPr>
              <w:t>Будівництво повітряної лінії 750 кВ Запорізька – Каховська</w:t>
            </w:r>
            <w:r>
              <w:rPr>
                <w:sz w:val="24"/>
                <w:szCs w:val="24"/>
              </w:rPr>
              <w:t>»</w:t>
            </w:r>
            <w:r w:rsidRPr="00572FBA">
              <w:rPr>
                <w:sz w:val="24"/>
                <w:szCs w:val="24"/>
              </w:rPr>
              <w:t xml:space="preserve"> (код 3501670), </w:t>
            </w:r>
            <w:r>
              <w:rPr>
                <w:sz w:val="24"/>
                <w:szCs w:val="24"/>
              </w:rPr>
              <w:t>«</w:t>
            </w:r>
            <w:r w:rsidRPr="00572FBA">
              <w:rPr>
                <w:sz w:val="24"/>
                <w:szCs w:val="24"/>
              </w:rPr>
              <w:t>Будівництво ПЛ 750 кВ Рівненська АЕС – Київська</w:t>
            </w:r>
            <w:r>
              <w:rPr>
                <w:sz w:val="24"/>
                <w:szCs w:val="24"/>
              </w:rPr>
              <w:t>»</w:t>
            </w:r>
            <w:r w:rsidRPr="00572FBA">
              <w:rPr>
                <w:sz w:val="24"/>
                <w:szCs w:val="24"/>
              </w:rPr>
              <w:t xml:space="preserve"> (код 3501690).</w:t>
            </w:r>
          </w:p>
        </w:tc>
        <w:tc>
          <w:tcPr>
            <w:tcW w:w="7597" w:type="dxa"/>
          </w:tcPr>
          <w:p w:rsidR="00877955" w:rsidRDefault="00877955" w:rsidP="00B127FE">
            <w:pPr>
              <w:spacing w:after="120"/>
              <w:ind w:firstLine="454"/>
              <w:jc w:val="both"/>
              <w:rPr>
                <w:b/>
                <w:sz w:val="24"/>
                <w:szCs w:val="24"/>
              </w:rPr>
            </w:pPr>
            <w:r>
              <w:rPr>
                <w:b/>
                <w:sz w:val="24"/>
                <w:szCs w:val="24"/>
              </w:rPr>
              <w:t xml:space="preserve">Враховано </w:t>
            </w:r>
          </w:p>
          <w:p w:rsidR="00877955" w:rsidRPr="007B7FF4" w:rsidRDefault="00877955" w:rsidP="00B127FE">
            <w:pPr>
              <w:pStyle w:val="StyleWisnow"/>
              <w:spacing w:after="120" w:line="240" w:lineRule="auto"/>
              <w:ind w:firstLine="454"/>
              <w:jc w:val="both"/>
              <w:rPr>
                <w:sz w:val="24"/>
                <w:szCs w:val="24"/>
              </w:rPr>
            </w:pPr>
          </w:p>
        </w:tc>
      </w:tr>
      <w:tr w:rsidR="00877955" w:rsidRPr="008A5BD3" w:rsidTr="00877955">
        <w:tc>
          <w:tcPr>
            <w:tcW w:w="7597" w:type="dxa"/>
            <w:shd w:val="clear" w:color="auto" w:fill="auto"/>
          </w:tcPr>
          <w:p w:rsidR="00877955" w:rsidRPr="006B09F9" w:rsidRDefault="00877955" w:rsidP="00B127FE">
            <w:pPr>
              <w:pStyle w:val="a4"/>
              <w:numPr>
                <w:ilvl w:val="0"/>
                <w:numId w:val="3"/>
              </w:numPr>
              <w:tabs>
                <w:tab w:val="left" w:pos="880"/>
                <w:tab w:val="left" w:pos="1134"/>
              </w:tabs>
              <w:spacing w:after="120"/>
              <w:ind w:left="0" w:firstLine="454"/>
              <w:jc w:val="both"/>
              <w:rPr>
                <w:iCs/>
                <w:sz w:val="24"/>
              </w:rPr>
            </w:pPr>
            <w:r w:rsidRPr="006B09F9">
              <w:rPr>
                <w:iCs/>
                <w:sz w:val="24"/>
              </w:rPr>
              <w:t>Кабінету Міністрів України при підготовці проекту Закону України про Державний бюджет України на 2022 рік до другого читання:</w:t>
            </w:r>
          </w:p>
        </w:tc>
        <w:tc>
          <w:tcPr>
            <w:tcW w:w="7597" w:type="dxa"/>
          </w:tcPr>
          <w:p w:rsidR="00877955" w:rsidRPr="007B7FF4" w:rsidRDefault="00877955" w:rsidP="00B127FE">
            <w:pPr>
              <w:spacing w:after="120"/>
              <w:ind w:firstLine="454"/>
              <w:jc w:val="both"/>
              <w:rPr>
                <w:sz w:val="24"/>
                <w:szCs w:val="24"/>
              </w:rPr>
            </w:pPr>
          </w:p>
        </w:tc>
      </w:tr>
      <w:tr w:rsidR="00877955" w:rsidRPr="008A5BD3" w:rsidTr="00877955">
        <w:tc>
          <w:tcPr>
            <w:tcW w:w="7597" w:type="dxa"/>
            <w:shd w:val="clear" w:color="auto" w:fill="auto"/>
          </w:tcPr>
          <w:p w:rsidR="00877955" w:rsidRPr="006B09F9" w:rsidRDefault="00877955" w:rsidP="00B127FE">
            <w:pPr>
              <w:numPr>
                <w:ilvl w:val="1"/>
                <w:numId w:val="1"/>
              </w:numPr>
              <w:tabs>
                <w:tab w:val="left" w:pos="880"/>
                <w:tab w:val="left" w:pos="1418"/>
              </w:tabs>
              <w:spacing w:after="120"/>
              <w:ind w:left="0" w:firstLine="454"/>
              <w:jc w:val="both"/>
              <w:rPr>
                <w:sz w:val="24"/>
                <w:szCs w:val="24"/>
              </w:rPr>
            </w:pPr>
            <w:r w:rsidRPr="00572FBA">
              <w:rPr>
                <w:sz w:val="24"/>
                <w:szCs w:val="24"/>
              </w:rPr>
              <w:t>Розглянути можливість визначення у статті 1 законопроекту оборотного залишку коштів державного бюджету на 2022 рік в абсолютній величині.</w:t>
            </w:r>
          </w:p>
        </w:tc>
        <w:tc>
          <w:tcPr>
            <w:tcW w:w="7597" w:type="dxa"/>
            <w:shd w:val="clear" w:color="auto" w:fill="auto"/>
          </w:tcPr>
          <w:p w:rsidR="00877955" w:rsidRPr="003E7787" w:rsidRDefault="00877955" w:rsidP="00B127FE">
            <w:pPr>
              <w:spacing w:after="120"/>
              <w:ind w:firstLine="454"/>
              <w:jc w:val="both"/>
              <w:rPr>
                <w:sz w:val="24"/>
                <w:szCs w:val="24"/>
              </w:rPr>
            </w:pPr>
            <w:r w:rsidRPr="003E7787">
              <w:rPr>
                <w:b/>
                <w:sz w:val="24"/>
                <w:szCs w:val="24"/>
              </w:rPr>
              <w:t>Враховано частково</w:t>
            </w:r>
            <w:r w:rsidRPr="003E7787">
              <w:rPr>
                <w:sz w:val="24"/>
                <w:szCs w:val="24"/>
              </w:rPr>
              <w:t xml:space="preserve"> </w:t>
            </w:r>
          </w:p>
          <w:p w:rsidR="00877955" w:rsidRPr="003E7787" w:rsidRDefault="00877955" w:rsidP="00B127FE">
            <w:pPr>
              <w:spacing w:after="120"/>
              <w:ind w:firstLine="454"/>
              <w:jc w:val="both"/>
              <w:rPr>
                <w:sz w:val="24"/>
                <w:szCs w:val="24"/>
                <w:lang w:val="ru-RU"/>
              </w:rPr>
            </w:pPr>
            <w:r w:rsidRPr="003E7787">
              <w:rPr>
                <w:sz w:val="24"/>
                <w:szCs w:val="24"/>
              </w:rPr>
              <w:t>Мінфін опрацьовує питання щодо оптимальних підходів до визначення оборотного залишку в абсолютній сумі, які б враховували кращу міжнародну практику, а також наявні ресурси загального фонду державного бюджету.</w:t>
            </w:r>
            <w:r w:rsidRPr="003E7787">
              <w:rPr>
                <w:sz w:val="24"/>
                <w:szCs w:val="24"/>
                <w:lang w:val="ru-RU"/>
              </w:rPr>
              <w:t xml:space="preserve"> </w:t>
            </w:r>
          </w:p>
        </w:tc>
      </w:tr>
      <w:tr w:rsidR="00877955" w:rsidRPr="008A5BD3" w:rsidTr="00877955">
        <w:tc>
          <w:tcPr>
            <w:tcW w:w="7597" w:type="dxa"/>
            <w:shd w:val="clear" w:color="auto" w:fill="auto"/>
          </w:tcPr>
          <w:p w:rsidR="00877955" w:rsidRPr="006B09F9" w:rsidRDefault="00877955" w:rsidP="00B127FE">
            <w:pPr>
              <w:numPr>
                <w:ilvl w:val="1"/>
                <w:numId w:val="1"/>
              </w:numPr>
              <w:tabs>
                <w:tab w:val="left" w:pos="880"/>
                <w:tab w:val="left" w:pos="1418"/>
              </w:tabs>
              <w:spacing w:after="120"/>
              <w:ind w:left="0" w:firstLine="454"/>
              <w:jc w:val="both"/>
              <w:rPr>
                <w:sz w:val="24"/>
                <w:szCs w:val="24"/>
              </w:rPr>
            </w:pPr>
            <w:r w:rsidRPr="00572FBA">
              <w:rPr>
                <w:sz w:val="24"/>
                <w:szCs w:val="24"/>
              </w:rPr>
              <w:lastRenderedPageBreak/>
              <w:t>Опрацювати питання щодо уточнення редакції частини другої статті 4 законопроекту в частині можливості здійснення перерозподілу видатків бюджету і надання кредитів з бюджету між бюджетними програмами головних розпорядників коштів державного бюджету, пов</w:t>
            </w:r>
            <w:r w:rsidR="00210CA3">
              <w:rPr>
                <w:sz w:val="24"/>
                <w:szCs w:val="24"/>
              </w:rPr>
              <w:t>’</w:t>
            </w:r>
            <w:r w:rsidRPr="00572FBA">
              <w:rPr>
                <w:sz w:val="24"/>
                <w:szCs w:val="24"/>
              </w:rPr>
              <w:t>язаними з реалізацією інвестиційних проектів за рахунок кредитів (позик), залучених державою від іноземних держав, іноземних фінансових установ і міжнародних фінансових організацій, без зміни граничних обсягів дефіциту державного бюджету і державного боргу, визначених законопроектом.</w:t>
            </w:r>
          </w:p>
        </w:tc>
        <w:tc>
          <w:tcPr>
            <w:tcW w:w="7597" w:type="dxa"/>
          </w:tcPr>
          <w:p w:rsidR="00877955" w:rsidRDefault="00877955" w:rsidP="00B127FE">
            <w:pPr>
              <w:spacing w:after="120"/>
              <w:ind w:firstLine="454"/>
              <w:jc w:val="both"/>
              <w:rPr>
                <w:sz w:val="24"/>
                <w:szCs w:val="24"/>
              </w:rPr>
            </w:pPr>
            <w:r>
              <w:rPr>
                <w:b/>
                <w:bCs/>
                <w:sz w:val="24"/>
                <w:szCs w:val="24"/>
              </w:rPr>
              <w:t xml:space="preserve">Не враховано </w:t>
            </w:r>
          </w:p>
          <w:p w:rsidR="00877955" w:rsidRPr="005A27F6" w:rsidRDefault="00877955" w:rsidP="00B127FE">
            <w:pPr>
              <w:spacing w:after="120"/>
              <w:ind w:firstLine="454"/>
              <w:jc w:val="both"/>
              <w:rPr>
                <w:sz w:val="24"/>
                <w:szCs w:val="24"/>
              </w:rPr>
            </w:pPr>
            <w:r>
              <w:rPr>
                <w:sz w:val="24"/>
                <w:szCs w:val="24"/>
              </w:rPr>
              <w:t>Пропонується залишити в редакції на І читання.</w:t>
            </w:r>
          </w:p>
          <w:p w:rsidR="00877955" w:rsidRPr="007B7FF4" w:rsidRDefault="00877955" w:rsidP="00B127FE">
            <w:pPr>
              <w:spacing w:after="120"/>
              <w:ind w:firstLine="454"/>
              <w:jc w:val="both"/>
              <w:rPr>
                <w:sz w:val="24"/>
                <w:szCs w:val="24"/>
              </w:rPr>
            </w:pPr>
            <w:r w:rsidRPr="008557B4">
              <w:rPr>
                <w:sz w:val="24"/>
                <w:szCs w:val="24"/>
              </w:rPr>
              <w:t xml:space="preserve">Наявність норми щодо можливості внесення змін до розпису спеціального фонду держбюджету з метою відображення очікуваних надходжень кредитів та витрат, а також перерозподілу видатків бюджету і надання кредитів з бюджету між бюджетними програмами </w:t>
            </w:r>
            <w:r>
              <w:rPr>
                <w:sz w:val="24"/>
                <w:szCs w:val="24"/>
              </w:rPr>
              <w:t>головних розпорядників коштів державного бюджету</w:t>
            </w:r>
            <w:r w:rsidRPr="008557B4">
              <w:rPr>
                <w:sz w:val="24"/>
                <w:szCs w:val="24"/>
              </w:rPr>
              <w:t xml:space="preserve">, </w:t>
            </w:r>
            <w:r>
              <w:rPr>
                <w:sz w:val="24"/>
                <w:szCs w:val="24"/>
              </w:rPr>
              <w:t xml:space="preserve">з коригуванням </w:t>
            </w:r>
            <w:r w:rsidRPr="00F76F1F">
              <w:rPr>
                <w:sz w:val="24"/>
                <w:szCs w:val="24"/>
              </w:rPr>
              <w:t>граничних обсягів дефіциту державного бюджету і державного боргу, визначених законопроектом</w:t>
            </w:r>
            <w:r w:rsidRPr="008557B4">
              <w:rPr>
                <w:sz w:val="24"/>
                <w:szCs w:val="24"/>
              </w:rPr>
              <w:t xml:space="preserve">, дозволить  ефективно використовувати кредити в рамках спільних </w:t>
            </w:r>
            <w:r>
              <w:rPr>
                <w:sz w:val="24"/>
                <w:szCs w:val="24"/>
              </w:rPr>
              <w:t xml:space="preserve">з МФО </w:t>
            </w:r>
            <w:r w:rsidR="00234C1A">
              <w:rPr>
                <w:sz w:val="24"/>
                <w:szCs w:val="24"/>
              </w:rPr>
              <w:t xml:space="preserve">та урядами іноземних держав </w:t>
            </w:r>
            <w:r w:rsidRPr="008557B4">
              <w:rPr>
                <w:sz w:val="24"/>
                <w:szCs w:val="24"/>
              </w:rPr>
              <w:t xml:space="preserve">проектів з урахуванням стану їх фактичної реалізації та досягти збільшення рівня вибірки. </w:t>
            </w:r>
          </w:p>
        </w:tc>
      </w:tr>
      <w:tr w:rsidR="00877955" w:rsidRPr="008A5BD3" w:rsidTr="00100450">
        <w:tc>
          <w:tcPr>
            <w:tcW w:w="7597" w:type="dxa"/>
            <w:shd w:val="clear" w:color="auto" w:fill="auto"/>
          </w:tcPr>
          <w:p w:rsidR="00877955" w:rsidRPr="006B09F9" w:rsidRDefault="00877955" w:rsidP="00B127FE">
            <w:pPr>
              <w:numPr>
                <w:ilvl w:val="1"/>
                <w:numId w:val="1"/>
              </w:numPr>
              <w:tabs>
                <w:tab w:val="left" w:pos="880"/>
                <w:tab w:val="left" w:pos="1418"/>
              </w:tabs>
              <w:spacing w:after="120"/>
              <w:ind w:left="0" w:firstLine="454"/>
              <w:jc w:val="both"/>
              <w:rPr>
                <w:sz w:val="24"/>
                <w:szCs w:val="24"/>
              </w:rPr>
            </w:pPr>
            <w:r w:rsidRPr="00572FBA">
              <w:rPr>
                <w:sz w:val="24"/>
                <w:szCs w:val="24"/>
              </w:rPr>
              <w:t>Розглянути можливість збільшення доходів проекту державного бюджету на 2022 рік з урахуванням стану розгляду і прийняття Верховною Радою України відповідних законопроектів (насамперед законопроекту про внесення змін до Податкового кодексу України та деяких законодавчих актів України щодо забезпечення збалансованості бюджетних надходжень за реєстр. № 5600).</w:t>
            </w:r>
          </w:p>
        </w:tc>
        <w:tc>
          <w:tcPr>
            <w:tcW w:w="7597" w:type="dxa"/>
            <w:shd w:val="clear" w:color="auto" w:fill="auto"/>
          </w:tcPr>
          <w:p w:rsidR="00877955" w:rsidRPr="007472FB" w:rsidRDefault="00877955" w:rsidP="00B127FE">
            <w:pPr>
              <w:spacing w:after="120"/>
              <w:ind w:firstLine="454"/>
              <w:jc w:val="both"/>
              <w:rPr>
                <w:color w:val="000000"/>
                <w:sz w:val="24"/>
                <w:szCs w:val="24"/>
              </w:rPr>
            </w:pPr>
            <w:r>
              <w:rPr>
                <w:b/>
                <w:sz w:val="24"/>
                <w:szCs w:val="24"/>
              </w:rPr>
              <w:t>Враховано частково</w:t>
            </w:r>
          </w:p>
        </w:tc>
      </w:tr>
      <w:tr w:rsidR="00877955" w:rsidRPr="008A5BD3" w:rsidTr="00877955">
        <w:tc>
          <w:tcPr>
            <w:tcW w:w="7597" w:type="dxa"/>
            <w:shd w:val="clear" w:color="auto" w:fill="auto"/>
          </w:tcPr>
          <w:p w:rsidR="00877955" w:rsidRPr="006B09F9" w:rsidRDefault="00877955" w:rsidP="00B127FE">
            <w:pPr>
              <w:numPr>
                <w:ilvl w:val="1"/>
                <w:numId w:val="1"/>
              </w:numPr>
              <w:tabs>
                <w:tab w:val="left" w:pos="880"/>
                <w:tab w:val="left" w:pos="1418"/>
              </w:tabs>
              <w:spacing w:after="120"/>
              <w:ind w:left="0" w:firstLine="454"/>
              <w:jc w:val="both"/>
              <w:rPr>
                <w:sz w:val="24"/>
                <w:szCs w:val="24"/>
              </w:rPr>
            </w:pPr>
            <w:r w:rsidRPr="00572FBA">
              <w:rPr>
                <w:sz w:val="24"/>
                <w:szCs w:val="24"/>
              </w:rPr>
              <w:t>Розглянути можливість збільшення доходів загального фонду проекту державного бюджету на 2022 рік з урахуванням очікуваного виконання доходів державного бюджету у 2021 році, прогнозного зростання економіки та вжиття заходів щодо покращення адміністрування податків і зборів (насамперед щодо погашення податкового боргу платників податків перед бюджетом, зниження рівня тіньової економіки, включаючи руйнування схем мінімізації податкових зобов</w:t>
            </w:r>
            <w:r w:rsidR="00210CA3">
              <w:rPr>
                <w:sz w:val="24"/>
                <w:szCs w:val="24"/>
              </w:rPr>
              <w:t>’</w:t>
            </w:r>
            <w:r w:rsidRPr="00572FBA">
              <w:rPr>
                <w:sz w:val="24"/>
                <w:szCs w:val="24"/>
              </w:rPr>
              <w:t>язань, запобігання та протидію контрабанді, запобігання незаконному відшкодуванню податку на додану вартість та відмиванню коштів через офшорні зони), зокрема:</w:t>
            </w:r>
          </w:p>
        </w:tc>
        <w:tc>
          <w:tcPr>
            <w:tcW w:w="7597" w:type="dxa"/>
          </w:tcPr>
          <w:p w:rsidR="00877955" w:rsidRPr="0043730C" w:rsidRDefault="00877955" w:rsidP="00B127FE">
            <w:pPr>
              <w:spacing w:after="120"/>
              <w:ind w:firstLine="454"/>
              <w:jc w:val="both"/>
              <w:rPr>
                <w:b/>
                <w:sz w:val="24"/>
                <w:szCs w:val="24"/>
              </w:rPr>
            </w:pPr>
            <w:r>
              <w:rPr>
                <w:b/>
                <w:sz w:val="24"/>
                <w:szCs w:val="24"/>
              </w:rPr>
              <w:t>Враховано частково</w:t>
            </w:r>
          </w:p>
          <w:p w:rsidR="00877955" w:rsidRPr="0043730C" w:rsidRDefault="00877955" w:rsidP="00B127FE">
            <w:pPr>
              <w:spacing w:after="120"/>
              <w:ind w:firstLine="454"/>
              <w:jc w:val="both"/>
              <w:rPr>
                <w:sz w:val="24"/>
                <w:szCs w:val="24"/>
              </w:rPr>
            </w:pPr>
            <w:r w:rsidRPr="0043730C">
              <w:rPr>
                <w:sz w:val="24"/>
                <w:szCs w:val="24"/>
              </w:rPr>
              <w:t>Додатковий ресурс за рахунок тенден</w:t>
            </w:r>
            <w:r>
              <w:rPr>
                <w:sz w:val="24"/>
                <w:szCs w:val="24"/>
              </w:rPr>
              <w:t>ції надходжень у 2021 році та уточ</w:t>
            </w:r>
            <w:r w:rsidRPr="0043730C">
              <w:rPr>
                <w:sz w:val="24"/>
                <w:szCs w:val="24"/>
              </w:rPr>
              <w:t>нення деяких кількісних припущень макропоказників.</w:t>
            </w:r>
          </w:p>
          <w:p w:rsidR="00877955" w:rsidRPr="0086112A" w:rsidRDefault="00877955" w:rsidP="0086112A">
            <w:pPr>
              <w:spacing w:after="120"/>
              <w:ind w:firstLine="454"/>
              <w:jc w:val="both"/>
              <w:rPr>
                <w:sz w:val="24"/>
                <w:szCs w:val="24"/>
              </w:rPr>
            </w:pPr>
            <w:r w:rsidRPr="0043730C">
              <w:rPr>
                <w:i/>
                <w:sz w:val="24"/>
                <w:szCs w:val="24"/>
              </w:rPr>
              <w:t>Щодо погашення податкового боргу платників податків перед бюджетом, зниження рівня тіньової економіки, включаючи руйнування схем мінімізації податкових зобов</w:t>
            </w:r>
            <w:r w:rsidR="00210CA3">
              <w:rPr>
                <w:i/>
                <w:sz w:val="24"/>
                <w:szCs w:val="24"/>
              </w:rPr>
              <w:t>’</w:t>
            </w:r>
            <w:r w:rsidRPr="0043730C">
              <w:rPr>
                <w:i/>
                <w:sz w:val="24"/>
                <w:szCs w:val="24"/>
              </w:rPr>
              <w:t>язань, запобігання та протидію контрабанді, запобігання незаконному відшкодуванню податку на додану вартість та відмиванню коштів через офшорні зони</w:t>
            </w:r>
            <w:r w:rsidRPr="0043730C">
              <w:rPr>
                <w:sz w:val="24"/>
                <w:szCs w:val="24"/>
              </w:rPr>
              <w:t xml:space="preserve">, то </w:t>
            </w:r>
            <w:r>
              <w:rPr>
                <w:sz w:val="24"/>
                <w:szCs w:val="24"/>
              </w:rPr>
              <w:t>Мінфін</w:t>
            </w:r>
            <w:r w:rsidRPr="0043730C">
              <w:rPr>
                <w:sz w:val="24"/>
                <w:szCs w:val="24"/>
              </w:rPr>
              <w:t xml:space="preserve"> прогнозує обсяги доходів на підставі основних прогнозних макропоказників на середньостроковий період та аналізу виконання </w:t>
            </w:r>
            <w:r w:rsidRPr="0043730C">
              <w:rPr>
                <w:sz w:val="24"/>
                <w:szCs w:val="24"/>
              </w:rPr>
              <w:lastRenderedPageBreak/>
              <w:t>бюджету у попередніх і поточному бюджетних періодах, які включають в себе також погашення податкового боргу та фактичні результати роботи контролюючих органів щодо зниження рівня тіньової економіки у поточному бюджетном</w:t>
            </w:r>
            <w:r w:rsidR="0086112A">
              <w:rPr>
                <w:sz w:val="24"/>
                <w:szCs w:val="24"/>
              </w:rPr>
              <w:t>у році.</w:t>
            </w:r>
          </w:p>
        </w:tc>
      </w:tr>
      <w:tr w:rsidR="00877955" w:rsidRPr="008A5BD3" w:rsidTr="00877955">
        <w:tc>
          <w:tcPr>
            <w:tcW w:w="7597" w:type="dxa"/>
            <w:shd w:val="clear" w:color="auto" w:fill="auto"/>
          </w:tcPr>
          <w:p w:rsidR="00877955" w:rsidRPr="006B09F9" w:rsidRDefault="00877955" w:rsidP="00B127FE">
            <w:pPr>
              <w:numPr>
                <w:ilvl w:val="2"/>
                <w:numId w:val="1"/>
              </w:numPr>
              <w:tabs>
                <w:tab w:val="left" w:pos="880"/>
                <w:tab w:val="left" w:pos="1156"/>
              </w:tabs>
              <w:spacing w:after="120"/>
              <w:ind w:left="0" w:firstLine="454"/>
              <w:jc w:val="both"/>
              <w:rPr>
                <w:sz w:val="24"/>
                <w:szCs w:val="24"/>
              </w:rPr>
            </w:pPr>
            <w:r w:rsidRPr="00572FBA">
              <w:rPr>
                <w:sz w:val="24"/>
                <w:szCs w:val="24"/>
              </w:rPr>
              <w:lastRenderedPageBreak/>
              <w:t xml:space="preserve">за кодом 11010000 </w:t>
            </w:r>
            <w:r>
              <w:rPr>
                <w:sz w:val="24"/>
                <w:szCs w:val="24"/>
              </w:rPr>
              <w:t>«</w:t>
            </w:r>
            <w:r w:rsidRPr="00572FBA">
              <w:rPr>
                <w:sz w:val="24"/>
                <w:szCs w:val="24"/>
              </w:rPr>
              <w:t>Податок та збір на доходи фізичних осіб</w:t>
            </w:r>
            <w:r>
              <w:rPr>
                <w:sz w:val="24"/>
                <w:szCs w:val="24"/>
              </w:rPr>
              <w:t>»</w:t>
            </w:r>
            <w:r w:rsidRPr="00572FBA">
              <w:rPr>
                <w:sz w:val="24"/>
                <w:szCs w:val="24"/>
              </w:rPr>
              <w:t>;</w:t>
            </w:r>
          </w:p>
        </w:tc>
        <w:tc>
          <w:tcPr>
            <w:tcW w:w="7597" w:type="dxa"/>
          </w:tcPr>
          <w:p w:rsidR="00877955" w:rsidRPr="007472FB" w:rsidRDefault="00877955" w:rsidP="00B127FE">
            <w:pPr>
              <w:spacing w:after="120"/>
              <w:ind w:firstLine="454"/>
              <w:jc w:val="both"/>
              <w:rPr>
                <w:b/>
                <w:sz w:val="24"/>
                <w:szCs w:val="24"/>
              </w:rPr>
            </w:pPr>
            <w:r>
              <w:rPr>
                <w:b/>
                <w:sz w:val="24"/>
                <w:szCs w:val="24"/>
              </w:rPr>
              <w:t xml:space="preserve">Не враховано </w:t>
            </w:r>
            <w:r w:rsidRPr="007472FB">
              <w:rPr>
                <w:b/>
                <w:sz w:val="24"/>
                <w:szCs w:val="24"/>
              </w:rPr>
              <w:t xml:space="preserve"> </w:t>
            </w:r>
          </w:p>
          <w:p w:rsidR="00877955" w:rsidRPr="00D32196" w:rsidRDefault="00877955" w:rsidP="00B127FE">
            <w:pPr>
              <w:spacing w:after="120"/>
              <w:ind w:firstLine="454"/>
              <w:jc w:val="both"/>
              <w:rPr>
                <w:sz w:val="24"/>
                <w:szCs w:val="24"/>
              </w:rPr>
            </w:pPr>
            <w:r w:rsidRPr="007472FB">
              <w:rPr>
                <w:sz w:val="24"/>
                <w:szCs w:val="24"/>
              </w:rPr>
              <w:t>Прогнозний показник розрахований в програмному середовищі Eviews10 та базуються на схвалених макропоказниках, а також з використанням залежностей, що виявлені методами регресійного аналізу, між фактичними надходженнями податку та середньою заробітною платою штатних працівників, кількістю працюючих, ставкою податку, а також з урахуванням структурних змін, які відбулися в минулому, зокрема в обліку статистичних показників заробітної плати штатних працівників відповідно до Методики прогнозування надходжень податку та збору на доходи фізичних осіб, затвердженої наказом Міністерства фінансів України від 31.08.</w:t>
            </w:r>
            <w:r w:rsidRPr="00D32196">
              <w:rPr>
                <w:sz w:val="24"/>
                <w:szCs w:val="24"/>
              </w:rPr>
              <w:t>2020 № 539.</w:t>
            </w:r>
          </w:p>
          <w:p w:rsidR="00877955" w:rsidRPr="007B7FF4" w:rsidRDefault="00877955" w:rsidP="00555DCA">
            <w:pPr>
              <w:spacing w:after="120"/>
              <w:ind w:firstLine="454"/>
              <w:jc w:val="both"/>
              <w:rPr>
                <w:sz w:val="24"/>
                <w:szCs w:val="24"/>
              </w:rPr>
            </w:pPr>
            <w:r w:rsidRPr="00D32196">
              <w:rPr>
                <w:sz w:val="24"/>
                <w:szCs w:val="24"/>
              </w:rPr>
              <w:t xml:space="preserve">При цьому </w:t>
            </w:r>
            <w:r>
              <w:rPr>
                <w:sz w:val="24"/>
                <w:szCs w:val="24"/>
              </w:rPr>
              <w:t xml:space="preserve">враховано </w:t>
            </w:r>
            <w:r w:rsidRPr="00D32196">
              <w:rPr>
                <w:sz w:val="24"/>
                <w:szCs w:val="24"/>
              </w:rPr>
              <w:t>інший пункт висновків, який зменшує доходи загального фонду державного бюджету від цього податку на 1</w:t>
            </w:r>
            <w:r w:rsidR="00555DCA">
              <w:rPr>
                <w:sz w:val="24"/>
                <w:szCs w:val="24"/>
              </w:rPr>
              <w:t>1,4 </w:t>
            </w:r>
            <w:r>
              <w:rPr>
                <w:sz w:val="24"/>
                <w:szCs w:val="24"/>
              </w:rPr>
              <w:t>млрд</w:t>
            </w:r>
            <w:r w:rsidR="00555DCA">
              <w:rPr>
                <w:sz w:val="24"/>
                <w:szCs w:val="24"/>
              </w:rPr>
              <w:t> </w:t>
            </w:r>
            <w:r>
              <w:rPr>
                <w:sz w:val="24"/>
                <w:szCs w:val="24"/>
              </w:rPr>
              <w:t>грн</w:t>
            </w:r>
            <w:r w:rsidRPr="00D32196">
              <w:rPr>
                <w:sz w:val="24"/>
                <w:szCs w:val="24"/>
              </w:rPr>
              <w:t xml:space="preserve">, а саме – збільшення на 2022 рік частки, що зараховується до бюджетів місцевого самоврядування, в рамках виконання Меморандуму про взаєморозуміння щодо врегулювання проблемних питань у сфері постачання теплової енергії та постачання гарячої води в опалювальному періоді 2021/2022 рр (пункт 2.19 </w:t>
            </w:r>
            <w:r>
              <w:rPr>
                <w:sz w:val="24"/>
                <w:szCs w:val="24"/>
              </w:rPr>
              <w:t>Бюджетних висновків</w:t>
            </w:r>
            <w:r w:rsidRPr="00D32196">
              <w:rPr>
                <w:sz w:val="24"/>
                <w:szCs w:val="24"/>
              </w:rPr>
              <w:t>).</w:t>
            </w:r>
            <w:r>
              <w:rPr>
                <w:sz w:val="24"/>
                <w:szCs w:val="24"/>
              </w:rPr>
              <w:t xml:space="preserve"> </w:t>
            </w:r>
          </w:p>
        </w:tc>
      </w:tr>
      <w:tr w:rsidR="00877955" w:rsidRPr="008A5BD3" w:rsidTr="00877955">
        <w:tc>
          <w:tcPr>
            <w:tcW w:w="7597" w:type="dxa"/>
            <w:shd w:val="clear" w:color="auto" w:fill="auto"/>
          </w:tcPr>
          <w:p w:rsidR="00877955" w:rsidRPr="006B09F9" w:rsidRDefault="00877955" w:rsidP="00B127FE">
            <w:pPr>
              <w:numPr>
                <w:ilvl w:val="2"/>
                <w:numId w:val="1"/>
              </w:numPr>
              <w:tabs>
                <w:tab w:val="left" w:pos="880"/>
                <w:tab w:val="left" w:pos="1156"/>
                <w:tab w:val="left" w:pos="1701"/>
              </w:tabs>
              <w:spacing w:after="120"/>
              <w:ind w:left="0" w:firstLine="454"/>
              <w:jc w:val="both"/>
              <w:rPr>
                <w:sz w:val="24"/>
                <w:szCs w:val="24"/>
              </w:rPr>
            </w:pPr>
            <w:r w:rsidRPr="00572FBA">
              <w:rPr>
                <w:sz w:val="24"/>
                <w:szCs w:val="24"/>
              </w:rPr>
              <w:t xml:space="preserve">за кодом 11020000 </w:t>
            </w:r>
            <w:r>
              <w:rPr>
                <w:sz w:val="24"/>
                <w:szCs w:val="24"/>
              </w:rPr>
              <w:t>«</w:t>
            </w:r>
            <w:r w:rsidRPr="00572FBA">
              <w:rPr>
                <w:sz w:val="24"/>
                <w:szCs w:val="24"/>
              </w:rPr>
              <w:t>Податок на прибуток підприємств</w:t>
            </w:r>
            <w:r>
              <w:rPr>
                <w:sz w:val="24"/>
                <w:szCs w:val="24"/>
              </w:rPr>
              <w:t>»</w:t>
            </w:r>
            <w:r w:rsidRPr="00572FBA">
              <w:rPr>
                <w:sz w:val="24"/>
                <w:szCs w:val="24"/>
              </w:rPr>
              <w:t>;</w:t>
            </w:r>
          </w:p>
        </w:tc>
        <w:tc>
          <w:tcPr>
            <w:tcW w:w="7597" w:type="dxa"/>
          </w:tcPr>
          <w:p w:rsidR="00877955" w:rsidRPr="003E7787" w:rsidRDefault="00877955" w:rsidP="00B127FE">
            <w:pPr>
              <w:spacing w:after="120"/>
              <w:ind w:firstLine="454"/>
              <w:jc w:val="both"/>
              <w:rPr>
                <w:b/>
                <w:bCs/>
                <w:color w:val="0000FF"/>
                <w:sz w:val="24"/>
                <w:szCs w:val="24"/>
              </w:rPr>
            </w:pPr>
            <w:r>
              <w:rPr>
                <w:b/>
                <w:bCs/>
                <w:color w:val="000000"/>
                <w:sz w:val="24"/>
                <w:szCs w:val="24"/>
              </w:rPr>
              <w:t xml:space="preserve">Враховано </w:t>
            </w:r>
            <w:r w:rsidRPr="007472FB">
              <w:rPr>
                <w:b/>
                <w:bCs/>
                <w:color w:val="000000"/>
                <w:sz w:val="24"/>
                <w:szCs w:val="24"/>
              </w:rPr>
              <w:t xml:space="preserve"> </w:t>
            </w:r>
          </w:p>
        </w:tc>
      </w:tr>
      <w:tr w:rsidR="00877955" w:rsidRPr="008A5BD3" w:rsidTr="00877955">
        <w:tc>
          <w:tcPr>
            <w:tcW w:w="7597" w:type="dxa"/>
            <w:shd w:val="clear" w:color="auto" w:fill="auto"/>
          </w:tcPr>
          <w:p w:rsidR="00877955" w:rsidRPr="006B09F9" w:rsidRDefault="00877955" w:rsidP="00B127FE">
            <w:pPr>
              <w:numPr>
                <w:ilvl w:val="2"/>
                <w:numId w:val="1"/>
              </w:numPr>
              <w:tabs>
                <w:tab w:val="left" w:pos="880"/>
                <w:tab w:val="left" w:pos="1156"/>
                <w:tab w:val="left" w:pos="1701"/>
              </w:tabs>
              <w:spacing w:after="120"/>
              <w:ind w:left="0" w:firstLine="454"/>
              <w:jc w:val="both"/>
              <w:rPr>
                <w:sz w:val="24"/>
                <w:szCs w:val="24"/>
              </w:rPr>
            </w:pPr>
            <w:r w:rsidRPr="00572FBA">
              <w:rPr>
                <w:sz w:val="24"/>
                <w:szCs w:val="24"/>
              </w:rPr>
              <w:t xml:space="preserve">за кодом 13030800 </w:t>
            </w:r>
            <w:r>
              <w:rPr>
                <w:sz w:val="24"/>
                <w:szCs w:val="24"/>
              </w:rPr>
              <w:t>«</w:t>
            </w:r>
            <w:r w:rsidRPr="00572FBA">
              <w:rPr>
                <w:sz w:val="24"/>
                <w:szCs w:val="24"/>
              </w:rPr>
              <w:t>Рентна плата за користування надрами для видобування природного газу</w:t>
            </w:r>
            <w:r>
              <w:rPr>
                <w:sz w:val="24"/>
                <w:szCs w:val="24"/>
              </w:rPr>
              <w:t>»</w:t>
            </w:r>
            <w:r w:rsidRPr="00572FBA">
              <w:rPr>
                <w:sz w:val="24"/>
                <w:szCs w:val="24"/>
              </w:rPr>
              <w:t>;</w:t>
            </w:r>
          </w:p>
        </w:tc>
        <w:tc>
          <w:tcPr>
            <w:tcW w:w="7597" w:type="dxa"/>
          </w:tcPr>
          <w:p w:rsidR="00877955" w:rsidRPr="003E7787" w:rsidRDefault="00877955" w:rsidP="00B127FE">
            <w:pPr>
              <w:spacing w:after="120"/>
              <w:ind w:firstLine="454"/>
              <w:jc w:val="both"/>
              <w:rPr>
                <w:b/>
                <w:bCs/>
                <w:color w:val="0000FF"/>
                <w:sz w:val="24"/>
                <w:szCs w:val="24"/>
              </w:rPr>
            </w:pPr>
            <w:r>
              <w:rPr>
                <w:b/>
                <w:bCs/>
                <w:color w:val="000000"/>
                <w:sz w:val="24"/>
                <w:szCs w:val="24"/>
              </w:rPr>
              <w:t xml:space="preserve">Враховано </w:t>
            </w:r>
            <w:r w:rsidRPr="007472FB">
              <w:rPr>
                <w:b/>
                <w:bCs/>
                <w:color w:val="000000"/>
                <w:sz w:val="24"/>
                <w:szCs w:val="24"/>
              </w:rPr>
              <w:t xml:space="preserve"> </w:t>
            </w:r>
          </w:p>
        </w:tc>
      </w:tr>
      <w:tr w:rsidR="00877955" w:rsidRPr="008A5BD3" w:rsidTr="00877955">
        <w:tc>
          <w:tcPr>
            <w:tcW w:w="7597" w:type="dxa"/>
            <w:tcBorders>
              <w:bottom w:val="single" w:sz="4" w:space="0" w:color="auto"/>
            </w:tcBorders>
            <w:shd w:val="clear" w:color="auto" w:fill="auto"/>
          </w:tcPr>
          <w:p w:rsidR="00877955" w:rsidRPr="006B09F9" w:rsidRDefault="00877955" w:rsidP="00B127FE">
            <w:pPr>
              <w:numPr>
                <w:ilvl w:val="2"/>
                <w:numId w:val="1"/>
              </w:numPr>
              <w:tabs>
                <w:tab w:val="left" w:pos="880"/>
                <w:tab w:val="left" w:pos="1156"/>
                <w:tab w:val="left" w:pos="1701"/>
              </w:tabs>
              <w:spacing w:after="120"/>
              <w:ind w:left="0" w:firstLine="454"/>
              <w:jc w:val="both"/>
              <w:rPr>
                <w:sz w:val="24"/>
                <w:szCs w:val="24"/>
              </w:rPr>
            </w:pPr>
            <w:r w:rsidRPr="00572FBA">
              <w:rPr>
                <w:sz w:val="24"/>
                <w:szCs w:val="24"/>
              </w:rPr>
              <w:t xml:space="preserve">за кодом 13031600 </w:t>
            </w:r>
            <w:r>
              <w:rPr>
                <w:sz w:val="24"/>
                <w:szCs w:val="24"/>
              </w:rPr>
              <w:t>«</w:t>
            </w:r>
            <w:r w:rsidRPr="00572FBA">
              <w:rPr>
                <w:sz w:val="24"/>
                <w:szCs w:val="24"/>
              </w:rPr>
              <w:t>Рентна плата за користування надрами для видобування залізних руд</w:t>
            </w:r>
            <w:r>
              <w:rPr>
                <w:sz w:val="24"/>
                <w:szCs w:val="24"/>
              </w:rPr>
              <w:t>»</w:t>
            </w:r>
            <w:r w:rsidRPr="00572FBA">
              <w:rPr>
                <w:sz w:val="24"/>
                <w:szCs w:val="24"/>
              </w:rPr>
              <w:t>;</w:t>
            </w:r>
          </w:p>
        </w:tc>
        <w:tc>
          <w:tcPr>
            <w:tcW w:w="7597" w:type="dxa"/>
            <w:tcBorders>
              <w:bottom w:val="single" w:sz="4" w:space="0" w:color="auto"/>
            </w:tcBorders>
          </w:tcPr>
          <w:p w:rsidR="00877955" w:rsidRPr="003E7787" w:rsidRDefault="00877955" w:rsidP="00B127FE">
            <w:pPr>
              <w:spacing w:after="120"/>
              <w:ind w:firstLine="454"/>
              <w:jc w:val="both"/>
              <w:rPr>
                <w:b/>
                <w:bCs/>
                <w:color w:val="000000"/>
                <w:sz w:val="24"/>
                <w:szCs w:val="24"/>
              </w:rPr>
            </w:pPr>
            <w:r>
              <w:rPr>
                <w:b/>
                <w:bCs/>
                <w:color w:val="000000"/>
                <w:sz w:val="24"/>
                <w:szCs w:val="24"/>
              </w:rPr>
              <w:t xml:space="preserve">Враховано </w:t>
            </w:r>
            <w:r w:rsidRPr="00DB4B6D">
              <w:rPr>
                <w:b/>
                <w:bCs/>
                <w:color w:val="000000"/>
                <w:sz w:val="24"/>
                <w:szCs w:val="24"/>
              </w:rPr>
              <w:t xml:space="preserve"> </w:t>
            </w:r>
          </w:p>
        </w:tc>
      </w:tr>
      <w:tr w:rsidR="00877955" w:rsidRPr="008A5BD3" w:rsidTr="00877955">
        <w:trPr>
          <w:trHeight w:val="554"/>
        </w:trPr>
        <w:tc>
          <w:tcPr>
            <w:tcW w:w="7597" w:type="dxa"/>
            <w:tcBorders>
              <w:bottom w:val="dotted" w:sz="4" w:space="0" w:color="auto"/>
              <w:right w:val="single" w:sz="4" w:space="0" w:color="auto"/>
            </w:tcBorders>
            <w:shd w:val="clear" w:color="auto" w:fill="auto"/>
          </w:tcPr>
          <w:p w:rsidR="00877955" w:rsidRPr="00D86039" w:rsidRDefault="00877955" w:rsidP="00B127FE">
            <w:pPr>
              <w:numPr>
                <w:ilvl w:val="2"/>
                <w:numId w:val="1"/>
              </w:numPr>
              <w:tabs>
                <w:tab w:val="left" w:pos="880"/>
                <w:tab w:val="left" w:pos="1156"/>
                <w:tab w:val="left" w:pos="1701"/>
              </w:tabs>
              <w:spacing w:after="120"/>
              <w:ind w:left="0" w:firstLine="454"/>
              <w:jc w:val="both"/>
              <w:rPr>
                <w:sz w:val="24"/>
                <w:szCs w:val="24"/>
              </w:rPr>
            </w:pPr>
            <w:r w:rsidRPr="00572FBA">
              <w:rPr>
                <w:sz w:val="24"/>
                <w:szCs w:val="24"/>
              </w:rPr>
              <w:lastRenderedPageBreak/>
              <w:t xml:space="preserve">за кодом 14020000 </w:t>
            </w:r>
            <w:r>
              <w:rPr>
                <w:sz w:val="24"/>
                <w:szCs w:val="24"/>
              </w:rPr>
              <w:t>«</w:t>
            </w:r>
            <w:r w:rsidRPr="00572FBA">
              <w:rPr>
                <w:sz w:val="24"/>
                <w:szCs w:val="24"/>
              </w:rPr>
              <w:t>Акцизний податок з вироблених в Україні п</w:t>
            </w:r>
            <w:r>
              <w:rPr>
                <w:sz w:val="24"/>
                <w:szCs w:val="24"/>
              </w:rPr>
              <w:t>ідакцизних товарів (продукції)»;</w:t>
            </w:r>
          </w:p>
        </w:tc>
        <w:tc>
          <w:tcPr>
            <w:tcW w:w="7597" w:type="dxa"/>
            <w:tcBorders>
              <w:left w:val="single" w:sz="4" w:space="0" w:color="auto"/>
              <w:bottom w:val="dotted" w:sz="4" w:space="0" w:color="auto"/>
              <w:right w:val="single" w:sz="4" w:space="0" w:color="auto"/>
            </w:tcBorders>
          </w:tcPr>
          <w:p w:rsidR="00877955" w:rsidRPr="00533CD4" w:rsidRDefault="00877955" w:rsidP="00B127FE">
            <w:pPr>
              <w:spacing w:after="120"/>
              <w:ind w:firstLine="454"/>
              <w:jc w:val="both"/>
              <w:rPr>
                <w:b/>
                <w:bCs/>
                <w:sz w:val="23"/>
                <w:szCs w:val="23"/>
                <w:lang w:eastAsia="uk-UA"/>
              </w:rPr>
            </w:pPr>
            <w:r>
              <w:rPr>
                <w:b/>
                <w:bCs/>
                <w:sz w:val="23"/>
                <w:szCs w:val="23"/>
              </w:rPr>
              <w:t xml:space="preserve">Враховано </w:t>
            </w:r>
          </w:p>
        </w:tc>
      </w:tr>
      <w:tr w:rsidR="00877955" w:rsidRPr="008A5BD3" w:rsidTr="00877955">
        <w:trPr>
          <w:trHeight w:val="507"/>
        </w:trPr>
        <w:tc>
          <w:tcPr>
            <w:tcW w:w="7597" w:type="dxa"/>
            <w:tcBorders>
              <w:bottom w:val="dotted" w:sz="4" w:space="0" w:color="auto"/>
            </w:tcBorders>
            <w:shd w:val="clear" w:color="auto" w:fill="auto"/>
          </w:tcPr>
          <w:p w:rsidR="00877955" w:rsidRPr="00533CD4" w:rsidRDefault="00877955" w:rsidP="00B127FE">
            <w:pPr>
              <w:numPr>
                <w:ilvl w:val="2"/>
                <w:numId w:val="1"/>
              </w:numPr>
              <w:tabs>
                <w:tab w:val="left" w:pos="880"/>
                <w:tab w:val="left" w:pos="1156"/>
              </w:tabs>
              <w:spacing w:after="120"/>
              <w:ind w:left="0" w:firstLine="454"/>
              <w:jc w:val="both"/>
              <w:rPr>
                <w:sz w:val="24"/>
                <w:szCs w:val="24"/>
              </w:rPr>
            </w:pPr>
            <w:r w:rsidRPr="00572FBA">
              <w:rPr>
                <w:sz w:val="24"/>
                <w:szCs w:val="24"/>
              </w:rPr>
              <w:t xml:space="preserve">за кодом 14030000 </w:t>
            </w:r>
            <w:r>
              <w:rPr>
                <w:sz w:val="24"/>
                <w:szCs w:val="24"/>
              </w:rPr>
              <w:t>«</w:t>
            </w:r>
            <w:r w:rsidRPr="00572FBA">
              <w:rPr>
                <w:sz w:val="24"/>
                <w:szCs w:val="24"/>
              </w:rPr>
              <w:t>Акцизний податок з ввезених на митну територію України підакцизних товарів (продукції)</w:t>
            </w:r>
            <w:r>
              <w:rPr>
                <w:sz w:val="24"/>
                <w:szCs w:val="24"/>
              </w:rPr>
              <w:t xml:space="preserve">»; </w:t>
            </w:r>
          </w:p>
        </w:tc>
        <w:tc>
          <w:tcPr>
            <w:tcW w:w="7597" w:type="dxa"/>
            <w:tcBorders>
              <w:bottom w:val="dotted" w:sz="4" w:space="0" w:color="auto"/>
            </w:tcBorders>
          </w:tcPr>
          <w:p w:rsidR="00877955" w:rsidRPr="00533CD4" w:rsidRDefault="00877955" w:rsidP="00B127FE">
            <w:pPr>
              <w:spacing w:after="120"/>
              <w:ind w:firstLine="454"/>
              <w:jc w:val="both"/>
              <w:rPr>
                <w:b/>
                <w:bCs/>
                <w:sz w:val="23"/>
                <w:szCs w:val="23"/>
                <w:lang w:eastAsia="uk-UA"/>
              </w:rPr>
            </w:pPr>
            <w:r>
              <w:rPr>
                <w:b/>
                <w:bCs/>
                <w:sz w:val="23"/>
                <w:szCs w:val="23"/>
              </w:rPr>
              <w:t>Враховано</w:t>
            </w:r>
          </w:p>
        </w:tc>
      </w:tr>
      <w:tr w:rsidR="00877955" w:rsidRPr="008A5BD3" w:rsidTr="00877955">
        <w:tc>
          <w:tcPr>
            <w:tcW w:w="7597" w:type="dxa"/>
            <w:shd w:val="clear" w:color="auto" w:fill="auto"/>
          </w:tcPr>
          <w:p w:rsidR="00877955" w:rsidRPr="006B09F9" w:rsidRDefault="00877955" w:rsidP="00B127FE">
            <w:pPr>
              <w:numPr>
                <w:ilvl w:val="2"/>
                <w:numId w:val="1"/>
              </w:numPr>
              <w:tabs>
                <w:tab w:val="left" w:pos="880"/>
                <w:tab w:val="left" w:pos="1156"/>
              </w:tabs>
              <w:spacing w:after="120"/>
              <w:ind w:left="0" w:firstLine="454"/>
              <w:jc w:val="both"/>
              <w:rPr>
                <w:sz w:val="24"/>
                <w:szCs w:val="24"/>
              </w:rPr>
            </w:pPr>
            <w:r w:rsidRPr="00572FBA">
              <w:rPr>
                <w:sz w:val="24"/>
                <w:szCs w:val="24"/>
              </w:rPr>
              <w:t xml:space="preserve">за кодом 14060000 </w:t>
            </w:r>
            <w:r>
              <w:rPr>
                <w:sz w:val="24"/>
                <w:szCs w:val="24"/>
              </w:rPr>
              <w:t>«</w:t>
            </w:r>
            <w:r w:rsidRPr="00572FBA">
              <w:rPr>
                <w:sz w:val="24"/>
                <w:szCs w:val="24"/>
              </w:rPr>
              <w:t>Податок на додану вартість з вироблених в Україні товарів (робіт, послуг) з урахуванням бюджетного відшкодування</w:t>
            </w:r>
            <w:r>
              <w:rPr>
                <w:sz w:val="24"/>
                <w:szCs w:val="24"/>
              </w:rPr>
              <w:t>»</w:t>
            </w:r>
            <w:r w:rsidRPr="00572FBA">
              <w:rPr>
                <w:sz w:val="24"/>
                <w:szCs w:val="24"/>
              </w:rPr>
              <w:t>;</w:t>
            </w:r>
          </w:p>
        </w:tc>
        <w:tc>
          <w:tcPr>
            <w:tcW w:w="7597" w:type="dxa"/>
          </w:tcPr>
          <w:p w:rsidR="00877955" w:rsidRPr="003E7787" w:rsidRDefault="00877955" w:rsidP="00B127FE">
            <w:pPr>
              <w:spacing w:after="120"/>
              <w:ind w:firstLine="454"/>
              <w:jc w:val="both"/>
              <w:rPr>
                <w:b/>
                <w:bCs/>
                <w:color w:val="000000"/>
                <w:sz w:val="24"/>
                <w:szCs w:val="24"/>
              </w:rPr>
            </w:pPr>
            <w:r>
              <w:rPr>
                <w:b/>
                <w:bCs/>
                <w:color w:val="000000"/>
                <w:sz w:val="24"/>
                <w:szCs w:val="24"/>
              </w:rPr>
              <w:t xml:space="preserve">Враховано </w:t>
            </w:r>
            <w:r w:rsidRPr="007472FB">
              <w:rPr>
                <w:b/>
                <w:bCs/>
                <w:color w:val="000000"/>
                <w:sz w:val="24"/>
                <w:szCs w:val="24"/>
              </w:rPr>
              <w:t xml:space="preserve"> </w:t>
            </w:r>
          </w:p>
        </w:tc>
      </w:tr>
      <w:tr w:rsidR="00877955" w:rsidRPr="008A5BD3" w:rsidTr="00877955">
        <w:tc>
          <w:tcPr>
            <w:tcW w:w="7597" w:type="dxa"/>
            <w:shd w:val="clear" w:color="auto" w:fill="auto"/>
          </w:tcPr>
          <w:p w:rsidR="00877955" w:rsidRPr="00567289" w:rsidRDefault="00877955" w:rsidP="00B127FE">
            <w:pPr>
              <w:numPr>
                <w:ilvl w:val="2"/>
                <w:numId w:val="1"/>
              </w:numPr>
              <w:tabs>
                <w:tab w:val="left" w:pos="880"/>
                <w:tab w:val="left" w:pos="1156"/>
              </w:tabs>
              <w:spacing w:after="120"/>
              <w:ind w:left="0" w:firstLine="454"/>
              <w:jc w:val="both"/>
              <w:rPr>
                <w:sz w:val="24"/>
                <w:szCs w:val="24"/>
              </w:rPr>
            </w:pPr>
            <w:r w:rsidRPr="00572FBA">
              <w:rPr>
                <w:sz w:val="24"/>
                <w:szCs w:val="24"/>
              </w:rPr>
              <w:t xml:space="preserve">за кодом 14070000 </w:t>
            </w:r>
            <w:r>
              <w:rPr>
                <w:sz w:val="24"/>
                <w:szCs w:val="24"/>
              </w:rPr>
              <w:t>«</w:t>
            </w:r>
            <w:r w:rsidRPr="00572FBA">
              <w:rPr>
                <w:sz w:val="24"/>
                <w:szCs w:val="24"/>
              </w:rPr>
              <w:t>Податок на додану вартість з ввезених на митну територію України товарів</w:t>
            </w:r>
            <w:r>
              <w:rPr>
                <w:sz w:val="24"/>
                <w:szCs w:val="24"/>
              </w:rPr>
              <w:t>»</w:t>
            </w:r>
            <w:r w:rsidRPr="00572FBA">
              <w:rPr>
                <w:sz w:val="24"/>
                <w:szCs w:val="24"/>
              </w:rPr>
              <w:t>;</w:t>
            </w:r>
          </w:p>
        </w:tc>
        <w:tc>
          <w:tcPr>
            <w:tcW w:w="7597" w:type="dxa"/>
          </w:tcPr>
          <w:p w:rsidR="00877955" w:rsidRPr="003E7787" w:rsidRDefault="00877955" w:rsidP="00B127FE">
            <w:pPr>
              <w:spacing w:after="120"/>
              <w:ind w:firstLine="454"/>
              <w:jc w:val="both"/>
              <w:rPr>
                <w:b/>
                <w:bCs/>
                <w:color w:val="0000FF"/>
                <w:sz w:val="24"/>
                <w:szCs w:val="24"/>
              </w:rPr>
            </w:pPr>
            <w:r>
              <w:rPr>
                <w:b/>
                <w:bCs/>
                <w:color w:val="000000"/>
                <w:sz w:val="24"/>
                <w:szCs w:val="24"/>
              </w:rPr>
              <w:t xml:space="preserve">Враховано </w:t>
            </w:r>
            <w:r w:rsidRPr="007472FB">
              <w:rPr>
                <w:b/>
                <w:bCs/>
                <w:color w:val="000000"/>
                <w:sz w:val="24"/>
                <w:szCs w:val="24"/>
              </w:rPr>
              <w:t xml:space="preserve"> </w:t>
            </w:r>
          </w:p>
        </w:tc>
      </w:tr>
      <w:tr w:rsidR="00877955" w:rsidRPr="008A5BD3" w:rsidTr="00877955">
        <w:tc>
          <w:tcPr>
            <w:tcW w:w="7597" w:type="dxa"/>
            <w:shd w:val="clear" w:color="auto" w:fill="auto"/>
          </w:tcPr>
          <w:p w:rsidR="00877955" w:rsidRPr="00567289" w:rsidRDefault="00877955" w:rsidP="00B127FE">
            <w:pPr>
              <w:numPr>
                <w:ilvl w:val="2"/>
                <w:numId w:val="1"/>
              </w:numPr>
              <w:tabs>
                <w:tab w:val="left" w:pos="880"/>
                <w:tab w:val="left" w:pos="1156"/>
              </w:tabs>
              <w:spacing w:after="120"/>
              <w:ind w:left="0" w:firstLine="454"/>
              <w:jc w:val="both"/>
              <w:rPr>
                <w:sz w:val="24"/>
                <w:szCs w:val="24"/>
              </w:rPr>
            </w:pPr>
            <w:r w:rsidRPr="00572FBA">
              <w:rPr>
                <w:sz w:val="24"/>
                <w:szCs w:val="24"/>
              </w:rPr>
              <w:t xml:space="preserve">за кодом 15010000 </w:t>
            </w:r>
            <w:r>
              <w:rPr>
                <w:sz w:val="24"/>
                <w:szCs w:val="24"/>
              </w:rPr>
              <w:t>«</w:t>
            </w:r>
            <w:r w:rsidRPr="00572FBA">
              <w:rPr>
                <w:sz w:val="24"/>
                <w:szCs w:val="24"/>
              </w:rPr>
              <w:t>Ввізне мито</w:t>
            </w:r>
            <w:r>
              <w:rPr>
                <w:sz w:val="24"/>
                <w:szCs w:val="24"/>
              </w:rPr>
              <w:t>»</w:t>
            </w:r>
            <w:r w:rsidRPr="00572FBA">
              <w:rPr>
                <w:sz w:val="24"/>
                <w:szCs w:val="24"/>
              </w:rPr>
              <w:t>;</w:t>
            </w:r>
          </w:p>
        </w:tc>
        <w:tc>
          <w:tcPr>
            <w:tcW w:w="7597" w:type="dxa"/>
          </w:tcPr>
          <w:p w:rsidR="00877955" w:rsidRPr="00DB4B6D" w:rsidRDefault="00877955" w:rsidP="00B127FE">
            <w:pPr>
              <w:spacing w:after="120"/>
              <w:ind w:firstLine="454"/>
              <w:jc w:val="both"/>
              <w:rPr>
                <w:b/>
                <w:bCs/>
                <w:color w:val="0000FF"/>
                <w:sz w:val="24"/>
                <w:szCs w:val="24"/>
              </w:rPr>
            </w:pPr>
            <w:r>
              <w:rPr>
                <w:b/>
                <w:sz w:val="24"/>
                <w:szCs w:val="24"/>
              </w:rPr>
              <w:t xml:space="preserve">Не враховано </w:t>
            </w:r>
            <w:r w:rsidRPr="00DB4B6D">
              <w:rPr>
                <w:b/>
                <w:bCs/>
                <w:sz w:val="24"/>
                <w:szCs w:val="24"/>
              </w:rPr>
              <w:t xml:space="preserve"> </w:t>
            </w:r>
          </w:p>
          <w:p w:rsidR="00877955" w:rsidRPr="00782794" w:rsidRDefault="00877955" w:rsidP="00B127FE">
            <w:pPr>
              <w:spacing w:after="120"/>
              <w:ind w:firstLine="454"/>
              <w:jc w:val="both"/>
              <w:rPr>
                <w:iCs/>
                <w:color w:val="000000"/>
                <w:sz w:val="24"/>
                <w:szCs w:val="24"/>
              </w:rPr>
            </w:pPr>
            <w:r w:rsidRPr="00782794">
              <w:rPr>
                <w:sz w:val="24"/>
                <w:szCs w:val="24"/>
              </w:rPr>
              <w:t>Прогнозування</w:t>
            </w:r>
            <w:r w:rsidRPr="00782794">
              <w:rPr>
                <w:iCs/>
                <w:color w:val="000000"/>
                <w:sz w:val="24"/>
                <w:szCs w:val="24"/>
              </w:rPr>
              <w:t xml:space="preserve"> обсягів надходжень ввізного мита здійснено на підставі затверджених макропоказників, очікуваного виконання та середньозважених ставок ввізного мита, які надаються Мінекономіки. Зазначені показники, які впливають на надходження ввізного мита, не змінилися.</w:t>
            </w:r>
          </w:p>
        </w:tc>
      </w:tr>
      <w:tr w:rsidR="00877955" w:rsidRPr="008A5BD3" w:rsidTr="00877955">
        <w:tc>
          <w:tcPr>
            <w:tcW w:w="7597" w:type="dxa"/>
            <w:shd w:val="clear" w:color="auto" w:fill="auto"/>
          </w:tcPr>
          <w:p w:rsidR="00877955" w:rsidRPr="00567289" w:rsidRDefault="00877955" w:rsidP="00B127FE">
            <w:pPr>
              <w:numPr>
                <w:ilvl w:val="2"/>
                <w:numId w:val="1"/>
              </w:numPr>
              <w:tabs>
                <w:tab w:val="left" w:pos="880"/>
                <w:tab w:val="left" w:pos="1156"/>
              </w:tabs>
              <w:spacing w:after="120"/>
              <w:ind w:left="0" w:firstLine="454"/>
              <w:jc w:val="both"/>
              <w:rPr>
                <w:sz w:val="24"/>
                <w:szCs w:val="24"/>
              </w:rPr>
            </w:pPr>
            <w:r w:rsidRPr="00572FBA">
              <w:rPr>
                <w:sz w:val="24"/>
                <w:szCs w:val="24"/>
              </w:rPr>
              <w:t xml:space="preserve">за кодом 19010000 </w:t>
            </w:r>
            <w:r>
              <w:rPr>
                <w:sz w:val="24"/>
                <w:szCs w:val="24"/>
              </w:rPr>
              <w:t>«</w:t>
            </w:r>
            <w:r w:rsidRPr="00572FBA">
              <w:rPr>
                <w:sz w:val="24"/>
                <w:szCs w:val="24"/>
              </w:rPr>
              <w:t>Екологічний податок</w:t>
            </w:r>
            <w:r>
              <w:rPr>
                <w:sz w:val="24"/>
                <w:szCs w:val="24"/>
              </w:rPr>
              <w:t>»</w:t>
            </w:r>
            <w:r w:rsidRPr="00572FBA">
              <w:rPr>
                <w:sz w:val="24"/>
                <w:szCs w:val="24"/>
              </w:rPr>
              <w:t>;</w:t>
            </w:r>
          </w:p>
        </w:tc>
        <w:tc>
          <w:tcPr>
            <w:tcW w:w="7597" w:type="dxa"/>
          </w:tcPr>
          <w:p w:rsidR="00877955" w:rsidRPr="00647947" w:rsidRDefault="00877955" w:rsidP="00B127FE">
            <w:pPr>
              <w:spacing w:after="120"/>
              <w:ind w:firstLine="454"/>
              <w:jc w:val="both"/>
              <w:rPr>
                <w:b/>
                <w:color w:val="000000"/>
                <w:sz w:val="24"/>
                <w:szCs w:val="24"/>
              </w:rPr>
            </w:pPr>
            <w:r>
              <w:rPr>
                <w:b/>
                <w:color w:val="000000"/>
                <w:sz w:val="24"/>
                <w:szCs w:val="24"/>
              </w:rPr>
              <w:t>Не враховано</w:t>
            </w:r>
          </w:p>
          <w:p w:rsidR="00877955" w:rsidRPr="00647947" w:rsidRDefault="00877955" w:rsidP="00B127FE">
            <w:pPr>
              <w:spacing w:after="120"/>
              <w:ind w:firstLine="454"/>
              <w:jc w:val="both"/>
              <w:rPr>
                <w:i/>
                <w:sz w:val="24"/>
                <w:szCs w:val="24"/>
              </w:rPr>
            </w:pPr>
            <w:r w:rsidRPr="00647947">
              <w:rPr>
                <w:i/>
                <w:sz w:val="24"/>
                <w:szCs w:val="24"/>
              </w:rPr>
              <w:t>Щодо доходів за кодами 1910100-1910300 та 19011000.</w:t>
            </w:r>
          </w:p>
          <w:p w:rsidR="00877955" w:rsidRPr="00647947" w:rsidRDefault="00877955" w:rsidP="00B127FE">
            <w:pPr>
              <w:spacing w:after="120"/>
              <w:ind w:firstLine="454"/>
              <w:jc w:val="both"/>
              <w:rPr>
                <w:sz w:val="24"/>
                <w:szCs w:val="24"/>
              </w:rPr>
            </w:pPr>
            <w:r w:rsidRPr="00647947">
              <w:rPr>
                <w:sz w:val="24"/>
                <w:szCs w:val="24"/>
              </w:rPr>
              <w:t>Специфіка екологічного податку полягає в тому, що він сплачується за фактичні обсяги та види забруднюючих речовин та розміщених відходів.</w:t>
            </w:r>
          </w:p>
          <w:p w:rsidR="00877955" w:rsidRPr="00647947" w:rsidRDefault="00877955" w:rsidP="00B127FE">
            <w:pPr>
              <w:spacing w:after="120"/>
              <w:ind w:firstLine="454"/>
              <w:jc w:val="both"/>
              <w:rPr>
                <w:sz w:val="24"/>
                <w:szCs w:val="24"/>
              </w:rPr>
            </w:pPr>
            <w:r w:rsidRPr="00647947">
              <w:rPr>
                <w:sz w:val="24"/>
                <w:szCs w:val="24"/>
              </w:rPr>
              <w:t>Тобто, навіть в умовах розвитку виробництва суми екологічного податку можуть зменшуватись за рахунок запровадження сучасних технологій та модернізації підприємств.</w:t>
            </w:r>
          </w:p>
          <w:p w:rsidR="00877955" w:rsidRDefault="00877955" w:rsidP="00B127FE">
            <w:pPr>
              <w:spacing w:after="120"/>
              <w:ind w:firstLine="454"/>
              <w:jc w:val="both"/>
              <w:rPr>
                <w:sz w:val="24"/>
                <w:szCs w:val="24"/>
              </w:rPr>
            </w:pPr>
            <w:r w:rsidRPr="00647947">
              <w:rPr>
                <w:sz w:val="24"/>
                <w:szCs w:val="24"/>
              </w:rPr>
              <w:t xml:space="preserve">Так, </w:t>
            </w:r>
            <w:r>
              <w:rPr>
                <w:sz w:val="24"/>
                <w:szCs w:val="24"/>
              </w:rPr>
              <w:t>ДПСУ</w:t>
            </w:r>
            <w:r w:rsidRPr="00647947">
              <w:rPr>
                <w:sz w:val="24"/>
                <w:szCs w:val="24"/>
              </w:rPr>
              <w:t xml:space="preserve"> неодноразово</w:t>
            </w:r>
            <w:r>
              <w:rPr>
                <w:sz w:val="24"/>
                <w:szCs w:val="24"/>
              </w:rPr>
              <w:t xml:space="preserve"> зазначала</w:t>
            </w:r>
            <w:r w:rsidRPr="00647947">
              <w:rPr>
                <w:sz w:val="24"/>
                <w:szCs w:val="24"/>
              </w:rPr>
              <w:t xml:space="preserve">, що існує тенденція щодо зменшення сум задекларованого екологічного податку в результаті зниження обсягів викидів, скидів та розміщення забруднюючих </w:t>
            </w:r>
            <w:r w:rsidRPr="00647947">
              <w:rPr>
                <w:sz w:val="24"/>
                <w:szCs w:val="24"/>
              </w:rPr>
              <w:lastRenderedPageBreak/>
              <w:t>речовин, зокрема у зв</w:t>
            </w:r>
            <w:r w:rsidR="00210CA3">
              <w:rPr>
                <w:sz w:val="24"/>
                <w:szCs w:val="24"/>
              </w:rPr>
              <w:t>’</w:t>
            </w:r>
            <w:r w:rsidRPr="00647947">
              <w:rPr>
                <w:sz w:val="24"/>
                <w:szCs w:val="24"/>
              </w:rPr>
              <w:t>язку із впровадженням підприємствами сучасних технологій (заміною застарілого пилоочисного обладнання на сучасне, встановлення сучасних електрофільтрів), які забезпечують повне виключення або часткове зменшення забруднення атмосферного повітря та водних об</w:t>
            </w:r>
            <w:r w:rsidR="00210CA3">
              <w:rPr>
                <w:sz w:val="24"/>
                <w:szCs w:val="24"/>
              </w:rPr>
              <w:t>’</w:t>
            </w:r>
            <w:r w:rsidRPr="00647947">
              <w:rPr>
                <w:sz w:val="24"/>
                <w:szCs w:val="24"/>
              </w:rPr>
              <w:t>єктів; використання у виробництві більш якісного вугілля, у результаті спалення якого утворюється менша кількість забруднюючих речовин (двоокису вуглецю, сірки, інших компонентів), тощо).</w:t>
            </w:r>
          </w:p>
          <w:p w:rsidR="00877955" w:rsidRPr="00331539" w:rsidRDefault="00877955" w:rsidP="00B127FE">
            <w:pPr>
              <w:spacing w:after="120"/>
              <w:ind w:firstLine="454"/>
              <w:jc w:val="both"/>
              <w:rPr>
                <w:sz w:val="24"/>
                <w:szCs w:val="24"/>
              </w:rPr>
            </w:pPr>
            <w:r>
              <w:rPr>
                <w:sz w:val="24"/>
                <w:szCs w:val="24"/>
              </w:rPr>
              <w:t>Крім того, сучасна екологічна політика спрямована на здійснення значного скорочення викидів в атмосферне повітря та зменшення забруднення навколишнього природного середовища в цілому.</w:t>
            </w:r>
          </w:p>
        </w:tc>
      </w:tr>
      <w:tr w:rsidR="00877955" w:rsidRPr="008A5BD3" w:rsidTr="00877955">
        <w:tc>
          <w:tcPr>
            <w:tcW w:w="7597" w:type="dxa"/>
            <w:shd w:val="clear" w:color="auto" w:fill="auto"/>
          </w:tcPr>
          <w:p w:rsidR="00877955" w:rsidRPr="00567289" w:rsidRDefault="00877955" w:rsidP="00B127FE">
            <w:pPr>
              <w:numPr>
                <w:ilvl w:val="2"/>
                <w:numId w:val="1"/>
              </w:numPr>
              <w:tabs>
                <w:tab w:val="left" w:pos="880"/>
                <w:tab w:val="left" w:pos="1156"/>
              </w:tabs>
              <w:spacing w:after="120"/>
              <w:ind w:left="0" w:firstLine="454"/>
              <w:jc w:val="both"/>
              <w:rPr>
                <w:sz w:val="24"/>
                <w:szCs w:val="24"/>
              </w:rPr>
            </w:pPr>
            <w:r w:rsidRPr="00572FBA">
              <w:rPr>
                <w:sz w:val="24"/>
                <w:szCs w:val="24"/>
              </w:rPr>
              <w:lastRenderedPageBreak/>
              <w:t xml:space="preserve">за кодом 21010000 </w:t>
            </w:r>
            <w:r>
              <w:rPr>
                <w:sz w:val="24"/>
                <w:szCs w:val="24"/>
              </w:rPr>
              <w:t>«</w:t>
            </w:r>
            <w:r w:rsidRPr="00572FBA">
              <w:rPr>
                <w:sz w:val="24"/>
                <w:szCs w:val="24"/>
              </w:rPr>
              <w:t xml:space="preserve">Частина чистого прибутку (доходу) державних або комунальних унітарних підприємств та їх </w:t>
            </w:r>
            <w:r>
              <w:rPr>
                <w:sz w:val="24"/>
                <w:szCs w:val="24"/>
              </w:rPr>
              <w:t xml:space="preserve"> об</w:t>
            </w:r>
            <w:r w:rsidR="00210CA3">
              <w:rPr>
                <w:sz w:val="24"/>
                <w:szCs w:val="24"/>
              </w:rPr>
              <w:t>’</w:t>
            </w:r>
            <w:r>
              <w:rPr>
                <w:sz w:val="24"/>
                <w:szCs w:val="24"/>
              </w:rPr>
              <w:t>єднань</w:t>
            </w:r>
            <w:r w:rsidRPr="00572FBA">
              <w:rPr>
                <w:sz w:val="24"/>
                <w:szCs w:val="24"/>
              </w:rPr>
              <w:t>, що вилучається до відповідного бюджету, та дивіденди (дохід), нараховані на акції (частки) господарських товариств, у статутних капіталах яких є державна або комунальна власність</w:t>
            </w:r>
            <w:r>
              <w:rPr>
                <w:sz w:val="24"/>
                <w:szCs w:val="24"/>
              </w:rPr>
              <w:t>»</w:t>
            </w:r>
            <w:r w:rsidRPr="00572FBA">
              <w:rPr>
                <w:sz w:val="24"/>
                <w:szCs w:val="24"/>
              </w:rPr>
              <w:t>.</w:t>
            </w:r>
          </w:p>
        </w:tc>
        <w:tc>
          <w:tcPr>
            <w:tcW w:w="7597" w:type="dxa"/>
          </w:tcPr>
          <w:p w:rsidR="00877955" w:rsidRPr="00772E75" w:rsidRDefault="00877955" w:rsidP="00B127FE">
            <w:pPr>
              <w:tabs>
                <w:tab w:val="left" w:pos="714"/>
              </w:tabs>
              <w:spacing w:after="120"/>
              <w:ind w:firstLine="454"/>
              <w:jc w:val="both"/>
              <w:rPr>
                <w:b/>
                <w:color w:val="000000" w:themeColor="text1"/>
                <w:spacing w:val="-2"/>
                <w:sz w:val="24"/>
                <w:szCs w:val="24"/>
              </w:rPr>
            </w:pPr>
            <w:r>
              <w:rPr>
                <w:b/>
                <w:color w:val="000000" w:themeColor="text1"/>
                <w:spacing w:val="-2"/>
                <w:sz w:val="24"/>
                <w:szCs w:val="24"/>
              </w:rPr>
              <w:t xml:space="preserve">Не </w:t>
            </w:r>
            <w:r w:rsidRPr="00D244B2">
              <w:rPr>
                <w:b/>
                <w:color w:val="000000" w:themeColor="text1"/>
                <w:spacing w:val="-2"/>
                <w:sz w:val="24"/>
                <w:szCs w:val="24"/>
              </w:rPr>
              <w:t>враховано</w:t>
            </w:r>
            <w:r>
              <w:rPr>
                <w:b/>
                <w:color w:val="000000" w:themeColor="text1"/>
                <w:spacing w:val="-2"/>
                <w:sz w:val="24"/>
                <w:szCs w:val="24"/>
                <w:lang w:val="ru-RU"/>
              </w:rPr>
              <w:t xml:space="preserve"> </w:t>
            </w:r>
            <w:r>
              <w:rPr>
                <w:b/>
                <w:color w:val="000000" w:themeColor="text1"/>
                <w:spacing w:val="-2"/>
                <w:sz w:val="24"/>
                <w:szCs w:val="24"/>
              </w:rPr>
              <w:t xml:space="preserve"> </w:t>
            </w:r>
          </w:p>
          <w:p w:rsidR="00877955" w:rsidRDefault="00877955" w:rsidP="00B127FE">
            <w:pPr>
              <w:tabs>
                <w:tab w:val="left" w:pos="714"/>
              </w:tabs>
              <w:spacing w:after="120"/>
              <w:ind w:firstLine="454"/>
              <w:jc w:val="both"/>
              <w:rPr>
                <w:color w:val="000000" w:themeColor="text1"/>
                <w:spacing w:val="-2"/>
                <w:sz w:val="24"/>
                <w:szCs w:val="24"/>
              </w:rPr>
            </w:pPr>
            <w:r>
              <w:rPr>
                <w:color w:val="000000" w:themeColor="text1"/>
                <w:spacing w:val="-2"/>
                <w:sz w:val="24"/>
                <w:szCs w:val="24"/>
              </w:rPr>
              <w:t xml:space="preserve">Ресурс для збільшення </w:t>
            </w:r>
            <w:r w:rsidRPr="009E2003">
              <w:rPr>
                <w:color w:val="000000" w:themeColor="text1"/>
                <w:spacing w:val="-2"/>
                <w:sz w:val="24"/>
                <w:szCs w:val="24"/>
              </w:rPr>
              <w:t xml:space="preserve">надходжень по ЧЧП/дивідендах </w:t>
            </w:r>
            <w:r>
              <w:rPr>
                <w:color w:val="000000" w:themeColor="text1"/>
                <w:spacing w:val="-2"/>
                <w:sz w:val="24"/>
                <w:szCs w:val="24"/>
              </w:rPr>
              <w:t>відсутній, оскільки темп зростання зазначених платежів порівняно з 2021 роком становить 68,8 %.</w:t>
            </w:r>
          </w:p>
          <w:p w:rsidR="00877955" w:rsidRPr="00772E75" w:rsidRDefault="00877955" w:rsidP="00B127FE">
            <w:pPr>
              <w:tabs>
                <w:tab w:val="left" w:pos="714"/>
              </w:tabs>
              <w:spacing w:after="120"/>
              <w:ind w:firstLine="454"/>
              <w:jc w:val="both"/>
              <w:rPr>
                <w:color w:val="000000" w:themeColor="text1"/>
                <w:spacing w:val="-2"/>
                <w:sz w:val="24"/>
                <w:szCs w:val="24"/>
              </w:rPr>
            </w:pPr>
            <w:r w:rsidRPr="00772E75">
              <w:rPr>
                <w:color w:val="000000" w:themeColor="text1"/>
                <w:spacing w:val="-2"/>
                <w:sz w:val="24"/>
                <w:szCs w:val="24"/>
              </w:rPr>
              <w:t xml:space="preserve">Збільшення надходжень по ЧЧП/дивідендах </w:t>
            </w:r>
            <w:r>
              <w:rPr>
                <w:color w:val="000000" w:themeColor="text1"/>
                <w:spacing w:val="-2"/>
                <w:sz w:val="24"/>
                <w:szCs w:val="24"/>
              </w:rPr>
              <w:t xml:space="preserve">у більшій сумі </w:t>
            </w:r>
            <w:r w:rsidRPr="00772E75">
              <w:rPr>
                <w:color w:val="000000" w:themeColor="text1"/>
                <w:spacing w:val="-2"/>
                <w:sz w:val="24"/>
                <w:szCs w:val="24"/>
              </w:rPr>
              <w:t>не відповідає показникам фінпланів, фактичним та прогнозним показникам діяльності підприємств.</w:t>
            </w:r>
          </w:p>
          <w:p w:rsidR="00877955" w:rsidRPr="004E5C12" w:rsidRDefault="00877955" w:rsidP="00782F3C">
            <w:pPr>
              <w:tabs>
                <w:tab w:val="left" w:pos="714"/>
              </w:tabs>
              <w:spacing w:after="120"/>
              <w:ind w:firstLine="454"/>
              <w:jc w:val="both"/>
              <w:rPr>
                <w:color w:val="000000" w:themeColor="text1"/>
                <w:spacing w:val="-2"/>
                <w:sz w:val="24"/>
                <w:szCs w:val="24"/>
              </w:rPr>
            </w:pPr>
            <w:r w:rsidRPr="00772E75">
              <w:rPr>
                <w:color w:val="000000" w:themeColor="text1"/>
                <w:spacing w:val="-2"/>
                <w:sz w:val="24"/>
                <w:szCs w:val="24"/>
              </w:rPr>
              <w:t>Надходження ЧЧП/дивідендів у 2022 році оч</w:t>
            </w:r>
            <w:r>
              <w:rPr>
                <w:color w:val="000000" w:themeColor="text1"/>
                <w:spacing w:val="-2"/>
                <w:sz w:val="24"/>
                <w:szCs w:val="24"/>
              </w:rPr>
              <w:t>ікуються на рівні 48,6</w:t>
            </w:r>
            <w:r w:rsidR="00782F3C">
              <w:rPr>
                <w:color w:val="000000" w:themeColor="text1"/>
                <w:spacing w:val="-2"/>
                <w:sz w:val="24"/>
                <w:szCs w:val="24"/>
              </w:rPr>
              <w:t> </w:t>
            </w:r>
            <w:r>
              <w:rPr>
                <w:color w:val="000000" w:themeColor="text1"/>
                <w:spacing w:val="-2"/>
                <w:sz w:val="24"/>
                <w:szCs w:val="24"/>
              </w:rPr>
              <w:t>млрд гривень.</w:t>
            </w:r>
            <w:r w:rsidRPr="00772E75">
              <w:rPr>
                <w:color w:val="000000" w:themeColor="text1"/>
                <w:spacing w:val="-2"/>
                <w:sz w:val="24"/>
                <w:szCs w:val="24"/>
              </w:rPr>
              <w:t xml:space="preserve"> </w:t>
            </w:r>
          </w:p>
        </w:tc>
      </w:tr>
      <w:tr w:rsidR="00877955" w:rsidRPr="008A5BD3" w:rsidTr="00877955">
        <w:tc>
          <w:tcPr>
            <w:tcW w:w="7597" w:type="dxa"/>
            <w:shd w:val="clear" w:color="auto" w:fill="auto"/>
          </w:tcPr>
          <w:p w:rsidR="00877955" w:rsidRPr="00007400" w:rsidRDefault="00877955" w:rsidP="00B127FE">
            <w:pPr>
              <w:numPr>
                <w:ilvl w:val="1"/>
                <w:numId w:val="1"/>
              </w:numPr>
              <w:tabs>
                <w:tab w:val="left" w:pos="880"/>
                <w:tab w:val="left" w:pos="1418"/>
              </w:tabs>
              <w:spacing w:after="120"/>
              <w:ind w:left="0" w:firstLine="454"/>
              <w:jc w:val="both"/>
              <w:rPr>
                <w:sz w:val="24"/>
                <w:szCs w:val="24"/>
              </w:rPr>
            </w:pPr>
            <w:r w:rsidRPr="00572FBA">
              <w:rPr>
                <w:sz w:val="24"/>
                <w:szCs w:val="24"/>
              </w:rPr>
              <w:t xml:space="preserve">Розглянути можливість збільшення доходів спеціального фонду проекту державного бюджету на 2022 рік (із збільшенням відповідних видатків проекту державного бюджету на 2022 рік): </w:t>
            </w:r>
          </w:p>
        </w:tc>
        <w:tc>
          <w:tcPr>
            <w:tcW w:w="7597" w:type="dxa"/>
          </w:tcPr>
          <w:p w:rsidR="00877955" w:rsidRPr="007472FB" w:rsidRDefault="00877955" w:rsidP="00B127FE">
            <w:pPr>
              <w:spacing w:after="120"/>
              <w:ind w:firstLine="454"/>
              <w:jc w:val="both"/>
              <w:rPr>
                <w:sz w:val="24"/>
                <w:szCs w:val="24"/>
              </w:rPr>
            </w:pPr>
          </w:p>
        </w:tc>
      </w:tr>
      <w:tr w:rsidR="00877955" w:rsidRPr="008A5BD3" w:rsidTr="00877955">
        <w:tc>
          <w:tcPr>
            <w:tcW w:w="7597" w:type="dxa"/>
            <w:shd w:val="clear" w:color="auto" w:fill="auto"/>
          </w:tcPr>
          <w:p w:rsidR="00877955" w:rsidRPr="00007400" w:rsidRDefault="00877955" w:rsidP="00B127FE">
            <w:pPr>
              <w:numPr>
                <w:ilvl w:val="2"/>
                <w:numId w:val="1"/>
              </w:numPr>
              <w:tabs>
                <w:tab w:val="left" w:pos="880"/>
              </w:tabs>
              <w:spacing w:after="120"/>
              <w:ind w:left="0" w:firstLine="454"/>
              <w:jc w:val="both"/>
              <w:rPr>
                <w:sz w:val="24"/>
                <w:szCs w:val="24"/>
              </w:rPr>
            </w:pPr>
            <w:r>
              <w:rPr>
                <w:sz w:val="24"/>
                <w:szCs w:val="24"/>
              </w:rPr>
              <w:t xml:space="preserve">за </w:t>
            </w:r>
            <w:r w:rsidRPr="00572FBA">
              <w:rPr>
                <w:sz w:val="24"/>
                <w:szCs w:val="24"/>
              </w:rPr>
              <w:t xml:space="preserve">кодом 22020000 </w:t>
            </w:r>
            <w:r>
              <w:rPr>
                <w:sz w:val="24"/>
                <w:szCs w:val="24"/>
              </w:rPr>
              <w:t>«</w:t>
            </w:r>
            <w:r w:rsidRPr="00572FBA">
              <w:rPr>
                <w:sz w:val="24"/>
                <w:szCs w:val="24"/>
              </w:rPr>
              <w:t>Плата за ліцензії на провадження діяльності у сфері організації та проведення азартних ігор і за ліцензії на випуск та проведення лотерей</w:t>
            </w:r>
            <w:r>
              <w:rPr>
                <w:sz w:val="24"/>
                <w:szCs w:val="24"/>
              </w:rPr>
              <w:t>»</w:t>
            </w:r>
            <w:r w:rsidRPr="00572FBA">
              <w:rPr>
                <w:sz w:val="24"/>
                <w:szCs w:val="24"/>
              </w:rPr>
              <w:t>;</w:t>
            </w:r>
          </w:p>
        </w:tc>
        <w:tc>
          <w:tcPr>
            <w:tcW w:w="7597" w:type="dxa"/>
            <w:shd w:val="clear" w:color="auto" w:fill="FFFFFF" w:themeFill="background1"/>
          </w:tcPr>
          <w:p w:rsidR="00877955" w:rsidRPr="007472FB" w:rsidRDefault="00877955" w:rsidP="00B127FE">
            <w:pPr>
              <w:spacing w:after="120"/>
              <w:ind w:firstLine="454"/>
              <w:jc w:val="both"/>
              <w:rPr>
                <w:b/>
                <w:bCs/>
                <w:color w:val="0000FF"/>
                <w:sz w:val="24"/>
                <w:szCs w:val="24"/>
              </w:rPr>
            </w:pPr>
            <w:r>
              <w:rPr>
                <w:b/>
                <w:bCs/>
                <w:color w:val="000000"/>
                <w:sz w:val="24"/>
                <w:szCs w:val="24"/>
              </w:rPr>
              <w:t>Враховано</w:t>
            </w:r>
          </w:p>
          <w:p w:rsidR="00877955" w:rsidRPr="00A32800" w:rsidRDefault="00877955" w:rsidP="00B127FE">
            <w:pPr>
              <w:spacing w:after="120"/>
              <w:ind w:firstLine="454"/>
              <w:jc w:val="both"/>
              <w:rPr>
                <w:color w:val="000000"/>
                <w:sz w:val="22"/>
                <w:szCs w:val="22"/>
              </w:rPr>
            </w:pPr>
            <w:r w:rsidRPr="007472FB">
              <w:rPr>
                <w:color w:val="000000"/>
                <w:sz w:val="22"/>
                <w:szCs w:val="22"/>
              </w:rPr>
              <w:t xml:space="preserve"> </w:t>
            </w:r>
          </w:p>
        </w:tc>
      </w:tr>
      <w:tr w:rsidR="00877955" w:rsidRPr="008A5BD3" w:rsidTr="00877955">
        <w:tc>
          <w:tcPr>
            <w:tcW w:w="7597" w:type="dxa"/>
            <w:shd w:val="clear" w:color="auto" w:fill="auto"/>
          </w:tcPr>
          <w:p w:rsidR="00877955" w:rsidRPr="00007400" w:rsidRDefault="00877955" w:rsidP="00B127FE">
            <w:pPr>
              <w:numPr>
                <w:ilvl w:val="2"/>
                <w:numId w:val="1"/>
              </w:numPr>
              <w:tabs>
                <w:tab w:val="left" w:pos="880"/>
              </w:tabs>
              <w:spacing w:after="120"/>
              <w:ind w:left="0" w:firstLine="454"/>
              <w:jc w:val="both"/>
              <w:rPr>
                <w:sz w:val="24"/>
                <w:szCs w:val="24"/>
              </w:rPr>
            </w:pPr>
            <w:r w:rsidRPr="00572FBA">
              <w:rPr>
                <w:sz w:val="24"/>
                <w:szCs w:val="24"/>
              </w:rPr>
              <w:lastRenderedPageBreak/>
              <w:t xml:space="preserve">за кодом 25000000 </w:t>
            </w:r>
            <w:r>
              <w:rPr>
                <w:sz w:val="24"/>
                <w:szCs w:val="24"/>
              </w:rPr>
              <w:t>«</w:t>
            </w:r>
            <w:r w:rsidRPr="00572FBA">
              <w:rPr>
                <w:sz w:val="24"/>
                <w:szCs w:val="24"/>
              </w:rPr>
              <w:t>Власні надходження бюджетних установ</w:t>
            </w:r>
            <w:r>
              <w:rPr>
                <w:sz w:val="24"/>
                <w:szCs w:val="24"/>
              </w:rPr>
              <w:t>»</w:t>
            </w:r>
            <w:r w:rsidRPr="00572FBA">
              <w:rPr>
                <w:sz w:val="24"/>
                <w:szCs w:val="24"/>
              </w:rPr>
              <w:t>.</w:t>
            </w:r>
          </w:p>
        </w:tc>
        <w:tc>
          <w:tcPr>
            <w:tcW w:w="7597" w:type="dxa"/>
            <w:shd w:val="clear" w:color="auto" w:fill="FFFFFF" w:themeFill="background1"/>
          </w:tcPr>
          <w:p w:rsidR="00877955" w:rsidRPr="00555DCA" w:rsidRDefault="00877955" w:rsidP="00555DCA">
            <w:pPr>
              <w:spacing w:after="120"/>
              <w:ind w:firstLine="454"/>
              <w:jc w:val="both"/>
              <w:rPr>
                <w:b/>
                <w:iCs/>
                <w:color w:val="000000"/>
                <w:sz w:val="24"/>
                <w:szCs w:val="24"/>
              </w:rPr>
            </w:pPr>
            <w:r>
              <w:rPr>
                <w:b/>
                <w:iCs/>
                <w:color w:val="000000"/>
                <w:sz w:val="24"/>
                <w:szCs w:val="24"/>
              </w:rPr>
              <w:t xml:space="preserve">Враховано  </w:t>
            </w:r>
          </w:p>
        </w:tc>
      </w:tr>
      <w:tr w:rsidR="00877955" w:rsidRPr="008A5BD3" w:rsidTr="00877955">
        <w:tc>
          <w:tcPr>
            <w:tcW w:w="7597" w:type="dxa"/>
            <w:shd w:val="clear" w:color="auto" w:fill="auto"/>
          </w:tcPr>
          <w:p w:rsidR="00877955" w:rsidRPr="00007400" w:rsidRDefault="00877955" w:rsidP="00B127FE">
            <w:pPr>
              <w:numPr>
                <w:ilvl w:val="1"/>
                <w:numId w:val="1"/>
              </w:numPr>
              <w:tabs>
                <w:tab w:val="left" w:pos="880"/>
                <w:tab w:val="left" w:pos="1418"/>
              </w:tabs>
              <w:spacing w:after="120"/>
              <w:ind w:left="0" w:firstLine="454"/>
              <w:jc w:val="both"/>
              <w:rPr>
                <w:sz w:val="24"/>
                <w:szCs w:val="24"/>
              </w:rPr>
            </w:pPr>
            <w:r w:rsidRPr="00572FBA">
              <w:rPr>
                <w:sz w:val="24"/>
                <w:szCs w:val="24"/>
              </w:rPr>
              <w:t>Розглянути можливість збільшення доходів спеціального фонду проекту державного бюджету на 2022 рік, що є джерелами формування державного дорожнього фонду, виходячи з динаміки зазначених надходжень у 2020 і 2021 роках, та відповідно збільшити видатки спеціального фонду державного бюджету в рамках державного дорожнього фонду з розподілом за напрямами і у порядку, визначеними частинам</w:t>
            </w:r>
            <w:r>
              <w:rPr>
                <w:sz w:val="24"/>
                <w:szCs w:val="24"/>
              </w:rPr>
              <w:t>и третьою і четвертою статті 24</w:t>
            </w:r>
            <w:r w:rsidRPr="009C671B">
              <w:rPr>
                <w:sz w:val="24"/>
                <w:szCs w:val="24"/>
                <w:vertAlign w:val="superscript"/>
              </w:rPr>
              <w:t>2</w:t>
            </w:r>
            <w:r w:rsidRPr="00572FBA">
              <w:rPr>
                <w:sz w:val="24"/>
                <w:szCs w:val="24"/>
              </w:rPr>
              <w:t xml:space="preserve"> Бюджетного кодексу України.</w:t>
            </w:r>
          </w:p>
        </w:tc>
        <w:tc>
          <w:tcPr>
            <w:tcW w:w="7597" w:type="dxa"/>
          </w:tcPr>
          <w:p w:rsidR="00877955" w:rsidRDefault="00877955" w:rsidP="00B127FE">
            <w:pPr>
              <w:spacing w:after="120"/>
              <w:ind w:firstLine="454"/>
              <w:jc w:val="both"/>
              <w:rPr>
                <w:b/>
                <w:bCs/>
                <w:color w:val="000000"/>
                <w:sz w:val="23"/>
                <w:szCs w:val="23"/>
              </w:rPr>
            </w:pPr>
            <w:r>
              <w:rPr>
                <w:b/>
                <w:bCs/>
                <w:color w:val="000000"/>
                <w:sz w:val="23"/>
                <w:szCs w:val="23"/>
              </w:rPr>
              <w:t xml:space="preserve">Враховано </w:t>
            </w:r>
          </w:p>
          <w:p w:rsidR="00877955" w:rsidRPr="006726CC" w:rsidRDefault="00877955" w:rsidP="00B127FE">
            <w:pPr>
              <w:pStyle w:val="TableParagraph"/>
              <w:spacing w:after="120"/>
              <w:ind w:firstLine="454"/>
              <w:jc w:val="both"/>
              <w:rPr>
                <w:sz w:val="24"/>
              </w:rPr>
            </w:pPr>
          </w:p>
        </w:tc>
      </w:tr>
      <w:tr w:rsidR="00877955" w:rsidRPr="008A5BD3" w:rsidTr="00877955">
        <w:tc>
          <w:tcPr>
            <w:tcW w:w="7597" w:type="dxa"/>
            <w:shd w:val="clear" w:color="auto" w:fill="auto"/>
          </w:tcPr>
          <w:p w:rsidR="00877955" w:rsidRPr="00007400" w:rsidRDefault="00877955" w:rsidP="00B127FE">
            <w:pPr>
              <w:numPr>
                <w:ilvl w:val="1"/>
                <w:numId w:val="1"/>
              </w:numPr>
              <w:tabs>
                <w:tab w:val="left" w:pos="880"/>
                <w:tab w:val="left" w:pos="1418"/>
              </w:tabs>
              <w:spacing w:after="120"/>
              <w:ind w:left="0" w:firstLine="454"/>
              <w:jc w:val="both"/>
              <w:rPr>
                <w:sz w:val="24"/>
                <w:szCs w:val="24"/>
              </w:rPr>
            </w:pPr>
            <w:r w:rsidRPr="00572FBA">
              <w:rPr>
                <w:sz w:val="24"/>
                <w:szCs w:val="24"/>
              </w:rPr>
              <w:t xml:space="preserve">Опрацювати питання щодо цільового спрямування у 2022 році 5 відсотків рентної плати за спеціальне використання лісових ресурсів у частині деревини, заготовленої в порядку рубок головного користування, </w:t>
            </w:r>
            <w:r w:rsidRPr="00197405">
              <w:rPr>
                <w:sz w:val="24"/>
                <w:szCs w:val="24"/>
              </w:rPr>
              <w:t>на будівництво сучасного лісорозсадницького комплексу з вирощування садивного матеріалу із закритою кореневою системою.</w:t>
            </w:r>
          </w:p>
        </w:tc>
        <w:tc>
          <w:tcPr>
            <w:tcW w:w="7597" w:type="dxa"/>
            <w:shd w:val="clear" w:color="auto" w:fill="FFFFFF" w:themeFill="background1"/>
          </w:tcPr>
          <w:p w:rsidR="00877955" w:rsidRPr="007472FB" w:rsidRDefault="00877955" w:rsidP="00B127FE">
            <w:pPr>
              <w:shd w:val="clear" w:color="auto" w:fill="FFFFFF" w:themeFill="background1"/>
              <w:spacing w:after="120"/>
              <w:ind w:firstLine="454"/>
              <w:jc w:val="both"/>
              <w:rPr>
                <w:b/>
                <w:bCs/>
                <w:color w:val="0000FF"/>
                <w:sz w:val="24"/>
                <w:szCs w:val="24"/>
              </w:rPr>
            </w:pPr>
            <w:r>
              <w:rPr>
                <w:b/>
                <w:bCs/>
                <w:color w:val="000000"/>
                <w:sz w:val="24"/>
                <w:szCs w:val="24"/>
              </w:rPr>
              <w:t>Не враховано</w:t>
            </w:r>
            <w:r w:rsidRPr="007472FB">
              <w:rPr>
                <w:b/>
                <w:bCs/>
                <w:color w:val="000000"/>
                <w:sz w:val="24"/>
                <w:szCs w:val="24"/>
              </w:rPr>
              <w:t xml:space="preserve"> </w:t>
            </w:r>
          </w:p>
          <w:p w:rsidR="00877955" w:rsidRPr="00A32800" w:rsidRDefault="00877955" w:rsidP="00B127FE">
            <w:pPr>
              <w:shd w:val="clear" w:color="auto" w:fill="FFFFFF" w:themeFill="background1"/>
              <w:spacing w:after="120"/>
              <w:ind w:firstLine="454"/>
              <w:jc w:val="both"/>
              <w:rPr>
                <w:iCs/>
                <w:color w:val="000000"/>
                <w:sz w:val="24"/>
                <w:szCs w:val="24"/>
              </w:rPr>
            </w:pPr>
            <w:r w:rsidRPr="00A32800">
              <w:rPr>
                <w:iCs/>
                <w:color w:val="000000"/>
                <w:sz w:val="24"/>
                <w:szCs w:val="24"/>
              </w:rPr>
              <w:t>Додаткові 5</w:t>
            </w:r>
            <w:r>
              <w:rPr>
                <w:iCs/>
                <w:color w:val="000000"/>
                <w:sz w:val="24"/>
                <w:szCs w:val="24"/>
              </w:rPr>
              <w:t>%</w:t>
            </w:r>
            <w:r w:rsidRPr="00A32800">
              <w:rPr>
                <w:iCs/>
                <w:color w:val="000000"/>
                <w:sz w:val="24"/>
                <w:szCs w:val="24"/>
              </w:rPr>
              <w:t xml:space="preserve"> рентної плати за спеціальне використання лісових ресурсів у частині деревини, заготовленої в порядку рубок головного користування, до спеціального фонду державного бюджету за рахунок загального фонду  </w:t>
            </w:r>
            <w:r>
              <w:rPr>
                <w:iCs/>
                <w:color w:val="000000"/>
                <w:sz w:val="24"/>
                <w:szCs w:val="24"/>
              </w:rPr>
              <w:t xml:space="preserve">цього ж бюджету складатимуть 61 </w:t>
            </w:r>
            <w:r w:rsidRPr="00A32800">
              <w:rPr>
                <w:iCs/>
                <w:color w:val="000000"/>
                <w:sz w:val="24"/>
                <w:szCs w:val="24"/>
              </w:rPr>
              <w:t>675,7</w:t>
            </w:r>
            <w:r>
              <w:rPr>
                <w:iCs/>
                <w:color w:val="000000"/>
                <w:sz w:val="24"/>
                <w:szCs w:val="24"/>
              </w:rPr>
              <w:t> тис. </w:t>
            </w:r>
            <w:r w:rsidRPr="00A32800">
              <w:rPr>
                <w:iCs/>
                <w:color w:val="000000"/>
                <w:sz w:val="24"/>
                <w:szCs w:val="24"/>
              </w:rPr>
              <w:t>гривень.</w:t>
            </w:r>
          </w:p>
          <w:p w:rsidR="00877955" w:rsidRPr="00D86039" w:rsidRDefault="00877955" w:rsidP="00B127FE">
            <w:pPr>
              <w:spacing w:after="120"/>
              <w:ind w:firstLine="454"/>
              <w:jc w:val="both"/>
              <w:rPr>
                <w:sz w:val="24"/>
                <w:szCs w:val="24"/>
              </w:rPr>
            </w:pPr>
            <w:r w:rsidRPr="001F3E91">
              <w:rPr>
                <w:sz w:val="24"/>
                <w:szCs w:val="24"/>
              </w:rPr>
              <w:t>Інформація щодо потреби у обсягах фінансування, а також наявності проекту побудови сучасного лісорозсадницького комплексу з вирощування садивного матеріалу із закритою кореневою системою у запиті головного розпорядника бюджетних коштів відсутня.</w:t>
            </w:r>
          </w:p>
        </w:tc>
      </w:tr>
      <w:tr w:rsidR="00877955" w:rsidRPr="008A5BD3" w:rsidTr="00877955">
        <w:tc>
          <w:tcPr>
            <w:tcW w:w="7597" w:type="dxa"/>
            <w:shd w:val="clear" w:color="auto" w:fill="auto"/>
          </w:tcPr>
          <w:p w:rsidR="00877955" w:rsidRPr="00007400" w:rsidRDefault="00877955" w:rsidP="00B127FE">
            <w:pPr>
              <w:numPr>
                <w:ilvl w:val="1"/>
                <w:numId w:val="1"/>
              </w:numPr>
              <w:tabs>
                <w:tab w:val="left" w:pos="880"/>
                <w:tab w:val="left" w:pos="1418"/>
              </w:tabs>
              <w:spacing w:after="120"/>
              <w:ind w:left="0" w:firstLine="454"/>
              <w:jc w:val="both"/>
              <w:rPr>
                <w:sz w:val="24"/>
                <w:szCs w:val="24"/>
              </w:rPr>
            </w:pPr>
            <w:r w:rsidRPr="00572FBA">
              <w:rPr>
                <w:sz w:val="24"/>
                <w:szCs w:val="24"/>
              </w:rPr>
              <w:t>Опрацювати питання щодо створення у складі спеціального фонду державного бюджету на 2022 рік фонду внутрішніх водних шляхів, фонду залізничного транспорту та авіаційного фонду за рахунок джерел, передбачених у пропозиції № 188 у таблиці пропозицій суб</w:t>
            </w:r>
            <w:r w:rsidR="00210CA3">
              <w:rPr>
                <w:sz w:val="24"/>
                <w:szCs w:val="24"/>
              </w:rPr>
              <w:t>’</w:t>
            </w:r>
            <w:r w:rsidRPr="00572FBA">
              <w:rPr>
                <w:sz w:val="24"/>
                <w:szCs w:val="24"/>
              </w:rPr>
              <w:t>єктів права законодавчої ініціативи до законопроекту.</w:t>
            </w:r>
          </w:p>
        </w:tc>
        <w:tc>
          <w:tcPr>
            <w:tcW w:w="7597" w:type="dxa"/>
          </w:tcPr>
          <w:p w:rsidR="00877955" w:rsidRDefault="00877955" w:rsidP="00B127FE">
            <w:pPr>
              <w:pStyle w:val="TableParagraph"/>
              <w:shd w:val="clear" w:color="auto" w:fill="FFFFFF" w:themeFill="background1"/>
              <w:spacing w:after="120"/>
              <w:ind w:firstLine="454"/>
              <w:jc w:val="both"/>
              <w:rPr>
                <w:b/>
                <w:sz w:val="24"/>
              </w:rPr>
            </w:pPr>
            <w:r>
              <w:rPr>
                <w:b/>
                <w:sz w:val="24"/>
              </w:rPr>
              <w:t xml:space="preserve">Не враховано </w:t>
            </w:r>
          </w:p>
          <w:p w:rsidR="00877955" w:rsidRDefault="00877955" w:rsidP="00B127FE">
            <w:pPr>
              <w:spacing w:after="120"/>
              <w:ind w:firstLine="454"/>
              <w:jc w:val="both"/>
              <w:rPr>
                <w:sz w:val="24"/>
                <w:szCs w:val="24"/>
              </w:rPr>
            </w:pPr>
            <w:r>
              <w:rPr>
                <w:sz w:val="24"/>
                <w:szCs w:val="24"/>
              </w:rPr>
              <w:t xml:space="preserve">У </w:t>
            </w:r>
            <w:r w:rsidRPr="007472FB">
              <w:rPr>
                <w:sz w:val="24"/>
                <w:szCs w:val="24"/>
              </w:rPr>
              <w:t xml:space="preserve">пропозиції № 188 </w:t>
            </w:r>
            <w:r>
              <w:rPr>
                <w:sz w:val="24"/>
                <w:szCs w:val="24"/>
              </w:rPr>
              <w:t>пропонується</w:t>
            </w:r>
            <w:r w:rsidRPr="007472FB">
              <w:rPr>
                <w:sz w:val="24"/>
                <w:szCs w:val="24"/>
              </w:rPr>
              <w:t xml:space="preserve"> створити </w:t>
            </w:r>
            <w:r>
              <w:rPr>
                <w:sz w:val="24"/>
                <w:szCs w:val="24"/>
              </w:rPr>
              <w:t>Мінінфраструктури</w:t>
            </w:r>
            <w:r w:rsidRPr="007472FB">
              <w:rPr>
                <w:sz w:val="24"/>
                <w:szCs w:val="24"/>
              </w:rPr>
              <w:t xml:space="preserve"> у складі державного бюджету на постійній основі три державні фонди: фонд внутрішніх водних шляхів,  фонд залізничного транспорту та авіаційний фонд за рахунок певних податків і зборів, які будуть зараховуватись до спеціального фонду державного бюджету.</w:t>
            </w:r>
          </w:p>
          <w:p w:rsidR="00877955" w:rsidRPr="003E7787" w:rsidRDefault="00877955" w:rsidP="00B127FE">
            <w:pPr>
              <w:spacing w:after="120"/>
              <w:ind w:firstLine="454"/>
              <w:jc w:val="both"/>
              <w:rPr>
                <w:sz w:val="24"/>
                <w:szCs w:val="24"/>
              </w:rPr>
            </w:pPr>
            <w:r>
              <w:rPr>
                <w:sz w:val="24"/>
                <w:szCs w:val="24"/>
              </w:rPr>
              <w:t xml:space="preserve">Перелік визначених платежів у пропозиції №188 на даний час зараховується до загального фонду державного бюджету. Врахування </w:t>
            </w:r>
            <w:r>
              <w:rPr>
                <w:sz w:val="24"/>
                <w:szCs w:val="24"/>
              </w:rPr>
              <w:lastRenderedPageBreak/>
              <w:t>зазначеної пропозиції призведе до розбалансування показників бюджету.</w:t>
            </w:r>
          </w:p>
        </w:tc>
      </w:tr>
      <w:tr w:rsidR="00877955" w:rsidRPr="008A5BD3" w:rsidTr="00877955">
        <w:tc>
          <w:tcPr>
            <w:tcW w:w="7597" w:type="dxa"/>
            <w:shd w:val="clear" w:color="auto" w:fill="auto"/>
          </w:tcPr>
          <w:p w:rsidR="00877955" w:rsidRPr="00007400" w:rsidRDefault="00877955" w:rsidP="00B127FE">
            <w:pPr>
              <w:numPr>
                <w:ilvl w:val="1"/>
                <w:numId w:val="1"/>
              </w:numPr>
              <w:tabs>
                <w:tab w:val="left" w:pos="880"/>
                <w:tab w:val="left" w:pos="1418"/>
              </w:tabs>
              <w:spacing w:after="120"/>
              <w:ind w:left="0" w:firstLine="454"/>
              <w:jc w:val="both"/>
              <w:rPr>
                <w:sz w:val="24"/>
                <w:szCs w:val="24"/>
              </w:rPr>
            </w:pPr>
            <w:r w:rsidRPr="00572FBA">
              <w:rPr>
                <w:sz w:val="24"/>
                <w:szCs w:val="24"/>
              </w:rPr>
              <w:lastRenderedPageBreak/>
              <w:t>Опрацювати питання щодо зарахування у 2022 році екологічного податку, що сплачується (перераховується) згідно з Податковим кодексом України на території Донецької та Луганської областей (крім екологічного податку, що справляється за утворення радіоактивних відходів (включаючи вже накопичені) та/або тимчасове зберігання радіоактивних відходів їх виробниками понад установлений особливими умовами ліцензії строк, який зараховується до спеціального фонду державного бюджету у повному обсязі), у такій пропорції: до загального фонду державного бюджету – 20 відсотків; до спеціального фонду місцевих бюджетів Донецької та Луганської областей – 80 відсотків, у тому числі до бюджетів місцевого самоврядування – 25 відсотків, обласних бюджетів – 55 відсотків</w:t>
            </w:r>
            <w:r>
              <w:rPr>
                <w:sz w:val="24"/>
                <w:szCs w:val="24"/>
              </w:rPr>
              <w:t>»</w:t>
            </w:r>
            <w:r w:rsidRPr="00572FBA">
              <w:rPr>
                <w:sz w:val="24"/>
                <w:szCs w:val="24"/>
              </w:rPr>
              <w:t>, а також у зв</w:t>
            </w:r>
            <w:r w:rsidR="00210CA3">
              <w:rPr>
                <w:sz w:val="24"/>
                <w:szCs w:val="24"/>
              </w:rPr>
              <w:t>’</w:t>
            </w:r>
            <w:r w:rsidRPr="00572FBA">
              <w:rPr>
                <w:sz w:val="24"/>
                <w:szCs w:val="24"/>
              </w:rPr>
              <w:t xml:space="preserve">язку з цим щодо зменшення доходів загального фонду проекту державного бюджету на 2022 рік за кодом 19010000 </w:t>
            </w:r>
            <w:r>
              <w:rPr>
                <w:sz w:val="24"/>
                <w:szCs w:val="24"/>
              </w:rPr>
              <w:t>«</w:t>
            </w:r>
            <w:r w:rsidRPr="00572FBA">
              <w:rPr>
                <w:sz w:val="24"/>
                <w:szCs w:val="24"/>
              </w:rPr>
              <w:t>Екологічний податок</w:t>
            </w:r>
            <w:r>
              <w:rPr>
                <w:sz w:val="24"/>
                <w:szCs w:val="24"/>
              </w:rPr>
              <w:t>»</w:t>
            </w:r>
            <w:r w:rsidRPr="00572FBA">
              <w:rPr>
                <w:sz w:val="24"/>
                <w:szCs w:val="24"/>
              </w:rPr>
              <w:t>.</w:t>
            </w:r>
          </w:p>
        </w:tc>
        <w:tc>
          <w:tcPr>
            <w:tcW w:w="7597" w:type="dxa"/>
          </w:tcPr>
          <w:p w:rsidR="00877955" w:rsidRPr="00647947" w:rsidRDefault="00877955" w:rsidP="00B127FE">
            <w:pPr>
              <w:spacing w:after="120"/>
              <w:ind w:firstLine="454"/>
              <w:jc w:val="both"/>
              <w:rPr>
                <w:b/>
                <w:color w:val="000000"/>
                <w:sz w:val="24"/>
                <w:szCs w:val="24"/>
              </w:rPr>
            </w:pPr>
            <w:r>
              <w:rPr>
                <w:b/>
                <w:color w:val="000000"/>
                <w:sz w:val="24"/>
                <w:szCs w:val="24"/>
              </w:rPr>
              <w:t xml:space="preserve">Не враховано </w:t>
            </w:r>
          </w:p>
          <w:p w:rsidR="00877955" w:rsidRPr="00647947" w:rsidRDefault="00877955" w:rsidP="00B127FE">
            <w:pPr>
              <w:pStyle w:val="StyleWisnow"/>
              <w:spacing w:after="120" w:line="240" w:lineRule="auto"/>
              <w:ind w:firstLine="454"/>
              <w:jc w:val="both"/>
              <w:rPr>
                <w:sz w:val="24"/>
                <w:szCs w:val="24"/>
              </w:rPr>
            </w:pPr>
            <w:r w:rsidRPr="00647947">
              <w:rPr>
                <w:sz w:val="24"/>
                <w:szCs w:val="24"/>
              </w:rPr>
              <w:t>Реалізація запропонованих змін в умовах діючих норм оподаткування може призвести до втрат доходів загального фонду Державного бюджету України в орієнтовній сумі 367,4</w:t>
            </w:r>
            <w:r>
              <w:rPr>
                <w:sz w:val="24"/>
                <w:szCs w:val="24"/>
              </w:rPr>
              <w:t> </w:t>
            </w:r>
            <w:r w:rsidRPr="00647947">
              <w:rPr>
                <w:sz w:val="24"/>
                <w:szCs w:val="24"/>
              </w:rPr>
              <w:t>млн грн (з них 164,1 млн грн – від екологічного податку, що справляється за викиди в атмосферне повітря двоокису вуглецю стаціонарними джерелами забруднення), зменшити ресурс фінансування загальнодержавних видатків, у тому числі на природоохоронні заходи, та відповідно призвести до розбалансування бюджету.</w:t>
            </w:r>
          </w:p>
          <w:p w:rsidR="00877955" w:rsidRPr="007B7FF4" w:rsidRDefault="00877955" w:rsidP="00B127FE">
            <w:pPr>
              <w:spacing w:after="120"/>
              <w:ind w:firstLine="454"/>
              <w:jc w:val="both"/>
              <w:rPr>
                <w:sz w:val="24"/>
                <w:szCs w:val="24"/>
              </w:rPr>
            </w:pPr>
            <w:r w:rsidRPr="00647947">
              <w:rPr>
                <w:sz w:val="24"/>
                <w:szCs w:val="24"/>
              </w:rPr>
              <w:t>Крім того, відповідні кошти не використовуються місцевими бюджетами в повному обсязі (значні їх суми розміщуються  на вкладних (депозитних) рахунках у банках). Зокрема, на кінець 2019 року сума залишку коштів фондів охорони навколишнього природного середовища у складі бюджетів Донецької та Луганської областей становила близько 784,9 млн гривень. У 2020</w:t>
            </w:r>
            <w:r>
              <w:rPr>
                <w:sz w:val="24"/>
                <w:szCs w:val="24"/>
              </w:rPr>
              <w:t> </w:t>
            </w:r>
            <w:r w:rsidRPr="00647947">
              <w:rPr>
                <w:sz w:val="24"/>
                <w:szCs w:val="24"/>
              </w:rPr>
              <w:t>році близько 620,5 млн грн відповідних коштів (бюджетів Донецької та Луганської областей) розміщувалось на вкладних (депозитних) рахунках у банках.</w:t>
            </w:r>
          </w:p>
        </w:tc>
      </w:tr>
      <w:tr w:rsidR="00877955" w:rsidRPr="008A5BD3" w:rsidTr="0086112A">
        <w:tc>
          <w:tcPr>
            <w:tcW w:w="7597" w:type="dxa"/>
            <w:shd w:val="clear" w:color="auto" w:fill="auto"/>
          </w:tcPr>
          <w:p w:rsidR="00877955" w:rsidRPr="00007400" w:rsidRDefault="00877955" w:rsidP="00B127FE">
            <w:pPr>
              <w:numPr>
                <w:ilvl w:val="1"/>
                <w:numId w:val="1"/>
              </w:numPr>
              <w:tabs>
                <w:tab w:val="left" w:pos="880"/>
                <w:tab w:val="left" w:pos="1014"/>
              </w:tabs>
              <w:spacing w:after="120"/>
              <w:ind w:left="0" w:firstLine="454"/>
              <w:jc w:val="both"/>
              <w:rPr>
                <w:sz w:val="24"/>
                <w:szCs w:val="24"/>
              </w:rPr>
            </w:pPr>
            <w:r w:rsidRPr="00572FBA">
              <w:rPr>
                <w:sz w:val="24"/>
                <w:szCs w:val="24"/>
              </w:rPr>
              <w:t>Опрацювати питання щодо можливос</w:t>
            </w:r>
            <w:r>
              <w:rPr>
                <w:sz w:val="24"/>
                <w:szCs w:val="24"/>
              </w:rPr>
              <w:t xml:space="preserve">ті подальшого підвищення у 2022 </w:t>
            </w:r>
            <w:r w:rsidRPr="00572FBA">
              <w:rPr>
                <w:sz w:val="24"/>
                <w:szCs w:val="24"/>
              </w:rPr>
              <w:t>році державних соціальних стандартів, насамперед прожиткового мінімуму та мінімальної заробітної плати, виходячи з фінансових можливостей держави та прогнозного зростання економіки</w:t>
            </w:r>
            <w:r>
              <w:rPr>
                <w:sz w:val="24"/>
                <w:szCs w:val="24"/>
              </w:rPr>
              <w:t>.</w:t>
            </w:r>
          </w:p>
        </w:tc>
        <w:tc>
          <w:tcPr>
            <w:tcW w:w="7597" w:type="dxa"/>
            <w:shd w:val="clear" w:color="auto" w:fill="auto"/>
          </w:tcPr>
          <w:p w:rsidR="00877955" w:rsidRPr="0086112A" w:rsidRDefault="0086112A" w:rsidP="00B127FE">
            <w:pPr>
              <w:pStyle w:val="af1"/>
              <w:shd w:val="clear" w:color="auto" w:fill="FFFFFF" w:themeFill="background1"/>
              <w:tabs>
                <w:tab w:val="left" w:pos="720"/>
              </w:tabs>
              <w:ind w:firstLine="454"/>
              <w:jc w:val="both"/>
              <w:rPr>
                <w:b/>
                <w:spacing w:val="-2"/>
                <w:sz w:val="24"/>
                <w:szCs w:val="24"/>
              </w:rPr>
            </w:pPr>
            <w:r>
              <w:rPr>
                <w:b/>
                <w:spacing w:val="-2"/>
                <w:sz w:val="24"/>
                <w:szCs w:val="24"/>
              </w:rPr>
              <w:t>Не враховано</w:t>
            </w:r>
          </w:p>
          <w:p w:rsidR="00877955" w:rsidRPr="0086112A" w:rsidRDefault="00100450" w:rsidP="00B127FE">
            <w:pPr>
              <w:pStyle w:val="af1"/>
              <w:tabs>
                <w:tab w:val="left" w:pos="720"/>
              </w:tabs>
              <w:ind w:firstLine="454"/>
              <w:jc w:val="both"/>
              <w:rPr>
                <w:strike/>
                <w:color w:val="FF0000"/>
                <w:spacing w:val="-2"/>
                <w:sz w:val="24"/>
                <w:szCs w:val="24"/>
              </w:rPr>
            </w:pPr>
            <w:r w:rsidRPr="00292969">
              <w:rPr>
                <w:sz w:val="24"/>
                <w:szCs w:val="24"/>
              </w:rPr>
              <w:t>У зв</w:t>
            </w:r>
            <w:r>
              <w:rPr>
                <w:sz w:val="24"/>
                <w:szCs w:val="24"/>
              </w:rPr>
              <w:t>’</w:t>
            </w:r>
            <w:r w:rsidRPr="00292969">
              <w:rPr>
                <w:sz w:val="24"/>
                <w:szCs w:val="24"/>
              </w:rPr>
              <w:t>язку з необхідністю додержання балансу бюджету та відсутністю реальних джерел для здійснення відповідних видатків.</w:t>
            </w:r>
          </w:p>
        </w:tc>
      </w:tr>
      <w:tr w:rsidR="00877955" w:rsidRPr="00084E19" w:rsidTr="00877955">
        <w:tc>
          <w:tcPr>
            <w:tcW w:w="7597" w:type="dxa"/>
            <w:shd w:val="clear" w:color="auto" w:fill="auto"/>
          </w:tcPr>
          <w:p w:rsidR="00877955" w:rsidRPr="00007400" w:rsidRDefault="00877955" w:rsidP="00B127FE">
            <w:pPr>
              <w:numPr>
                <w:ilvl w:val="1"/>
                <w:numId w:val="1"/>
              </w:numPr>
              <w:tabs>
                <w:tab w:val="left" w:pos="880"/>
                <w:tab w:val="left" w:pos="1014"/>
              </w:tabs>
              <w:spacing w:after="120"/>
              <w:ind w:left="0" w:firstLine="454"/>
              <w:jc w:val="both"/>
              <w:rPr>
                <w:sz w:val="24"/>
                <w:szCs w:val="24"/>
              </w:rPr>
            </w:pPr>
            <w:r w:rsidRPr="00572FBA">
              <w:rPr>
                <w:sz w:val="24"/>
                <w:szCs w:val="24"/>
              </w:rPr>
              <w:t>Розглянути можливість щодо уточнення редакції абзацу шостого статті 7 законопроекту в частині непоширення дії такого положення на центральний орган виконавчої влади, який забезпечує формування та реалізує державну антикорупційну політику, та орган досудового розслідування, на який відповідно до частини п</w:t>
            </w:r>
            <w:r w:rsidR="00210CA3">
              <w:rPr>
                <w:sz w:val="24"/>
                <w:szCs w:val="24"/>
              </w:rPr>
              <w:t>’</w:t>
            </w:r>
            <w:r w:rsidRPr="00572FBA">
              <w:rPr>
                <w:sz w:val="24"/>
                <w:szCs w:val="24"/>
              </w:rPr>
              <w:t xml:space="preserve">ятої статті 216 Кримінального процесуального кодексу України </w:t>
            </w:r>
            <w:r w:rsidRPr="00572FBA">
              <w:rPr>
                <w:sz w:val="24"/>
                <w:szCs w:val="24"/>
              </w:rPr>
              <w:lastRenderedPageBreak/>
              <w:t>покладається функція здійснення досудового розслідування корупційних та пов</w:t>
            </w:r>
            <w:r w:rsidR="00210CA3">
              <w:rPr>
                <w:sz w:val="24"/>
                <w:szCs w:val="24"/>
              </w:rPr>
              <w:t>’</w:t>
            </w:r>
            <w:r w:rsidRPr="00572FBA">
              <w:rPr>
                <w:sz w:val="24"/>
                <w:szCs w:val="24"/>
              </w:rPr>
              <w:t>язаних з корупцією кримінальних правопорушень, та у зв</w:t>
            </w:r>
            <w:r w:rsidR="00210CA3">
              <w:rPr>
                <w:sz w:val="24"/>
                <w:szCs w:val="24"/>
              </w:rPr>
              <w:t>’</w:t>
            </w:r>
            <w:r w:rsidRPr="00572FBA">
              <w:rPr>
                <w:sz w:val="24"/>
                <w:szCs w:val="24"/>
              </w:rPr>
              <w:t>язку з цим щодо збільшення видатків проекту державного бюджету на 2022 рік на функціонування таких органів в частині оплати праці відповідних працівників таких органів.</w:t>
            </w:r>
          </w:p>
        </w:tc>
        <w:tc>
          <w:tcPr>
            <w:tcW w:w="7597" w:type="dxa"/>
          </w:tcPr>
          <w:p w:rsidR="00877955" w:rsidRPr="008F32CB" w:rsidRDefault="00877955" w:rsidP="00B127FE">
            <w:pPr>
              <w:shd w:val="clear" w:color="auto" w:fill="FFFFFF"/>
              <w:spacing w:after="120"/>
              <w:ind w:firstLine="454"/>
              <w:jc w:val="both"/>
              <w:rPr>
                <w:sz w:val="24"/>
                <w:szCs w:val="24"/>
              </w:rPr>
            </w:pPr>
            <w:r w:rsidRPr="00084E19">
              <w:rPr>
                <w:b/>
                <w:sz w:val="24"/>
                <w:szCs w:val="24"/>
              </w:rPr>
              <w:lastRenderedPageBreak/>
              <w:t>Враховано</w:t>
            </w:r>
            <w:r>
              <w:rPr>
                <w:b/>
                <w:sz w:val="24"/>
                <w:szCs w:val="24"/>
              </w:rPr>
              <w:t xml:space="preserve"> </w:t>
            </w:r>
          </w:p>
        </w:tc>
      </w:tr>
      <w:tr w:rsidR="00877955" w:rsidRPr="008A5BD3" w:rsidTr="00877955">
        <w:tc>
          <w:tcPr>
            <w:tcW w:w="7597" w:type="dxa"/>
            <w:shd w:val="clear" w:color="auto" w:fill="auto"/>
          </w:tcPr>
          <w:p w:rsidR="00877955" w:rsidRPr="00007400" w:rsidRDefault="00877955" w:rsidP="00B127FE">
            <w:pPr>
              <w:numPr>
                <w:ilvl w:val="1"/>
                <w:numId w:val="1"/>
              </w:numPr>
              <w:tabs>
                <w:tab w:val="left" w:pos="873"/>
                <w:tab w:val="left" w:pos="1014"/>
              </w:tabs>
              <w:spacing w:after="120"/>
              <w:ind w:left="0" w:firstLine="454"/>
              <w:jc w:val="both"/>
              <w:rPr>
                <w:sz w:val="24"/>
                <w:szCs w:val="24"/>
              </w:rPr>
            </w:pPr>
            <w:r w:rsidRPr="00572FBA">
              <w:rPr>
                <w:sz w:val="24"/>
                <w:szCs w:val="24"/>
              </w:rPr>
              <w:t xml:space="preserve">Опрацювати питання щодо уточнення редакції статті 21 законопроекту в частині заміни слів </w:t>
            </w:r>
            <w:r>
              <w:rPr>
                <w:sz w:val="24"/>
                <w:szCs w:val="24"/>
              </w:rPr>
              <w:t>«</w:t>
            </w:r>
            <w:r w:rsidRPr="00572FBA">
              <w:rPr>
                <w:sz w:val="24"/>
                <w:szCs w:val="24"/>
              </w:rPr>
              <w:t>До законодавчого врегулювання питання функціонування Верховно</w:t>
            </w:r>
            <w:r>
              <w:rPr>
                <w:sz w:val="24"/>
                <w:szCs w:val="24"/>
              </w:rPr>
              <w:t>го</w:t>
            </w:r>
            <w:r w:rsidRPr="00572FBA">
              <w:rPr>
                <w:sz w:val="24"/>
                <w:szCs w:val="24"/>
              </w:rPr>
              <w:t xml:space="preserve"> </w:t>
            </w:r>
            <w:r>
              <w:rPr>
                <w:sz w:val="24"/>
                <w:szCs w:val="24"/>
              </w:rPr>
              <w:t>С</w:t>
            </w:r>
            <w:r w:rsidRPr="00572FBA">
              <w:rPr>
                <w:sz w:val="24"/>
                <w:szCs w:val="24"/>
              </w:rPr>
              <w:t>уду України</w:t>
            </w:r>
            <w:r>
              <w:rPr>
                <w:sz w:val="24"/>
                <w:szCs w:val="24"/>
              </w:rPr>
              <w:t>»</w:t>
            </w:r>
            <w:r w:rsidRPr="00572FBA">
              <w:rPr>
                <w:sz w:val="24"/>
                <w:szCs w:val="24"/>
              </w:rPr>
              <w:t xml:space="preserve"> словами і цифрами </w:t>
            </w:r>
            <w:r>
              <w:rPr>
                <w:sz w:val="24"/>
                <w:szCs w:val="24"/>
              </w:rPr>
              <w:t>«</w:t>
            </w:r>
            <w:r w:rsidRPr="00572FBA">
              <w:rPr>
                <w:sz w:val="24"/>
                <w:szCs w:val="24"/>
                <w:lang w:eastAsia="uk-UA"/>
              </w:rPr>
              <w:t>До виконання Верховною Радою України рішення Конституційного Суду України від 18 лютого 2020 року № 2-р/2020</w:t>
            </w:r>
            <w:r>
              <w:rPr>
                <w:sz w:val="24"/>
                <w:szCs w:val="24"/>
                <w:lang w:eastAsia="uk-UA"/>
              </w:rPr>
              <w:t>»</w:t>
            </w:r>
            <w:r w:rsidRPr="00572FBA">
              <w:rPr>
                <w:sz w:val="24"/>
                <w:szCs w:val="24"/>
                <w:lang w:eastAsia="uk-UA"/>
              </w:rPr>
              <w:t>.</w:t>
            </w:r>
          </w:p>
        </w:tc>
        <w:tc>
          <w:tcPr>
            <w:tcW w:w="7597" w:type="dxa"/>
          </w:tcPr>
          <w:p w:rsidR="00877955" w:rsidRDefault="00877955" w:rsidP="00B127FE">
            <w:pPr>
              <w:spacing w:after="120"/>
              <w:ind w:firstLine="454"/>
              <w:jc w:val="both"/>
              <w:rPr>
                <w:b/>
                <w:sz w:val="24"/>
                <w:szCs w:val="24"/>
              </w:rPr>
            </w:pPr>
            <w:r>
              <w:rPr>
                <w:b/>
                <w:sz w:val="24"/>
                <w:szCs w:val="24"/>
              </w:rPr>
              <w:t xml:space="preserve">Не враховано </w:t>
            </w:r>
          </w:p>
          <w:p w:rsidR="00877955" w:rsidRPr="007B7FF4" w:rsidRDefault="00877955" w:rsidP="00B127FE">
            <w:pPr>
              <w:spacing w:after="120"/>
              <w:ind w:firstLine="454"/>
              <w:jc w:val="both"/>
              <w:rPr>
                <w:sz w:val="24"/>
                <w:szCs w:val="24"/>
              </w:rPr>
            </w:pPr>
            <w:r w:rsidRPr="007C7896">
              <w:rPr>
                <w:sz w:val="24"/>
                <w:szCs w:val="24"/>
              </w:rPr>
              <w:t>Чинна редакція має більш широкий зміст та можливості реалізації.</w:t>
            </w:r>
            <w:r>
              <w:rPr>
                <w:sz w:val="24"/>
                <w:szCs w:val="24"/>
              </w:rPr>
              <w:t xml:space="preserve"> </w:t>
            </w:r>
          </w:p>
        </w:tc>
      </w:tr>
      <w:tr w:rsidR="00877955" w:rsidRPr="008A5BD3" w:rsidTr="00877955">
        <w:tc>
          <w:tcPr>
            <w:tcW w:w="7597" w:type="dxa"/>
            <w:shd w:val="clear" w:color="auto" w:fill="auto"/>
          </w:tcPr>
          <w:p w:rsidR="00877955" w:rsidRPr="00007400" w:rsidRDefault="00877955" w:rsidP="00B127FE">
            <w:pPr>
              <w:numPr>
                <w:ilvl w:val="1"/>
                <w:numId w:val="1"/>
              </w:numPr>
              <w:tabs>
                <w:tab w:val="left" w:pos="873"/>
                <w:tab w:val="left" w:pos="1014"/>
              </w:tabs>
              <w:spacing w:after="120"/>
              <w:ind w:left="0" w:firstLine="454"/>
              <w:jc w:val="both"/>
              <w:rPr>
                <w:sz w:val="24"/>
                <w:szCs w:val="24"/>
              </w:rPr>
            </w:pPr>
            <w:r w:rsidRPr="00572FBA">
              <w:rPr>
                <w:sz w:val="24"/>
                <w:szCs w:val="24"/>
              </w:rPr>
              <w:t xml:space="preserve">Розглянути можливість щодо виключення абзацу одинадцятого пункту 3 розділу </w:t>
            </w:r>
            <w:r>
              <w:rPr>
                <w:sz w:val="24"/>
                <w:szCs w:val="24"/>
              </w:rPr>
              <w:t>«</w:t>
            </w:r>
            <w:r w:rsidRPr="00572FBA">
              <w:rPr>
                <w:sz w:val="24"/>
                <w:szCs w:val="24"/>
              </w:rPr>
              <w:t>Прикінцеві положення</w:t>
            </w:r>
            <w:r>
              <w:rPr>
                <w:sz w:val="24"/>
                <w:szCs w:val="24"/>
              </w:rPr>
              <w:t>»</w:t>
            </w:r>
            <w:r w:rsidRPr="00572FBA">
              <w:rPr>
                <w:sz w:val="24"/>
                <w:szCs w:val="24"/>
              </w:rPr>
              <w:t xml:space="preserve"> законопроекту та у зв</w:t>
            </w:r>
            <w:r w:rsidR="00210CA3">
              <w:rPr>
                <w:sz w:val="24"/>
                <w:szCs w:val="24"/>
              </w:rPr>
              <w:t>’</w:t>
            </w:r>
            <w:r w:rsidRPr="00572FBA">
              <w:rPr>
                <w:sz w:val="24"/>
                <w:szCs w:val="24"/>
              </w:rPr>
              <w:t xml:space="preserve">язку з цим щодо збільшення видатків проекту державного бюджету на 2022 рік за бюджетною програмою </w:t>
            </w:r>
            <w:r>
              <w:rPr>
                <w:sz w:val="24"/>
                <w:szCs w:val="24"/>
              </w:rPr>
              <w:t>«</w:t>
            </w:r>
            <w:r w:rsidRPr="00572FBA">
              <w:rPr>
                <w:sz w:val="24"/>
                <w:szCs w:val="24"/>
              </w:rPr>
              <w:t>Керівництво та управління здійсненням контролю у сфері телебачення і радіомовлення</w:t>
            </w:r>
            <w:r>
              <w:rPr>
                <w:sz w:val="24"/>
                <w:szCs w:val="24"/>
              </w:rPr>
              <w:t>»</w:t>
            </w:r>
            <w:r w:rsidRPr="00572FBA">
              <w:rPr>
                <w:sz w:val="24"/>
                <w:szCs w:val="24"/>
              </w:rPr>
              <w:t xml:space="preserve"> (код 6441010).</w:t>
            </w:r>
          </w:p>
        </w:tc>
        <w:tc>
          <w:tcPr>
            <w:tcW w:w="7597" w:type="dxa"/>
          </w:tcPr>
          <w:p w:rsidR="00877955" w:rsidRPr="00E70339" w:rsidRDefault="00877955" w:rsidP="00B127FE">
            <w:pPr>
              <w:spacing w:after="120"/>
              <w:ind w:firstLine="454"/>
              <w:jc w:val="both"/>
              <w:rPr>
                <w:b/>
                <w:sz w:val="24"/>
                <w:szCs w:val="24"/>
              </w:rPr>
            </w:pPr>
            <w:r>
              <w:rPr>
                <w:b/>
                <w:sz w:val="24"/>
                <w:szCs w:val="24"/>
              </w:rPr>
              <w:t>Враховано частково</w:t>
            </w:r>
          </w:p>
          <w:p w:rsidR="00877955" w:rsidRPr="007B7FF4" w:rsidRDefault="00877955" w:rsidP="00B127FE">
            <w:pPr>
              <w:spacing w:after="120"/>
              <w:ind w:firstLine="454"/>
              <w:jc w:val="both"/>
              <w:rPr>
                <w:sz w:val="24"/>
                <w:szCs w:val="24"/>
              </w:rPr>
            </w:pPr>
            <w:r>
              <w:rPr>
                <w:sz w:val="24"/>
                <w:szCs w:val="24"/>
              </w:rPr>
              <w:t xml:space="preserve">Збільшено видатки за </w:t>
            </w:r>
            <w:r w:rsidRPr="00E24539">
              <w:rPr>
                <w:sz w:val="24"/>
                <w:szCs w:val="24"/>
              </w:rPr>
              <w:t>програмою «Керівництво та управління здійсненням контролю у сфері телебачення і радіомовлення» (код 6441010)</w:t>
            </w:r>
            <w:r>
              <w:rPr>
                <w:sz w:val="24"/>
                <w:szCs w:val="24"/>
              </w:rPr>
              <w:t xml:space="preserve"> на оплату праці з нарахуваннями на 73 076,3 тис. гривень.</w:t>
            </w:r>
          </w:p>
        </w:tc>
      </w:tr>
      <w:tr w:rsidR="00877955" w:rsidRPr="008A5BD3" w:rsidTr="00877955">
        <w:tc>
          <w:tcPr>
            <w:tcW w:w="7597" w:type="dxa"/>
            <w:shd w:val="clear" w:color="auto" w:fill="auto"/>
          </w:tcPr>
          <w:p w:rsidR="00877955" w:rsidRPr="00007400" w:rsidRDefault="00877955" w:rsidP="00B127FE">
            <w:pPr>
              <w:numPr>
                <w:ilvl w:val="1"/>
                <w:numId w:val="1"/>
              </w:numPr>
              <w:tabs>
                <w:tab w:val="left" w:pos="873"/>
                <w:tab w:val="left" w:pos="1014"/>
              </w:tabs>
              <w:spacing w:after="120"/>
              <w:ind w:left="0" w:firstLine="454"/>
              <w:jc w:val="both"/>
              <w:rPr>
                <w:sz w:val="24"/>
                <w:szCs w:val="24"/>
              </w:rPr>
            </w:pPr>
            <w:r w:rsidRPr="00572FBA">
              <w:rPr>
                <w:sz w:val="24"/>
                <w:szCs w:val="24"/>
              </w:rPr>
              <w:t>Доопрацювати показники видатків проекту державного бюджету на 2022 рік по статтях, пов</w:t>
            </w:r>
            <w:r w:rsidR="00210CA3">
              <w:rPr>
                <w:sz w:val="24"/>
                <w:szCs w:val="24"/>
              </w:rPr>
              <w:t>’</w:t>
            </w:r>
            <w:r w:rsidRPr="00572FBA">
              <w:rPr>
                <w:sz w:val="24"/>
                <w:szCs w:val="24"/>
              </w:rPr>
              <w:t>язаних із забезпеченням національної безпеки і оборони України, на підставі рішення Ради національної безпеки і оборони України виходячи з обсягу видатків для сектору безпеки і оборони України (у відсотках від прогнозного валового внутрішнього продукту) на рівні, не меншому від передбаченого у законопроекті, з урахуванням реальних потреб суб</w:t>
            </w:r>
            <w:r w:rsidR="00210CA3">
              <w:rPr>
                <w:sz w:val="24"/>
                <w:szCs w:val="24"/>
              </w:rPr>
              <w:t>’</w:t>
            </w:r>
            <w:r w:rsidRPr="00572FBA">
              <w:rPr>
                <w:sz w:val="24"/>
                <w:szCs w:val="24"/>
              </w:rPr>
              <w:t>єктів сектору безпеки і оборони, насамперед щодо збільшення розмірів грошового забезпечення військовослужбовців, осіб рядового і начальницького складу, поліцейських та інших працівників.</w:t>
            </w:r>
          </w:p>
        </w:tc>
        <w:tc>
          <w:tcPr>
            <w:tcW w:w="7597" w:type="dxa"/>
          </w:tcPr>
          <w:p w:rsidR="00877955" w:rsidRPr="008A5F45" w:rsidRDefault="00877955" w:rsidP="00B127FE">
            <w:pPr>
              <w:spacing w:after="120"/>
              <w:ind w:firstLine="454"/>
              <w:jc w:val="both"/>
              <w:rPr>
                <w:b/>
                <w:sz w:val="24"/>
                <w:szCs w:val="24"/>
              </w:rPr>
            </w:pPr>
            <w:r>
              <w:rPr>
                <w:b/>
                <w:sz w:val="24"/>
                <w:szCs w:val="24"/>
              </w:rPr>
              <w:t>Враховано</w:t>
            </w:r>
          </w:p>
          <w:p w:rsidR="00877955" w:rsidRPr="00B37EA4" w:rsidRDefault="00877955" w:rsidP="00B127FE">
            <w:pPr>
              <w:spacing w:after="120"/>
              <w:ind w:firstLine="454"/>
              <w:jc w:val="both"/>
              <w:rPr>
                <w:b/>
                <w:sz w:val="24"/>
                <w:szCs w:val="24"/>
              </w:rPr>
            </w:pPr>
            <w:r w:rsidRPr="00351681">
              <w:rPr>
                <w:color w:val="000000" w:themeColor="text1"/>
                <w:sz w:val="24"/>
              </w:rPr>
              <w:t>При доопрацюванні проекту Державного бюджету України на 2022 рік</w:t>
            </w:r>
            <w:r>
              <w:rPr>
                <w:color w:val="202124"/>
                <w:spacing w:val="3"/>
                <w:sz w:val="24"/>
                <w:szCs w:val="24"/>
              </w:rPr>
              <w:t xml:space="preserve"> </w:t>
            </w:r>
            <w:r w:rsidRPr="00B37EA4">
              <w:rPr>
                <w:b/>
                <w:color w:val="202124"/>
                <w:spacing w:val="3"/>
                <w:sz w:val="24"/>
                <w:szCs w:val="24"/>
              </w:rPr>
              <w:t>видатки загальн</w:t>
            </w:r>
            <w:r>
              <w:rPr>
                <w:b/>
                <w:color w:val="202124"/>
                <w:spacing w:val="3"/>
                <w:sz w:val="24"/>
                <w:szCs w:val="24"/>
              </w:rPr>
              <w:t>ого</w:t>
            </w:r>
            <w:r w:rsidRPr="00B37EA4">
              <w:rPr>
                <w:b/>
                <w:color w:val="202124"/>
                <w:spacing w:val="3"/>
                <w:sz w:val="24"/>
                <w:szCs w:val="24"/>
              </w:rPr>
              <w:t xml:space="preserve"> фонд</w:t>
            </w:r>
            <w:r>
              <w:rPr>
                <w:b/>
                <w:color w:val="202124"/>
                <w:spacing w:val="3"/>
                <w:sz w:val="24"/>
                <w:szCs w:val="24"/>
              </w:rPr>
              <w:t>у</w:t>
            </w:r>
            <w:r w:rsidRPr="00B37EA4">
              <w:rPr>
                <w:b/>
                <w:sz w:val="24"/>
                <w:szCs w:val="24"/>
              </w:rPr>
              <w:t xml:space="preserve"> на національну безпеку і оборону збільшено на 3 </w:t>
            </w:r>
            <w:r>
              <w:rPr>
                <w:b/>
                <w:sz w:val="24"/>
                <w:szCs w:val="24"/>
              </w:rPr>
              <w:t>6</w:t>
            </w:r>
            <w:r w:rsidRPr="00B37EA4">
              <w:rPr>
                <w:b/>
                <w:sz w:val="24"/>
                <w:szCs w:val="24"/>
              </w:rPr>
              <w:t>99,6 млн грн,</w:t>
            </w:r>
            <w:r>
              <w:rPr>
                <w:sz w:val="24"/>
                <w:szCs w:val="24"/>
              </w:rPr>
              <w:t xml:space="preserve"> з них </w:t>
            </w:r>
            <w:r w:rsidRPr="00B37EA4">
              <w:rPr>
                <w:b/>
                <w:sz w:val="24"/>
                <w:szCs w:val="24"/>
              </w:rPr>
              <w:t>на оплат</w:t>
            </w:r>
            <w:r>
              <w:rPr>
                <w:b/>
                <w:sz w:val="24"/>
                <w:szCs w:val="24"/>
              </w:rPr>
              <w:t>у</w:t>
            </w:r>
            <w:r w:rsidRPr="00B37EA4">
              <w:rPr>
                <w:b/>
                <w:sz w:val="24"/>
                <w:szCs w:val="24"/>
              </w:rPr>
              <w:t xml:space="preserve"> праці</w:t>
            </w:r>
            <w:r>
              <w:rPr>
                <w:sz w:val="24"/>
                <w:szCs w:val="24"/>
              </w:rPr>
              <w:t xml:space="preserve"> (з нарахуваннями) - </w:t>
            </w:r>
            <w:r w:rsidRPr="00B37EA4">
              <w:rPr>
                <w:b/>
                <w:sz w:val="24"/>
                <w:szCs w:val="24"/>
              </w:rPr>
              <w:t>на 3 535,8 млн гривень.</w:t>
            </w:r>
          </w:p>
          <w:p w:rsidR="00877955" w:rsidRPr="003F6BFB" w:rsidRDefault="00877955" w:rsidP="00B127FE">
            <w:pPr>
              <w:spacing w:after="120"/>
              <w:ind w:firstLine="454"/>
              <w:jc w:val="both"/>
              <w:rPr>
                <w:sz w:val="24"/>
                <w:szCs w:val="24"/>
              </w:rPr>
            </w:pPr>
            <w:r>
              <w:rPr>
                <w:sz w:val="24"/>
                <w:szCs w:val="24"/>
              </w:rPr>
              <w:t>У доопрацьованому</w:t>
            </w:r>
            <w:r w:rsidRPr="003F6BFB">
              <w:rPr>
                <w:sz w:val="24"/>
                <w:szCs w:val="24"/>
              </w:rPr>
              <w:t xml:space="preserve"> проекті Державного бюджету України на 2022 рік </w:t>
            </w:r>
            <w:r w:rsidRPr="003F6BFB">
              <w:rPr>
                <w:sz w:val="24"/>
              </w:rPr>
              <w:t>з урахуванням рішення Ради національної безпеки і оборони України</w:t>
            </w:r>
            <w:r w:rsidRPr="003F6BFB">
              <w:t xml:space="preserve"> </w:t>
            </w:r>
            <w:r w:rsidRPr="003F6BFB">
              <w:rPr>
                <w:sz w:val="24"/>
              </w:rPr>
              <w:t>від 17 вересня 2021 року «Про пропозиції до проекту Закону України «Про Державний бюджет України на 2022 рік» по статтях, пов</w:t>
            </w:r>
            <w:r w:rsidR="00210CA3">
              <w:rPr>
                <w:sz w:val="24"/>
              </w:rPr>
              <w:t>’</w:t>
            </w:r>
            <w:r w:rsidRPr="003F6BFB">
              <w:rPr>
                <w:sz w:val="24"/>
              </w:rPr>
              <w:t>язаних із забезпеченням національної безпеки і оборони України» (уведено в дію Указом Президента України від 20.09.2021 № 477</w:t>
            </w:r>
            <w:r>
              <w:rPr>
                <w:sz w:val="24"/>
              </w:rPr>
              <w:t xml:space="preserve"> «</w:t>
            </w:r>
            <w:r w:rsidRPr="00B13B18">
              <w:rPr>
                <w:sz w:val="24"/>
              </w:rPr>
              <w:t>Про рішення Ради національної безпеки і оборони Ук</w:t>
            </w:r>
            <w:r>
              <w:rPr>
                <w:sz w:val="24"/>
              </w:rPr>
              <w:t>раїни від 17 вересня 2021 року «</w:t>
            </w:r>
            <w:r w:rsidRPr="00B13B18">
              <w:rPr>
                <w:sz w:val="24"/>
              </w:rPr>
              <w:t>Про пропоз</w:t>
            </w:r>
            <w:r>
              <w:rPr>
                <w:sz w:val="24"/>
              </w:rPr>
              <w:t>иції до проекту Закону України «</w:t>
            </w:r>
            <w:r w:rsidRPr="00B13B18">
              <w:rPr>
                <w:sz w:val="24"/>
              </w:rPr>
              <w:t>Про Держа</w:t>
            </w:r>
            <w:r>
              <w:rPr>
                <w:sz w:val="24"/>
              </w:rPr>
              <w:t xml:space="preserve">вний бюджет </w:t>
            </w:r>
            <w:r>
              <w:rPr>
                <w:sz w:val="24"/>
              </w:rPr>
              <w:lastRenderedPageBreak/>
              <w:t>України на 2022 рік»</w:t>
            </w:r>
            <w:r w:rsidRPr="00B13B18">
              <w:rPr>
                <w:sz w:val="24"/>
              </w:rPr>
              <w:t xml:space="preserve"> по статтях, пов</w:t>
            </w:r>
            <w:r w:rsidR="00210CA3">
              <w:rPr>
                <w:sz w:val="24"/>
              </w:rPr>
              <w:t>’</w:t>
            </w:r>
            <w:r w:rsidRPr="00B13B18">
              <w:rPr>
                <w:sz w:val="24"/>
              </w:rPr>
              <w:t>язаних із забезпеченням національної безпеки і оборони України</w:t>
            </w:r>
            <w:r>
              <w:rPr>
                <w:sz w:val="24"/>
              </w:rPr>
              <w:t>»</w:t>
            </w:r>
            <w:r w:rsidRPr="003F6BFB">
              <w:rPr>
                <w:sz w:val="24"/>
              </w:rPr>
              <w:t xml:space="preserve">) </w:t>
            </w:r>
            <w:r>
              <w:rPr>
                <w:sz w:val="24"/>
                <w:szCs w:val="24"/>
              </w:rPr>
              <w:t>загальний ресурс</w:t>
            </w:r>
            <w:r w:rsidRPr="003F6BFB">
              <w:rPr>
                <w:sz w:val="24"/>
                <w:szCs w:val="24"/>
              </w:rPr>
              <w:t xml:space="preserve"> на національну безпеку і оборону передбачено в обсязі 3</w:t>
            </w:r>
            <w:r>
              <w:rPr>
                <w:sz w:val="24"/>
                <w:szCs w:val="24"/>
              </w:rPr>
              <w:t>23</w:t>
            </w:r>
            <w:r w:rsidRPr="003F6BFB">
              <w:rPr>
                <w:sz w:val="24"/>
                <w:szCs w:val="24"/>
              </w:rPr>
              <w:t> </w:t>
            </w:r>
            <w:r>
              <w:rPr>
                <w:sz w:val="24"/>
                <w:szCs w:val="24"/>
              </w:rPr>
              <w:t>138</w:t>
            </w:r>
            <w:r w:rsidRPr="003F6BFB">
              <w:rPr>
                <w:sz w:val="24"/>
                <w:szCs w:val="24"/>
              </w:rPr>
              <w:t>,</w:t>
            </w:r>
            <w:r>
              <w:rPr>
                <w:sz w:val="24"/>
                <w:szCs w:val="24"/>
              </w:rPr>
              <w:t>6</w:t>
            </w:r>
            <w:r w:rsidRPr="003F6BFB">
              <w:rPr>
                <w:sz w:val="24"/>
                <w:szCs w:val="24"/>
              </w:rPr>
              <w:t> млн </w:t>
            </w:r>
            <w:r>
              <w:rPr>
                <w:sz w:val="24"/>
                <w:szCs w:val="24"/>
              </w:rPr>
              <w:t>грн або 6,0</w:t>
            </w:r>
            <w:r w:rsidRPr="003F6BFB">
              <w:rPr>
                <w:sz w:val="24"/>
                <w:szCs w:val="24"/>
              </w:rPr>
              <w:t> % ВВП, з них:</w:t>
            </w:r>
          </w:p>
          <w:p w:rsidR="00877955" w:rsidRPr="00DB797B" w:rsidRDefault="00877955" w:rsidP="00B127FE">
            <w:pPr>
              <w:spacing w:after="120"/>
              <w:ind w:firstLine="454"/>
              <w:jc w:val="both"/>
              <w:rPr>
                <w:sz w:val="24"/>
                <w:szCs w:val="24"/>
              </w:rPr>
            </w:pPr>
            <w:r>
              <w:rPr>
                <w:sz w:val="24"/>
                <w:szCs w:val="24"/>
              </w:rPr>
              <w:tab/>
              <w:t>266 638,6</w:t>
            </w:r>
            <w:r w:rsidRPr="00DB797B">
              <w:rPr>
                <w:sz w:val="24"/>
                <w:szCs w:val="24"/>
              </w:rPr>
              <w:t xml:space="preserve"> мл</w:t>
            </w:r>
            <w:r>
              <w:rPr>
                <w:sz w:val="24"/>
                <w:szCs w:val="24"/>
              </w:rPr>
              <w:t>н</w:t>
            </w:r>
            <w:r w:rsidRPr="00DB797B">
              <w:rPr>
                <w:sz w:val="24"/>
                <w:szCs w:val="24"/>
              </w:rPr>
              <w:t xml:space="preserve"> грн - видатки за бюджетними програмами (загальний фонд – 25</w:t>
            </w:r>
            <w:r>
              <w:rPr>
                <w:sz w:val="24"/>
                <w:szCs w:val="24"/>
              </w:rPr>
              <w:t>3 984</w:t>
            </w:r>
            <w:r w:rsidRPr="00DB797B">
              <w:rPr>
                <w:sz w:val="24"/>
                <w:szCs w:val="24"/>
              </w:rPr>
              <w:t>,</w:t>
            </w:r>
            <w:r>
              <w:rPr>
                <w:sz w:val="24"/>
                <w:szCs w:val="24"/>
              </w:rPr>
              <w:t>5</w:t>
            </w:r>
            <w:r w:rsidRPr="00DB797B">
              <w:rPr>
                <w:sz w:val="24"/>
                <w:szCs w:val="24"/>
              </w:rPr>
              <w:t xml:space="preserve"> мл</w:t>
            </w:r>
            <w:r>
              <w:rPr>
                <w:sz w:val="24"/>
                <w:szCs w:val="24"/>
              </w:rPr>
              <w:t>н</w:t>
            </w:r>
            <w:r w:rsidRPr="00DB797B">
              <w:rPr>
                <w:sz w:val="24"/>
                <w:szCs w:val="24"/>
              </w:rPr>
              <w:t xml:space="preserve"> грн, спеціальний фонд –</w:t>
            </w:r>
            <w:r w:rsidR="0086112A">
              <w:rPr>
                <w:sz w:val="24"/>
                <w:szCs w:val="24"/>
              </w:rPr>
              <w:t xml:space="preserve"> </w:t>
            </w:r>
            <w:r w:rsidRPr="00DB797B">
              <w:rPr>
                <w:sz w:val="24"/>
                <w:szCs w:val="24"/>
              </w:rPr>
              <w:t>12</w:t>
            </w:r>
            <w:r w:rsidR="0086112A">
              <w:rPr>
                <w:sz w:val="24"/>
                <w:szCs w:val="24"/>
              </w:rPr>
              <w:t> </w:t>
            </w:r>
            <w:r>
              <w:rPr>
                <w:sz w:val="24"/>
                <w:szCs w:val="24"/>
              </w:rPr>
              <w:t>654</w:t>
            </w:r>
            <w:r w:rsidRPr="00DB797B">
              <w:rPr>
                <w:sz w:val="24"/>
                <w:szCs w:val="24"/>
              </w:rPr>
              <w:t>,</w:t>
            </w:r>
            <w:r>
              <w:rPr>
                <w:sz w:val="24"/>
                <w:szCs w:val="24"/>
              </w:rPr>
              <w:t>1</w:t>
            </w:r>
            <w:r w:rsidR="0086112A">
              <w:rPr>
                <w:sz w:val="24"/>
                <w:szCs w:val="24"/>
              </w:rPr>
              <w:t> </w:t>
            </w:r>
            <w:r w:rsidRPr="00DB797B">
              <w:rPr>
                <w:sz w:val="24"/>
                <w:szCs w:val="24"/>
              </w:rPr>
              <w:t>мл</w:t>
            </w:r>
            <w:r>
              <w:rPr>
                <w:sz w:val="24"/>
                <w:szCs w:val="24"/>
              </w:rPr>
              <w:t>н</w:t>
            </w:r>
            <w:r w:rsidR="0086112A">
              <w:rPr>
                <w:sz w:val="24"/>
                <w:szCs w:val="24"/>
              </w:rPr>
              <w:t> </w:t>
            </w:r>
            <w:r w:rsidRPr="00DB797B">
              <w:rPr>
                <w:sz w:val="24"/>
                <w:szCs w:val="24"/>
              </w:rPr>
              <w:t>грн);</w:t>
            </w:r>
          </w:p>
          <w:p w:rsidR="00877955" w:rsidRPr="00DB797B" w:rsidRDefault="00877955" w:rsidP="00B127FE">
            <w:pPr>
              <w:spacing w:after="120"/>
              <w:ind w:firstLine="454"/>
              <w:jc w:val="both"/>
              <w:rPr>
                <w:sz w:val="24"/>
                <w:szCs w:val="24"/>
              </w:rPr>
            </w:pPr>
            <w:r w:rsidRPr="00DB797B">
              <w:rPr>
                <w:sz w:val="24"/>
                <w:szCs w:val="24"/>
              </w:rPr>
              <w:tab/>
              <w:t>20</w:t>
            </w:r>
            <w:r>
              <w:rPr>
                <w:sz w:val="24"/>
                <w:szCs w:val="24"/>
              </w:rPr>
              <w:t xml:space="preserve"> 000</w:t>
            </w:r>
            <w:r w:rsidRPr="00DB797B">
              <w:rPr>
                <w:sz w:val="24"/>
                <w:szCs w:val="24"/>
              </w:rPr>
              <w:t>,0 мл</w:t>
            </w:r>
            <w:r>
              <w:rPr>
                <w:sz w:val="24"/>
                <w:szCs w:val="24"/>
              </w:rPr>
              <w:t>н</w:t>
            </w:r>
            <w:r w:rsidRPr="00DB797B">
              <w:rPr>
                <w:sz w:val="24"/>
                <w:szCs w:val="24"/>
              </w:rPr>
              <w:t xml:space="preserve"> грн - державні гарантії;</w:t>
            </w:r>
          </w:p>
          <w:p w:rsidR="00877955" w:rsidRPr="00DB797B" w:rsidRDefault="00877955" w:rsidP="00B127FE">
            <w:pPr>
              <w:spacing w:after="120"/>
              <w:ind w:firstLine="454"/>
              <w:jc w:val="both"/>
              <w:rPr>
                <w:sz w:val="24"/>
                <w:szCs w:val="24"/>
              </w:rPr>
            </w:pPr>
            <w:r w:rsidRPr="00DB797B">
              <w:rPr>
                <w:sz w:val="24"/>
                <w:szCs w:val="24"/>
              </w:rPr>
              <w:tab/>
              <w:t>21</w:t>
            </w:r>
            <w:r>
              <w:rPr>
                <w:sz w:val="24"/>
                <w:szCs w:val="24"/>
              </w:rPr>
              <w:t> 000</w:t>
            </w:r>
            <w:r w:rsidRPr="00DB797B">
              <w:rPr>
                <w:sz w:val="24"/>
                <w:szCs w:val="24"/>
              </w:rPr>
              <w:t>,0 мл</w:t>
            </w:r>
            <w:r>
              <w:rPr>
                <w:sz w:val="24"/>
                <w:szCs w:val="24"/>
              </w:rPr>
              <w:t>н</w:t>
            </w:r>
            <w:r w:rsidRPr="00DB797B">
              <w:rPr>
                <w:sz w:val="24"/>
                <w:szCs w:val="24"/>
              </w:rPr>
              <w:t xml:space="preserve"> грн - міжнародна підтримка проектів у оборонній галузі;</w:t>
            </w:r>
          </w:p>
          <w:p w:rsidR="00877955" w:rsidRDefault="00877955" w:rsidP="00B127FE">
            <w:pPr>
              <w:spacing w:after="120"/>
              <w:ind w:firstLine="454"/>
              <w:jc w:val="both"/>
              <w:rPr>
                <w:sz w:val="24"/>
                <w:szCs w:val="24"/>
              </w:rPr>
            </w:pPr>
            <w:r>
              <w:rPr>
                <w:sz w:val="24"/>
                <w:szCs w:val="24"/>
              </w:rPr>
              <w:tab/>
              <w:t>15 </w:t>
            </w:r>
            <w:r w:rsidRPr="00DB797B">
              <w:rPr>
                <w:sz w:val="24"/>
                <w:szCs w:val="24"/>
              </w:rPr>
              <w:t>5</w:t>
            </w:r>
            <w:r>
              <w:rPr>
                <w:sz w:val="24"/>
                <w:szCs w:val="24"/>
              </w:rPr>
              <w:t>00,0</w:t>
            </w:r>
            <w:r w:rsidRPr="00DB797B">
              <w:rPr>
                <w:sz w:val="24"/>
                <w:szCs w:val="24"/>
              </w:rPr>
              <w:t xml:space="preserve"> мл</w:t>
            </w:r>
            <w:r>
              <w:rPr>
                <w:sz w:val="24"/>
                <w:szCs w:val="24"/>
              </w:rPr>
              <w:t>н</w:t>
            </w:r>
            <w:r w:rsidRPr="00DB797B">
              <w:rPr>
                <w:sz w:val="24"/>
                <w:szCs w:val="24"/>
              </w:rPr>
              <w:t xml:space="preserve"> грн – державна підтримка у забезпеченні житлом. </w:t>
            </w:r>
          </w:p>
          <w:p w:rsidR="00877955" w:rsidRPr="00284870" w:rsidRDefault="00877955" w:rsidP="00B127FE">
            <w:pPr>
              <w:spacing w:after="120"/>
              <w:ind w:firstLine="454"/>
              <w:jc w:val="both"/>
              <w:rPr>
                <w:sz w:val="24"/>
                <w:szCs w:val="24"/>
              </w:rPr>
            </w:pPr>
            <w:r w:rsidRPr="00B37EA4">
              <w:rPr>
                <w:sz w:val="24"/>
                <w:szCs w:val="24"/>
              </w:rPr>
              <w:t>При цьому видатки із загального фонду на оплату праці (з нарахуваннями) встановлено у сумі 16</w:t>
            </w:r>
            <w:r>
              <w:rPr>
                <w:sz w:val="24"/>
                <w:szCs w:val="24"/>
              </w:rPr>
              <w:t>8 896,2</w:t>
            </w:r>
            <w:r w:rsidRPr="00B37EA4">
              <w:rPr>
                <w:sz w:val="24"/>
                <w:szCs w:val="24"/>
              </w:rPr>
              <w:t xml:space="preserve"> млн грн, що на </w:t>
            </w:r>
            <w:r>
              <w:rPr>
                <w:sz w:val="24"/>
                <w:szCs w:val="24"/>
              </w:rPr>
              <w:t>12,5 </w:t>
            </w:r>
            <w:r w:rsidRPr="00B37EA4">
              <w:rPr>
                <w:sz w:val="24"/>
                <w:szCs w:val="24"/>
              </w:rPr>
              <w:t>% більше проти 2021 року</w:t>
            </w:r>
            <w:r>
              <w:rPr>
                <w:sz w:val="24"/>
                <w:szCs w:val="24"/>
              </w:rPr>
              <w:t xml:space="preserve"> (на 01.01.2021)</w:t>
            </w:r>
            <w:r w:rsidRPr="00B37EA4">
              <w:rPr>
                <w:sz w:val="24"/>
                <w:szCs w:val="24"/>
              </w:rPr>
              <w:t>.</w:t>
            </w:r>
          </w:p>
        </w:tc>
      </w:tr>
      <w:tr w:rsidR="00877955" w:rsidRPr="008A5BD3" w:rsidTr="00877955">
        <w:tc>
          <w:tcPr>
            <w:tcW w:w="7597" w:type="dxa"/>
            <w:shd w:val="clear" w:color="auto" w:fill="auto"/>
          </w:tcPr>
          <w:p w:rsidR="00877955" w:rsidRPr="00007400" w:rsidRDefault="00877955" w:rsidP="00B127FE">
            <w:pPr>
              <w:numPr>
                <w:ilvl w:val="1"/>
                <w:numId w:val="1"/>
              </w:numPr>
              <w:tabs>
                <w:tab w:val="left" w:pos="873"/>
                <w:tab w:val="left" w:pos="1440"/>
              </w:tabs>
              <w:spacing w:after="120"/>
              <w:ind w:left="0" w:firstLine="454"/>
              <w:jc w:val="both"/>
              <w:rPr>
                <w:sz w:val="24"/>
                <w:szCs w:val="24"/>
              </w:rPr>
            </w:pPr>
            <w:r w:rsidRPr="00572FBA">
              <w:rPr>
                <w:sz w:val="24"/>
                <w:szCs w:val="24"/>
              </w:rPr>
              <w:lastRenderedPageBreak/>
              <w:t xml:space="preserve">Опрацювати питання належного фінансового забезпечення реалізації Указу Президента України від 18 червня 2021 року № 261 </w:t>
            </w:r>
            <w:r>
              <w:rPr>
                <w:sz w:val="24"/>
                <w:szCs w:val="24"/>
              </w:rPr>
              <w:t>«</w:t>
            </w:r>
            <w:r w:rsidRPr="00572FBA">
              <w:rPr>
                <w:sz w:val="24"/>
                <w:szCs w:val="24"/>
              </w:rPr>
              <w:t>Про заходи підвищення конкурентоспроможності закладів охорони здоров</w:t>
            </w:r>
            <w:r w:rsidR="00210CA3">
              <w:rPr>
                <w:sz w:val="24"/>
                <w:szCs w:val="24"/>
              </w:rPr>
              <w:t>’</w:t>
            </w:r>
            <w:r w:rsidRPr="00572FBA">
              <w:rPr>
                <w:sz w:val="24"/>
                <w:szCs w:val="24"/>
              </w:rPr>
              <w:t>я та забезпечення додаткових гарантій для медичних працівників</w:t>
            </w:r>
            <w:r>
              <w:rPr>
                <w:sz w:val="24"/>
                <w:szCs w:val="24"/>
              </w:rPr>
              <w:t>»</w:t>
            </w:r>
            <w:r w:rsidRPr="00572FBA">
              <w:rPr>
                <w:sz w:val="24"/>
                <w:szCs w:val="24"/>
              </w:rPr>
              <w:t>, передбачивши збільшення відповідних видатків проекту державного бюджету на 2022 рік (включаючи видатки на реалізацію програми державних гарантій меди</w:t>
            </w:r>
            <w:r>
              <w:rPr>
                <w:sz w:val="24"/>
                <w:szCs w:val="24"/>
              </w:rPr>
              <w:t>чного обслуговування населення).</w:t>
            </w:r>
          </w:p>
        </w:tc>
        <w:tc>
          <w:tcPr>
            <w:tcW w:w="7597" w:type="dxa"/>
            <w:shd w:val="clear" w:color="auto" w:fill="FFFFFF" w:themeFill="background1"/>
          </w:tcPr>
          <w:p w:rsidR="00877955" w:rsidRPr="00622BCF" w:rsidRDefault="00877955" w:rsidP="00B127FE">
            <w:pPr>
              <w:spacing w:after="120"/>
              <w:ind w:firstLine="454"/>
              <w:jc w:val="both"/>
              <w:rPr>
                <w:b/>
                <w:sz w:val="24"/>
                <w:szCs w:val="24"/>
              </w:rPr>
            </w:pPr>
            <w:r w:rsidRPr="00622BCF">
              <w:rPr>
                <w:b/>
                <w:sz w:val="24"/>
                <w:szCs w:val="24"/>
              </w:rPr>
              <w:t>Враховано</w:t>
            </w:r>
          </w:p>
          <w:p w:rsidR="00877955" w:rsidRPr="00F028F4" w:rsidRDefault="00877955" w:rsidP="00555DCA">
            <w:pPr>
              <w:spacing w:after="120"/>
              <w:ind w:firstLine="454"/>
              <w:jc w:val="both"/>
              <w:rPr>
                <w:b/>
                <w:bCs/>
                <w:sz w:val="24"/>
                <w:szCs w:val="24"/>
                <w:highlight w:val="yellow"/>
              </w:rPr>
            </w:pPr>
            <w:r w:rsidRPr="00622BCF">
              <w:rPr>
                <w:sz w:val="24"/>
                <w:szCs w:val="24"/>
              </w:rPr>
              <w:t>При доопрацюванні законопроекту на друге читання додатково враховано ви</w:t>
            </w:r>
            <w:r>
              <w:rPr>
                <w:sz w:val="24"/>
                <w:szCs w:val="24"/>
              </w:rPr>
              <w:t>датки в обсязі 2 052 649,8 тис. </w:t>
            </w:r>
            <w:r w:rsidRPr="00622BCF">
              <w:rPr>
                <w:sz w:val="24"/>
                <w:szCs w:val="24"/>
              </w:rPr>
              <w:t>грн для підвищення заробітної плати медичним працівникам державних закладів охорони здоров</w:t>
            </w:r>
            <w:r w:rsidR="00210CA3">
              <w:rPr>
                <w:sz w:val="24"/>
                <w:szCs w:val="24"/>
              </w:rPr>
              <w:t>’</w:t>
            </w:r>
            <w:r w:rsidRPr="00622BCF">
              <w:rPr>
                <w:sz w:val="24"/>
                <w:szCs w:val="24"/>
              </w:rPr>
              <w:t>я на забезпече</w:t>
            </w:r>
            <w:r>
              <w:rPr>
                <w:sz w:val="24"/>
                <w:szCs w:val="24"/>
              </w:rPr>
              <w:t xml:space="preserve">ння реалізації </w:t>
            </w:r>
            <w:r w:rsidRPr="00622BCF">
              <w:rPr>
                <w:sz w:val="24"/>
                <w:szCs w:val="24"/>
              </w:rPr>
              <w:t>Указу Президента України від 18</w:t>
            </w:r>
            <w:r w:rsidR="00555DCA">
              <w:rPr>
                <w:sz w:val="24"/>
                <w:szCs w:val="24"/>
              </w:rPr>
              <w:t> </w:t>
            </w:r>
            <w:r w:rsidRPr="00622BCF">
              <w:rPr>
                <w:sz w:val="24"/>
                <w:szCs w:val="24"/>
              </w:rPr>
              <w:t>червня 2021 року №</w:t>
            </w:r>
            <w:r>
              <w:rPr>
                <w:sz w:val="24"/>
                <w:szCs w:val="24"/>
              </w:rPr>
              <w:t> </w:t>
            </w:r>
            <w:r w:rsidRPr="00622BCF">
              <w:rPr>
                <w:sz w:val="24"/>
                <w:szCs w:val="24"/>
              </w:rPr>
              <w:t>261/2021</w:t>
            </w:r>
            <w:r>
              <w:rPr>
                <w:sz w:val="24"/>
                <w:szCs w:val="24"/>
              </w:rPr>
              <w:t xml:space="preserve"> </w:t>
            </w:r>
            <w:r w:rsidRPr="00A15E0C">
              <w:rPr>
                <w:sz w:val="24"/>
                <w:szCs w:val="24"/>
              </w:rPr>
              <w:t>«Про заходи щодо підвищення конкурентоспроможності закладів охорони здоров</w:t>
            </w:r>
            <w:r w:rsidR="00210CA3">
              <w:rPr>
                <w:sz w:val="24"/>
                <w:szCs w:val="24"/>
              </w:rPr>
              <w:t>’</w:t>
            </w:r>
            <w:r w:rsidRPr="00A15E0C">
              <w:rPr>
                <w:sz w:val="24"/>
                <w:szCs w:val="24"/>
              </w:rPr>
              <w:t>я та забезпечення додаткових гарантій для медичних працівників».</w:t>
            </w:r>
          </w:p>
        </w:tc>
      </w:tr>
      <w:tr w:rsidR="00877955" w:rsidRPr="008A5BD3" w:rsidTr="00877955">
        <w:tc>
          <w:tcPr>
            <w:tcW w:w="7597" w:type="dxa"/>
            <w:shd w:val="clear" w:color="auto" w:fill="auto"/>
          </w:tcPr>
          <w:p w:rsidR="00877955" w:rsidRPr="00007400" w:rsidRDefault="00877955" w:rsidP="00B127FE">
            <w:pPr>
              <w:numPr>
                <w:ilvl w:val="1"/>
                <w:numId w:val="1"/>
              </w:numPr>
              <w:tabs>
                <w:tab w:val="left" w:pos="873"/>
                <w:tab w:val="left" w:pos="1440"/>
              </w:tabs>
              <w:spacing w:after="120"/>
              <w:ind w:left="0" w:firstLine="454"/>
              <w:jc w:val="both"/>
              <w:rPr>
                <w:sz w:val="24"/>
                <w:szCs w:val="24"/>
              </w:rPr>
            </w:pPr>
            <w:r w:rsidRPr="00572FBA">
              <w:rPr>
                <w:sz w:val="24"/>
                <w:szCs w:val="24"/>
              </w:rPr>
              <w:t xml:space="preserve">Опрацювати питання щодо встановлення нових розмірів допомоги при народженні дитини (50 тис. грн – на першу дитину, 100 тис. грн – на другу дитину, 150 тис. грн – на третю і кожну наступну дитину) та визначитися щодо необхідності збільшення видатків загального фонду проекту державного бюджету на 2022 рік за </w:t>
            </w:r>
            <w:r w:rsidRPr="00572FBA">
              <w:rPr>
                <w:sz w:val="24"/>
                <w:szCs w:val="24"/>
              </w:rPr>
              <w:lastRenderedPageBreak/>
              <w:t xml:space="preserve">бюджетною програмою </w:t>
            </w:r>
            <w:r>
              <w:rPr>
                <w:sz w:val="24"/>
                <w:szCs w:val="24"/>
              </w:rPr>
              <w:t>«</w:t>
            </w:r>
            <w:r w:rsidRPr="00572FBA">
              <w:rPr>
                <w:sz w:val="24"/>
                <w:szCs w:val="24"/>
              </w:rPr>
              <w:t>Виплата деяких видів допомог, компенсацій, грошового забезпечення та оплата послуг окремим категоріям населення</w:t>
            </w:r>
            <w:r>
              <w:rPr>
                <w:sz w:val="24"/>
                <w:szCs w:val="24"/>
              </w:rPr>
              <w:t>»</w:t>
            </w:r>
            <w:r w:rsidRPr="00572FBA">
              <w:rPr>
                <w:sz w:val="24"/>
                <w:szCs w:val="24"/>
              </w:rPr>
              <w:t xml:space="preserve"> (код 2501030).</w:t>
            </w:r>
          </w:p>
        </w:tc>
        <w:tc>
          <w:tcPr>
            <w:tcW w:w="7597" w:type="dxa"/>
          </w:tcPr>
          <w:p w:rsidR="00877955" w:rsidRPr="00541034" w:rsidRDefault="00877955" w:rsidP="00B127FE">
            <w:pPr>
              <w:pStyle w:val="StyleWisnow"/>
              <w:spacing w:after="120" w:line="240" w:lineRule="auto"/>
              <w:ind w:firstLine="454"/>
              <w:jc w:val="both"/>
              <w:rPr>
                <w:b/>
                <w:sz w:val="24"/>
                <w:szCs w:val="24"/>
              </w:rPr>
            </w:pPr>
            <w:r>
              <w:rPr>
                <w:b/>
                <w:sz w:val="24"/>
                <w:szCs w:val="24"/>
              </w:rPr>
              <w:lastRenderedPageBreak/>
              <w:t xml:space="preserve">Не враховано </w:t>
            </w:r>
          </w:p>
          <w:p w:rsidR="00877955" w:rsidRPr="00541034" w:rsidRDefault="00877955" w:rsidP="00B127FE">
            <w:pPr>
              <w:spacing w:after="120"/>
              <w:ind w:firstLine="454"/>
              <w:jc w:val="both"/>
              <w:rPr>
                <w:sz w:val="24"/>
                <w:szCs w:val="24"/>
              </w:rPr>
            </w:pPr>
            <w:r w:rsidRPr="00541034">
              <w:rPr>
                <w:sz w:val="24"/>
                <w:szCs w:val="24"/>
              </w:rPr>
              <w:t xml:space="preserve">Питання  підвищення розміру допомоги при народженні дитини законодавчо не </w:t>
            </w:r>
            <w:r>
              <w:rPr>
                <w:sz w:val="24"/>
                <w:szCs w:val="24"/>
              </w:rPr>
              <w:t>врегулювано</w:t>
            </w:r>
            <w:r w:rsidRPr="00541034">
              <w:rPr>
                <w:sz w:val="24"/>
                <w:szCs w:val="24"/>
              </w:rPr>
              <w:t>.</w:t>
            </w:r>
          </w:p>
          <w:p w:rsidR="00877955" w:rsidRPr="00541034" w:rsidRDefault="00877955" w:rsidP="00B127FE">
            <w:pPr>
              <w:spacing w:after="120"/>
              <w:ind w:firstLine="454"/>
              <w:jc w:val="both"/>
              <w:rPr>
                <w:sz w:val="24"/>
                <w:szCs w:val="24"/>
              </w:rPr>
            </w:pPr>
            <w:r w:rsidRPr="00541034">
              <w:rPr>
                <w:sz w:val="24"/>
                <w:szCs w:val="24"/>
              </w:rPr>
              <w:lastRenderedPageBreak/>
              <w:t>На сьогодні у Верховній Раді України зареєстровано 4 законопроект</w:t>
            </w:r>
            <w:r>
              <w:rPr>
                <w:sz w:val="24"/>
                <w:szCs w:val="24"/>
              </w:rPr>
              <w:t>и</w:t>
            </w:r>
            <w:r w:rsidRPr="00541034">
              <w:rPr>
                <w:sz w:val="24"/>
                <w:szCs w:val="24"/>
              </w:rPr>
              <w:t xml:space="preserve"> про внесення змін до Закону України </w:t>
            </w:r>
            <w:r>
              <w:rPr>
                <w:sz w:val="24"/>
                <w:szCs w:val="24"/>
              </w:rPr>
              <w:t>«</w:t>
            </w:r>
            <w:r w:rsidRPr="00541034">
              <w:rPr>
                <w:sz w:val="24"/>
                <w:szCs w:val="24"/>
              </w:rPr>
              <w:t>Про державну допомогу сім</w:t>
            </w:r>
            <w:r w:rsidR="00210CA3">
              <w:rPr>
                <w:sz w:val="24"/>
                <w:szCs w:val="24"/>
              </w:rPr>
              <w:t>’</w:t>
            </w:r>
            <w:r w:rsidRPr="00541034">
              <w:rPr>
                <w:sz w:val="24"/>
                <w:szCs w:val="24"/>
              </w:rPr>
              <w:t>ям з дітьми</w:t>
            </w:r>
            <w:r>
              <w:rPr>
                <w:sz w:val="24"/>
                <w:szCs w:val="24"/>
              </w:rPr>
              <w:t>»</w:t>
            </w:r>
            <w:r w:rsidRPr="00541034">
              <w:rPr>
                <w:sz w:val="24"/>
                <w:szCs w:val="24"/>
              </w:rPr>
              <w:t xml:space="preserve"> (реєстр. № 5585, № 5</w:t>
            </w:r>
            <w:r>
              <w:rPr>
                <w:sz w:val="24"/>
                <w:szCs w:val="24"/>
              </w:rPr>
              <w:t xml:space="preserve">585-1,   № 5585-2, № 5585-3).  </w:t>
            </w:r>
          </w:p>
        </w:tc>
      </w:tr>
      <w:tr w:rsidR="00877955" w:rsidRPr="008A5BD3" w:rsidTr="00877955">
        <w:tc>
          <w:tcPr>
            <w:tcW w:w="7597" w:type="dxa"/>
            <w:shd w:val="clear" w:color="auto" w:fill="auto"/>
          </w:tcPr>
          <w:p w:rsidR="00877955" w:rsidRPr="00007400" w:rsidRDefault="00877955" w:rsidP="00B127FE">
            <w:pPr>
              <w:numPr>
                <w:ilvl w:val="1"/>
                <w:numId w:val="1"/>
              </w:numPr>
              <w:tabs>
                <w:tab w:val="left" w:pos="873"/>
                <w:tab w:val="left" w:pos="1440"/>
              </w:tabs>
              <w:spacing w:after="120"/>
              <w:ind w:left="0" w:firstLine="454"/>
              <w:jc w:val="both"/>
              <w:rPr>
                <w:sz w:val="24"/>
                <w:szCs w:val="24"/>
              </w:rPr>
            </w:pPr>
            <w:r w:rsidRPr="00572FBA">
              <w:rPr>
                <w:sz w:val="24"/>
                <w:szCs w:val="24"/>
              </w:rPr>
              <w:lastRenderedPageBreak/>
              <w:t xml:space="preserve">Визначитися щодо можливості та доцільності </w:t>
            </w:r>
            <w:r w:rsidRPr="00424493">
              <w:rPr>
                <w:sz w:val="24"/>
                <w:szCs w:val="24"/>
              </w:rPr>
              <w:t>збільшення/передбачення</w:t>
            </w:r>
            <w:r w:rsidRPr="00572FBA">
              <w:rPr>
                <w:sz w:val="24"/>
                <w:szCs w:val="24"/>
              </w:rPr>
              <w:t xml:space="preserve"> видатків проекту державного бюджету на 2022 рік за врахованими частково пропозиціями народних депутатів України та комітетів Верховної Ради України у таблиці пропозицій суб</w:t>
            </w:r>
            <w:r w:rsidR="00210CA3">
              <w:rPr>
                <w:sz w:val="24"/>
                <w:szCs w:val="24"/>
              </w:rPr>
              <w:t>’</w:t>
            </w:r>
            <w:r w:rsidRPr="00572FBA">
              <w:rPr>
                <w:sz w:val="24"/>
                <w:szCs w:val="24"/>
              </w:rPr>
              <w:t>єктів права законодавчої ініціативи до законопроекту (виходячи з наявних фінансових ресурсів державного бюджету та за результатами оцінювання обґрунтованості додаткової потреби у бюджетних коштах), а саме:</w:t>
            </w:r>
          </w:p>
        </w:tc>
        <w:tc>
          <w:tcPr>
            <w:tcW w:w="7597" w:type="dxa"/>
          </w:tcPr>
          <w:p w:rsidR="00877955" w:rsidRPr="007B7FF4" w:rsidRDefault="00877955" w:rsidP="00B127FE">
            <w:pPr>
              <w:spacing w:after="120"/>
              <w:ind w:firstLine="454"/>
              <w:jc w:val="both"/>
              <w:rPr>
                <w:sz w:val="24"/>
                <w:szCs w:val="24"/>
              </w:rPr>
            </w:pPr>
          </w:p>
        </w:tc>
      </w:tr>
      <w:tr w:rsidR="00877955" w:rsidRPr="008A5BD3" w:rsidTr="00877955">
        <w:trPr>
          <w:trHeight w:val="1029"/>
        </w:trPr>
        <w:tc>
          <w:tcPr>
            <w:tcW w:w="7597" w:type="dxa"/>
            <w:tcBorders>
              <w:bottom w:val="single" w:sz="4" w:space="0" w:color="auto"/>
            </w:tcBorders>
            <w:shd w:val="clear" w:color="auto" w:fill="auto"/>
          </w:tcPr>
          <w:p w:rsidR="00877955" w:rsidRPr="00292969" w:rsidRDefault="00877955" w:rsidP="00B127FE">
            <w:pPr>
              <w:numPr>
                <w:ilvl w:val="2"/>
                <w:numId w:val="1"/>
              </w:numPr>
              <w:tabs>
                <w:tab w:val="left" w:pos="873"/>
                <w:tab w:val="left" w:pos="1440"/>
                <w:tab w:val="left" w:pos="1701"/>
              </w:tabs>
              <w:spacing w:after="120"/>
              <w:ind w:left="0" w:firstLine="454"/>
              <w:jc w:val="both"/>
              <w:rPr>
                <w:sz w:val="24"/>
                <w:szCs w:val="24"/>
              </w:rPr>
            </w:pPr>
            <w:r w:rsidRPr="00292969">
              <w:rPr>
                <w:sz w:val="24"/>
                <w:szCs w:val="24"/>
              </w:rPr>
              <w:t>за бюджетною програмою «Здійснення законотворчої діяльності Верховної Ради України» (код 0111010);</w:t>
            </w:r>
          </w:p>
        </w:tc>
        <w:tc>
          <w:tcPr>
            <w:tcW w:w="7597" w:type="dxa"/>
            <w:tcBorders>
              <w:bottom w:val="single" w:sz="4" w:space="0" w:color="auto"/>
            </w:tcBorders>
          </w:tcPr>
          <w:p w:rsidR="00877955" w:rsidRPr="00292969" w:rsidRDefault="00877955" w:rsidP="00B127FE">
            <w:pPr>
              <w:spacing w:after="120"/>
              <w:ind w:firstLine="454"/>
              <w:jc w:val="both"/>
              <w:rPr>
                <w:b/>
                <w:sz w:val="24"/>
                <w:szCs w:val="24"/>
              </w:rPr>
            </w:pPr>
            <w:r w:rsidRPr="00292969">
              <w:rPr>
                <w:b/>
                <w:sz w:val="24"/>
                <w:szCs w:val="24"/>
              </w:rPr>
              <w:t>Не враховано</w:t>
            </w:r>
          </w:p>
          <w:p w:rsidR="00877955" w:rsidRPr="00292969" w:rsidRDefault="00877955" w:rsidP="00B127FE">
            <w:pPr>
              <w:spacing w:after="120"/>
              <w:ind w:firstLine="454"/>
              <w:jc w:val="both"/>
              <w:rPr>
                <w:sz w:val="24"/>
                <w:szCs w:val="24"/>
              </w:rPr>
            </w:pPr>
            <w:r w:rsidRPr="00292969">
              <w:rPr>
                <w:sz w:val="24"/>
                <w:szCs w:val="24"/>
              </w:rPr>
              <w:t>У зв</w:t>
            </w:r>
            <w:r w:rsidR="00210CA3">
              <w:rPr>
                <w:sz w:val="24"/>
                <w:szCs w:val="24"/>
              </w:rPr>
              <w:t>’</w:t>
            </w:r>
            <w:r w:rsidRPr="00292969">
              <w:rPr>
                <w:sz w:val="24"/>
                <w:szCs w:val="24"/>
              </w:rPr>
              <w:t>язку з необхідністю додержання балансу бюджету та відсутністю реальних джерел для здійснення відповідних видатків.</w:t>
            </w:r>
          </w:p>
        </w:tc>
      </w:tr>
      <w:tr w:rsidR="00877955" w:rsidRPr="008A5BD3" w:rsidTr="00877955">
        <w:trPr>
          <w:trHeight w:val="889"/>
        </w:trPr>
        <w:tc>
          <w:tcPr>
            <w:tcW w:w="7597" w:type="dxa"/>
            <w:tcBorders>
              <w:top w:val="single" w:sz="4" w:space="0" w:color="auto"/>
            </w:tcBorders>
            <w:shd w:val="clear" w:color="auto" w:fill="auto"/>
          </w:tcPr>
          <w:p w:rsidR="00877955" w:rsidRPr="00F6069B" w:rsidRDefault="00877955" w:rsidP="00B127FE">
            <w:pPr>
              <w:numPr>
                <w:ilvl w:val="2"/>
                <w:numId w:val="1"/>
              </w:numPr>
              <w:tabs>
                <w:tab w:val="left" w:pos="873"/>
                <w:tab w:val="left" w:pos="1440"/>
                <w:tab w:val="left" w:pos="1701"/>
              </w:tabs>
              <w:spacing w:after="120"/>
              <w:ind w:left="0" w:firstLine="454"/>
              <w:jc w:val="both"/>
              <w:rPr>
                <w:sz w:val="24"/>
                <w:szCs w:val="24"/>
              </w:rPr>
            </w:pPr>
            <w:r w:rsidRPr="00F6069B">
              <w:rPr>
                <w:sz w:val="24"/>
                <w:szCs w:val="24"/>
              </w:rPr>
              <w:t>за бюджетною програмою «Обслуговування та організаційне, інформаційно-аналітичне, матеріально-технічне забезпечення діяльності Верховної Ради України» (код 0111020);</w:t>
            </w:r>
          </w:p>
        </w:tc>
        <w:tc>
          <w:tcPr>
            <w:tcW w:w="7597" w:type="dxa"/>
            <w:tcBorders>
              <w:top w:val="single" w:sz="4" w:space="0" w:color="auto"/>
            </w:tcBorders>
          </w:tcPr>
          <w:p w:rsidR="00877955" w:rsidRPr="00F6069B" w:rsidRDefault="00877955" w:rsidP="00B127FE">
            <w:pPr>
              <w:spacing w:after="120"/>
              <w:ind w:firstLine="454"/>
              <w:jc w:val="both"/>
              <w:rPr>
                <w:b/>
                <w:sz w:val="24"/>
                <w:szCs w:val="24"/>
              </w:rPr>
            </w:pPr>
            <w:r w:rsidRPr="00F6069B">
              <w:rPr>
                <w:b/>
                <w:sz w:val="24"/>
                <w:szCs w:val="24"/>
              </w:rPr>
              <w:t xml:space="preserve">Враховано </w:t>
            </w:r>
          </w:p>
        </w:tc>
      </w:tr>
      <w:tr w:rsidR="00877955" w:rsidRPr="008A5BD3" w:rsidTr="00877955">
        <w:tc>
          <w:tcPr>
            <w:tcW w:w="7597" w:type="dxa"/>
            <w:shd w:val="clear" w:color="auto" w:fill="auto"/>
          </w:tcPr>
          <w:p w:rsidR="00877955" w:rsidRPr="00007400" w:rsidRDefault="00877955" w:rsidP="00B127FE">
            <w:pPr>
              <w:numPr>
                <w:ilvl w:val="2"/>
                <w:numId w:val="1"/>
              </w:numPr>
              <w:tabs>
                <w:tab w:val="left" w:pos="873"/>
                <w:tab w:val="left" w:pos="1440"/>
                <w:tab w:val="left" w:pos="1701"/>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 xml:space="preserve">Висвітлення діяльності Верховної Ради України через засоби телебачення і радіомовлення та фінансова підтримка видання газети </w:t>
            </w:r>
            <w:r>
              <w:rPr>
                <w:sz w:val="24"/>
                <w:szCs w:val="24"/>
              </w:rPr>
              <w:t>«</w:t>
            </w:r>
            <w:r w:rsidRPr="00572FBA">
              <w:rPr>
                <w:sz w:val="24"/>
                <w:szCs w:val="24"/>
              </w:rPr>
              <w:t>Голос України</w:t>
            </w:r>
            <w:r>
              <w:rPr>
                <w:sz w:val="24"/>
                <w:szCs w:val="24"/>
              </w:rPr>
              <w:t>»</w:t>
            </w:r>
            <w:r w:rsidRPr="00572FBA">
              <w:rPr>
                <w:sz w:val="24"/>
                <w:szCs w:val="24"/>
              </w:rPr>
              <w:t xml:space="preserve"> (код 0111090);</w:t>
            </w:r>
          </w:p>
        </w:tc>
        <w:tc>
          <w:tcPr>
            <w:tcW w:w="7597" w:type="dxa"/>
          </w:tcPr>
          <w:p w:rsidR="00877955" w:rsidRPr="00622BCF" w:rsidRDefault="00877955" w:rsidP="00B127FE">
            <w:pPr>
              <w:spacing w:after="120"/>
              <w:ind w:firstLine="454"/>
              <w:jc w:val="both"/>
              <w:rPr>
                <w:b/>
                <w:sz w:val="24"/>
                <w:szCs w:val="24"/>
              </w:rPr>
            </w:pPr>
            <w:r w:rsidRPr="00622BCF">
              <w:rPr>
                <w:b/>
                <w:sz w:val="24"/>
                <w:szCs w:val="24"/>
              </w:rPr>
              <w:t>Не враховано</w:t>
            </w:r>
          </w:p>
          <w:p w:rsidR="00877955" w:rsidRPr="007B7FF4" w:rsidRDefault="00877955" w:rsidP="00B127FE">
            <w:pPr>
              <w:spacing w:after="120"/>
              <w:ind w:firstLine="454"/>
              <w:jc w:val="both"/>
              <w:rPr>
                <w:sz w:val="24"/>
                <w:szCs w:val="24"/>
              </w:rPr>
            </w:pPr>
            <w:r>
              <w:rPr>
                <w:sz w:val="24"/>
                <w:szCs w:val="24"/>
              </w:rPr>
              <w:t>У зв</w:t>
            </w:r>
            <w:r w:rsidR="00210CA3">
              <w:rPr>
                <w:sz w:val="24"/>
                <w:szCs w:val="24"/>
              </w:rPr>
              <w:t>’</w:t>
            </w:r>
            <w:r>
              <w:rPr>
                <w:sz w:val="24"/>
                <w:szCs w:val="24"/>
              </w:rPr>
              <w:t>язку з необхідністю додержання балансу бюджету та відсутністю реальних джерел для здійснення відповідних видатків.</w:t>
            </w:r>
          </w:p>
        </w:tc>
      </w:tr>
      <w:tr w:rsidR="00877955" w:rsidRPr="008A5BD3" w:rsidTr="00877955">
        <w:tc>
          <w:tcPr>
            <w:tcW w:w="7597" w:type="dxa"/>
            <w:shd w:val="clear" w:color="auto" w:fill="auto"/>
          </w:tcPr>
          <w:p w:rsidR="00877955" w:rsidRPr="00007400" w:rsidRDefault="00877955" w:rsidP="00B127FE">
            <w:pPr>
              <w:numPr>
                <w:ilvl w:val="2"/>
                <w:numId w:val="1"/>
              </w:numPr>
              <w:tabs>
                <w:tab w:val="left" w:pos="873"/>
                <w:tab w:val="left" w:pos="1440"/>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Фінансова підтримка санаторно-курортних закладів та закладів оздоровлення</w:t>
            </w:r>
            <w:r>
              <w:rPr>
                <w:sz w:val="24"/>
                <w:szCs w:val="24"/>
              </w:rPr>
              <w:t>»</w:t>
            </w:r>
            <w:r w:rsidRPr="00572FBA">
              <w:rPr>
                <w:sz w:val="24"/>
                <w:szCs w:val="24"/>
              </w:rPr>
              <w:t xml:space="preserve"> (код 0301060);</w:t>
            </w:r>
          </w:p>
        </w:tc>
        <w:tc>
          <w:tcPr>
            <w:tcW w:w="7597" w:type="dxa"/>
          </w:tcPr>
          <w:p w:rsidR="00877955" w:rsidRPr="00E70339" w:rsidRDefault="00877955" w:rsidP="00B127FE">
            <w:pPr>
              <w:spacing w:after="120"/>
              <w:ind w:firstLine="454"/>
              <w:jc w:val="both"/>
              <w:rPr>
                <w:b/>
                <w:sz w:val="24"/>
                <w:szCs w:val="24"/>
              </w:rPr>
            </w:pPr>
            <w:r w:rsidRPr="00E70339">
              <w:rPr>
                <w:b/>
                <w:sz w:val="24"/>
                <w:szCs w:val="24"/>
              </w:rPr>
              <w:t xml:space="preserve">Не </w:t>
            </w:r>
            <w:r>
              <w:rPr>
                <w:b/>
                <w:sz w:val="24"/>
                <w:szCs w:val="24"/>
              </w:rPr>
              <w:t>враховано</w:t>
            </w:r>
          </w:p>
          <w:p w:rsidR="00877955" w:rsidRPr="007B7FF4" w:rsidRDefault="00877955" w:rsidP="00B127FE">
            <w:pPr>
              <w:spacing w:after="120"/>
              <w:ind w:firstLine="454"/>
              <w:jc w:val="both"/>
              <w:rPr>
                <w:sz w:val="24"/>
                <w:szCs w:val="24"/>
              </w:rPr>
            </w:pPr>
            <w:r w:rsidRPr="00BB2243">
              <w:rPr>
                <w:sz w:val="24"/>
                <w:szCs w:val="24"/>
              </w:rPr>
              <w:t xml:space="preserve">Додаткового запиту щодо видатків споживання </w:t>
            </w:r>
            <w:r>
              <w:rPr>
                <w:sz w:val="24"/>
                <w:szCs w:val="24"/>
              </w:rPr>
              <w:t xml:space="preserve">головний розпорядник коштів державного бюджету </w:t>
            </w:r>
            <w:r w:rsidRPr="00BB2243">
              <w:rPr>
                <w:sz w:val="24"/>
                <w:szCs w:val="24"/>
              </w:rPr>
              <w:t>не заявляв; додатковий запит  щодо капітальних трансфертів для «Артека» підтримано в повному обсязі</w:t>
            </w:r>
            <w:r>
              <w:rPr>
                <w:sz w:val="24"/>
                <w:szCs w:val="24"/>
              </w:rPr>
              <w:t xml:space="preserve">. </w:t>
            </w:r>
          </w:p>
        </w:tc>
      </w:tr>
      <w:tr w:rsidR="00877955" w:rsidRPr="008A5BD3" w:rsidTr="00877955">
        <w:tc>
          <w:tcPr>
            <w:tcW w:w="7597" w:type="dxa"/>
            <w:shd w:val="clear" w:color="auto" w:fill="auto"/>
          </w:tcPr>
          <w:p w:rsidR="00877955" w:rsidRPr="00007400" w:rsidRDefault="00877955" w:rsidP="00B127FE">
            <w:pPr>
              <w:numPr>
                <w:ilvl w:val="2"/>
                <w:numId w:val="1"/>
              </w:numPr>
              <w:tabs>
                <w:tab w:val="left" w:pos="873"/>
                <w:tab w:val="left" w:pos="1440"/>
                <w:tab w:val="left" w:pos="1701"/>
              </w:tabs>
              <w:spacing w:after="120"/>
              <w:ind w:left="0" w:firstLine="454"/>
              <w:jc w:val="both"/>
              <w:rPr>
                <w:sz w:val="24"/>
                <w:szCs w:val="24"/>
              </w:rPr>
            </w:pPr>
            <w:r w:rsidRPr="00572FBA">
              <w:rPr>
                <w:sz w:val="24"/>
                <w:szCs w:val="24"/>
              </w:rPr>
              <w:lastRenderedPageBreak/>
              <w:t xml:space="preserve">за бюджетною програмою </w:t>
            </w:r>
            <w:r>
              <w:rPr>
                <w:sz w:val="24"/>
                <w:szCs w:val="24"/>
              </w:rPr>
              <w:t>«</w:t>
            </w:r>
            <w:r w:rsidRPr="00572FBA">
              <w:rPr>
                <w:sz w:val="24"/>
                <w:szCs w:val="24"/>
              </w:rPr>
              <w:t>Обслуговування та організаційне, інформаційно-аналітичне та матеріально-технічне забезпечення діяльності Кабінету Міністрів України</w:t>
            </w:r>
            <w:r>
              <w:rPr>
                <w:sz w:val="24"/>
                <w:szCs w:val="24"/>
              </w:rPr>
              <w:t>»</w:t>
            </w:r>
            <w:r w:rsidRPr="00572FBA">
              <w:rPr>
                <w:sz w:val="24"/>
                <w:szCs w:val="24"/>
              </w:rPr>
              <w:t xml:space="preserve"> (код 0411010);</w:t>
            </w:r>
          </w:p>
        </w:tc>
        <w:tc>
          <w:tcPr>
            <w:tcW w:w="7597" w:type="dxa"/>
          </w:tcPr>
          <w:p w:rsidR="00877955" w:rsidRPr="00F028F4" w:rsidRDefault="00877955" w:rsidP="00B127FE">
            <w:pPr>
              <w:spacing w:after="120"/>
              <w:ind w:firstLine="454"/>
              <w:jc w:val="both"/>
              <w:rPr>
                <w:b/>
                <w:sz w:val="24"/>
                <w:szCs w:val="24"/>
              </w:rPr>
            </w:pPr>
            <w:r>
              <w:rPr>
                <w:b/>
                <w:sz w:val="24"/>
                <w:szCs w:val="24"/>
              </w:rPr>
              <w:t>Враховано</w:t>
            </w:r>
          </w:p>
        </w:tc>
      </w:tr>
      <w:tr w:rsidR="00877955" w:rsidRPr="008A5BD3" w:rsidTr="00877955">
        <w:tc>
          <w:tcPr>
            <w:tcW w:w="7597" w:type="dxa"/>
            <w:shd w:val="clear" w:color="auto" w:fill="auto"/>
          </w:tcPr>
          <w:p w:rsidR="00877955" w:rsidRPr="00007400" w:rsidRDefault="00877955" w:rsidP="00B127FE">
            <w:pPr>
              <w:numPr>
                <w:ilvl w:val="2"/>
                <w:numId w:val="1"/>
              </w:numPr>
              <w:tabs>
                <w:tab w:val="left" w:pos="873"/>
                <w:tab w:val="left" w:pos="1440"/>
                <w:tab w:val="left" w:pos="1701"/>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Інформаційно-аналітичне та організаційне забезпечення оперативного реагування органів виконавчої влади</w:t>
            </w:r>
            <w:r>
              <w:rPr>
                <w:sz w:val="24"/>
                <w:szCs w:val="24"/>
              </w:rPr>
              <w:t>»</w:t>
            </w:r>
            <w:r w:rsidRPr="00572FBA">
              <w:rPr>
                <w:sz w:val="24"/>
                <w:szCs w:val="24"/>
              </w:rPr>
              <w:t xml:space="preserve"> (код 0411130);</w:t>
            </w:r>
          </w:p>
        </w:tc>
        <w:tc>
          <w:tcPr>
            <w:tcW w:w="7597" w:type="dxa"/>
            <w:shd w:val="clear" w:color="auto" w:fill="FFFFFF" w:themeFill="background1"/>
          </w:tcPr>
          <w:p w:rsidR="00877955" w:rsidRDefault="00877955" w:rsidP="00B127FE">
            <w:pPr>
              <w:spacing w:after="120"/>
              <w:ind w:firstLine="454"/>
              <w:jc w:val="both"/>
              <w:rPr>
                <w:b/>
                <w:sz w:val="24"/>
                <w:szCs w:val="24"/>
              </w:rPr>
            </w:pPr>
            <w:r>
              <w:rPr>
                <w:b/>
                <w:sz w:val="24"/>
                <w:szCs w:val="24"/>
              </w:rPr>
              <w:t xml:space="preserve">Не враховано </w:t>
            </w:r>
          </w:p>
          <w:p w:rsidR="00877955" w:rsidRPr="007B7FF4" w:rsidRDefault="00877955" w:rsidP="00B127FE">
            <w:pPr>
              <w:spacing w:after="120"/>
              <w:ind w:firstLine="454"/>
              <w:jc w:val="both"/>
              <w:rPr>
                <w:sz w:val="24"/>
                <w:szCs w:val="24"/>
              </w:rPr>
            </w:pPr>
            <w:r w:rsidRPr="00C718EE">
              <w:rPr>
                <w:sz w:val="24"/>
                <w:szCs w:val="24"/>
                <w:shd w:val="clear" w:color="auto" w:fill="FFFFFF" w:themeFill="background1"/>
              </w:rPr>
              <w:t>Визначений у проекті обсяг видатків дозволить виконати покладені на Урядовий контактний центр завдання.</w:t>
            </w:r>
            <w:r>
              <w:rPr>
                <w:sz w:val="24"/>
                <w:szCs w:val="24"/>
              </w:rPr>
              <w:t xml:space="preserve"> </w:t>
            </w:r>
          </w:p>
        </w:tc>
      </w:tr>
      <w:tr w:rsidR="00877955" w:rsidRPr="008A5BD3" w:rsidTr="00877955">
        <w:tc>
          <w:tcPr>
            <w:tcW w:w="7597" w:type="dxa"/>
            <w:shd w:val="clear" w:color="auto" w:fill="auto"/>
          </w:tcPr>
          <w:p w:rsidR="00877955" w:rsidRPr="00F028F4" w:rsidRDefault="00877955" w:rsidP="00B127FE">
            <w:pPr>
              <w:numPr>
                <w:ilvl w:val="2"/>
                <w:numId w:val="1"/>
              </w:numPr>
              <w:tabs>
                <w:tab w:val="left" w:pos="873"/>
                <w:tab w:val="left" w:pos="1440"/>
                <w:tab w:val="left" w:pos="1701"/>
              </w:tabs>
              <w:spacing w:after="120"/>
              <w:ind w:left="0" w:firstLine="454"/>
              <w:jc w:val="both"/>
              <w:rPr>
                <w:sz w:val="24"/>
                <w:szCs w:val="24"/>
              </w:rPr>
            </w:pPr>
            <w:r w:rsidRPr="00F028F4">
              <w:rPr>
                <w:sz w:val="24"/>
                <w:szCs w:val="24"/>
              </w:rPr>
              <w:t>за новою бюджетною програмою «Функціонування інституції з підтримки індустріальних парків» для Секретаріату Кабінету Міністрів України;</w:t>
            </w:r>
          </w:p>
        </w:tc>
        <w:tc>
          <w:tcPr>
            <w:tcW w:w="7597" w:type="dxa"/>
            <w:shd w:val="clear" w:color="auto" w:fill="auto"/>
          </w:tcPr>
          <w:p w:rsidR="00877955" w:rsidRPr="00F028F4" w:rsidRDefault="00877955" w:rsidP="00B127FE">
            <w:pPr>
              <w:spacing w:after="120"/>
              <w:ind w:firstLine="454"/>
              <w:jc w:val="both"/>
              <w:rPr>
                <w:b/>
                <w:sz w:val="24"/>
                <w:szCs w:val="24"/>
              </w:rPr>
            </w:pPr>
            <w:r w:rsidRPr="00F028F4">
              <w:rPr>
                <w:b/>
                <w:sz w:val="24"/>
                <w:szCs w:val="24"/>
              </w:rPr>
              <w:t xml:space="preserve">Не враховано </w:t>
            </w:r>
          </w:p>
          <w:p w:rsidR="00877955" w:rsidRPr="001F6CFD" w:rsidRDefault="00877955" w:rsidP="00B127FE">
            <w:pPr>
              <w:spacing w:after="120"/>
              <w:ind w:firstLine="454"/>
              <w:jc w:val="both"/>
              <w:rPr>
                <w:sz w:val="24"/>
              </w:rPr>
            </w:pPr>
            <w:r w:rsidRPr="00F028F4">
              <w:rPr>
                <w:sz w:val="24"/>
                <w:szCs w:val="24"/>
              </w:rPr>
              <w:t>У зв</w:t>
            </w:r>
            <w:r w:rsidR="00210CA3">
              <w:rPr>
                <w:sz w:val="24"/>
                <w:szCs w:val="24"/>
              </w:rPr>
              <w:t>’</w:t>
            </w:r>
            <w:r w:rsidRPr="00F028F4">
              <w:rPr>
                <w:sz w:val="24"/>
                <w:szCs w:val="24"/>
              </w:rPr>
              <w:t>язку з необхідністю додержання балансу бюджету та відсутністю реальних джерел для здійснення відповідних видатків.</w:t>
            </w:r>
          </w:p>
        </w:tc>
      </w:tr>
      <w:tr w:rsidR="00877955" w:rsidRPr="008A5BD3" w:rsidTr="00877955">
        <w:tc>
          <w:tcPr>
            <w:tcW w:w="7597" w:type="dxa"/>
            <w:shd w:val="clear" w:color="auto" w:fill="auto"/>
          </w:tcPr>
          <w:p w:rsidR="00877955" w:rsidRPr="00007400" w:rsidRDefault="00877955" w:rsidP="00B127FE">
            <w:pPr>
              <w:numPr>
                <w:ilvl w:val="2"/>
                <w:numId w:val="1"/>
              </w:numPr>
              <w:tabs>
                <w:tab w:val="left" w:pos="873"/>
                <w:tab w:val="left" w:pos="1440"/>
                <w:tab w:val="left" w:pos="1701"/>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Забезпечення здійснення правосуддя місцевими, апеляційними судами та функціонування органів і установ системи правосуддя</w:t>
            </w:r>
            <w:r>
              <w:rPr>
                <w:sz w:val="24"/>
                <w:szCs w:val="24"/>
              </w:rPr>
              <w:t>»</w:t>
            </w:r>
            <w:r w:rsidRPr="00572FBA">
              <w:rPr>
                <w:sz w:val="24"/>
                <w:szCs w:val="24"/>
              </w:rPr>
              <w:t xml:space="preserve"> (код 0501020);</w:t>
            </w:r>
          </w:p>
        </w:tc>
        <w:tc>
          <w:tcPr>
            <w:tcW w:w="7597" w:type="dxa"/>
          </w:tcPr>
          <w:p w:rsidR="00877955" w:rsidRDefault="00877955" w:rsidP="00B127FE">
            <w:pPr>
              <w:spacing w:after="120"/>
              <w:ind w:firstLine="454"/>
              <w:jc w:val="both"/>
              <w:rPr>
                <w:b/>
                <w:sz w:val="24"/>
                <w:szCs w:val="24"/>
              </w:rPr>
            </w:pPr>
            <w:r>
              <w:rPr>
                <w:b/>
                <w:sz w:val="24"/>
                <w:szCs w:val="24"/>
              </w:rPr>
              <w:t>Враховано частково</w:t>
            </w:r>
          </w:p>
          <w:p w:rsidR="00877955" w:rsidRPr="00272D08" w:rsidRDefault="00877955" w:rsidP="00B127FE">
            <w:pPr>
              <w:tabs>
                <w:tab w:val="left" w:pos="714"/>
              </w:tabs>
              <w:spacing w:after="120"/>
              <w:ind w:firstLine="454"/>
              <w:jc w:val="both"/>
              <w:rPr>
                <w:b/>
                <w:color w:val="000000" w:themeColor="text1"/>
                <w:spacing w:val="-2"/>
                <w:sz w:val="24"/>
                <w:szCs w:val="24"/>
              </w:rPr>
            </w:pPr>
            <w:r w:rsidRPr="000A2F8D">
              <w:rPr>
                <w:sz w:val="24"/>
                <w:szCs w:val="24"/>
              </w:rPr>
              <w:t xml:space="preserve">Для </w:t>
            </w:r>
            <w:r>
              <w:rPr>
                <w:sz w:val="24"/>
                <w:szCs w:val="24"/>
              </w:rPr>
              <w:t xml:space="preserve">новопризначених </w:t>
            </w:r>
            <w:r w:rsidRPr="000A2F8D">
              <w:rPr>
                <w:sz w:val="24"/>
                <w:szCs w:val="24"/>
              </w:rPr>
              <w:t xml:space="preserve"> суддів місцевих та апеляційних судів</w:t>
            </w:r>
            <w:r>
              <w:rPr>
                <w:sz w:val="24"/>
                <w:szCs w:val="24"/>
              </w:rPr>
              <w:t xml:space="preserve"> враховано додаткові видатки на суддівську винагороду з нарахуваннями в обсязі 500 000,0 тис. гривень.</w:t>
            </w:r>
          </w:p>
        </w:tc>
      </w:tr>
      <w:tr w:rsidR="00877955" w:rsidRPr="008A5BD3" w:rsidTr="00877955">
        <w:tc>
          <w:tcPr>
            <w:tcW w:w="7597" w:type="dxa"/>
            <w:shd w:val="clear" w:color="auto" w:fill="auto"/>
          </w:tcPr>
          <w:p w:rsidR="00877955" w:rsidRPr="00007400" w:rsidRDefault="00877955" w:rsidP="00B127FE">
            <w:pPr>
              <w:numPr>
                <w:ilvl w:val="2"/>
                <w:numId w:val="1"/>
              </w:numPr>
              <w:tabs>
                <w:tab w:val="left" w:pos="873"/>
                <w:tab w:val="left" w:pos="1440"/>
                <w:tab w:val="left" w:pos="1701"/>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Виконання рішень судів на користь суддів  та працівників апаратів судів</w:t>
            </w:r>
            <w:r>
              <w:rPr>
                <w:sz w:val="24"/>
                <w:szCs w:val="24"/>
              </w:rPr>
              <w:t>»</w:t>
            </w:r>
            <w:r w:rsidRPr="00572FBA">
              <w:rPr>
                <w:sz w:val="24"/>
                <w:szCs w:val="24"/>
              </w:rPr>
              <w:t xml:space="preserve"> (код 0501150);</w:t>
            </w:r>
          </w:p>
        </w:tc>
        <w:tc>
          <w:tcPr>
            <w:tcW w:w="7597" w:type="dxa"/>
          </w:tcPr>
          <w:p w:rsidR="00877955" w:rsidRDefault="00877955" w:rsidP="00B127FE">
            <w:pPr>
              <w:spacing w:after="120"/>
              <w:ind w:firstLine="454"/>
              <w:jc w:val="both"/>
              <w:rPr>
                <w:b/>
                <w:sz w:val="24"/>
                <w:szCs w:val="24"/>
              </w:rPr>
            </w:pPr>
            <w:r>
              <w:rPr>
                <w:b/>
                <w:sz w:val="24"/>
                <w:szCs w:val="24"/>
              </w:rPr>
              <w:t>Не враховано</w:t>
            </w:r>
          </w:p>
          <w:p w:rsidR="00877955" w:rsidRPr="007B7FF4" w:rsidRDefault="00877955" w:rsidP="00B127FE">
            <w:pPr>
              <w:spacing w:after="120"/>
              <w:ind w:firstLine="454"/>
              <w:jc w:val="both"/>
              <w:rPr>
                <w:sz w:val="24"/>
                <w:szCs w:val="24"/>
              </w:rPr>
            </w:pPr>
            <w:r w:rsidRPr="00250E70">
              <w:rPr>
                <w:sz w:val="24"/>
                <w:szCs w:val="24"/>
              </w:rPr>
              <w:t>Відсутні законодавчі підстави для відшкодування карантинного обмеження суддівської винагороди у 2020 році.</w:t>
            </w:r>
            <w:r>
              <w:t xml:space="preserve"> </w:t>
            </w:r>
          </w:p>
        </w:tc>
      </w:tr>
      <w:tr w:rsidR="00877955" w:rsidRPr="008A5BD3" w:rsidTr="00877955">
        <w:tc>
          <w:tcPr>
            <w:tcW w:w="7597" w:type="dxa"/>
            <w:shd w:val="clear" w:color="auto" w:fill="auto"/>
          </w:tcPr>
          <w:p w:rsidR="00877955" w:rsidRPr="00007400" w:rsidRDefault="00877955" w:rsidP="00B127FE">
            <w:pPr>
              <w:numPr>
                <w:ilvl w:val="2"/>
                <w:numId w:val="1"/>
              </w:numPr>
              <w:tabs>
                <w:tab w:val="left" w:pos="873"/>
                <w:tab w:val="left" w:pos="1440"/>
                <w:tab w:val="left" w:pos="1701"/>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Здійснення правосуддя Верховним Судом</w:t>
            </w:r>
            <w:r>
              <w:rPr>
                <w:sz w:val="24"/>
                <w:szCs w:val="24"/>
              </w:rPr>
              <w:t>»</w:t>
            </w:r>
            <w:r w:rsidRPr="00572FBA">
              <w:rPr>
                <w:sz w:val="24"/>
                <w:szCs w:val="24"/>
              </w:rPr>
              <w:t xml:space="preserve"> (код 0551010);</w:t>
            </w:r>
          </w:p>
        </w:tc>
        <w:tc>
          <w:tcPr>
            <w:tcW w:w="7597" w:type="dxa"/>
          </w:tcPr>
          <w:p w:rsidR="00877955" w:rsidRPr="00855244" w:rsidRDefault="00877955" w:rsidP="00B127FE">
            <w:pPr>
              <w:spacing w:after="120"/>
              <w:ind w:firstLine="454"/>
              <w:jc w:val="both"/>
              <w:rPr>
                <w:b/>
                <w:sz w:val="24"/>
                <w:szCs w:val="24"/>
              </w:rPr>
            </w:pPr>
            <w:r w:rsidRPr="00855244">
              <w:rPr>
                <w:b/>
                <w:sz w:val="24"/>
                <w:szCs w:val="24"/>
              </w:rPr>
              <w:t>Враховано частково</w:t>
            </w:r>
          </w:p>
          <w:p w:rsidR="00877955" w:rsidRPr="007B7FF4" w:rsidRDefault="00877955" w:rsidP="00B127FE">
            <w:pPr>
              <w:spacing w:after="120"/>
              <w:ind w:firstLine="454"/>
              <w:jc w:val="both"/>
              <w:rPr>
                <w:sz w:val="24"/>
                <w:szCs w:val="24"/>
              </w:rPr>
            </w:pPr>
            <w:r w:rsidRPr="00855244">
              <w:rPr>
                <w:sz w:val="24"/>
                <w:szCs w:val="24"/>
              </w:rPr>
              <w:t>Враховано додатково видатки</w:t>
            </w:r>
            <w:r>
              <w:rPr>
                <w:sz w:val="24"/>
                <w:szCs w:val="24"/>
              </w:rPr>
              <w:t xml:space="preserve"> розвитку</w:t>
            </w:r>
            <w:r w:rsidRPr="00855244">
              <w:rPr>
                <w:sz w:val="24"/>
                <w:szCs w:val="24"/>
              </w:rPr>
              <w:t xml:space="preserve"> 72 850,5 тис. грн для ремонту приміщень по вул. Московській,</w:t>
            </w:r>
            <w:r>
              <w:rPr>
                <w:sz w:val="24"/>
                <w:szCs w:val="24"/>
              </w:rPr>
              <w:t xml:space="preserve"> </w:t>
            </w:r>
            <w:r w:rsidRPr="00855244">
              <w:rPr>
                <w:sz w:val="24"/>
                <w:szCs w:val="24"/>
              </w:rPr>
              <w:t>8 (передача від «Арсеналу»)</w:t>
            </w:r>
            <w:r>
              <w:rPr>
                <w:sz w:val="24"/>
                <w:szCs w:val="24"/>
              </w:rPr>
              <w:t>.</w:t>
            </w:r>
          </w:p>
        </w:tc>
      </w:tr>
      <w:tr w:rsidR="00877955" w:rsidRPr="008A5BD3" w:rsidTr="00877955">
        <w:trPr>
          <w:trHeight w:val="954"/>
        </w:trPr>
        <w:tc>
          <w:tcPr>
            <w:tcW w:w="7597" w:type="dxa"/>
            <w:shd w:val="clear" w:color="auto" w:fill="auto"/>
          </w:tcPr>
          <w:p w:rsidR="00877955" w:rsidRPr="00007400" w:rsidRDefault="00877955" w:rsidP="00B127FE">
            <w:pPr>
              <w:numPr>
                <w:ilvl w:val="2"/>
                <w:numId w:val="1"/>
              </w:numPr>
              <w:tabs>
                <w:tab w:val="left" w:pos="873"/>
                <w:tab w:val="left" w:pos="1440"/>
                <w:tab w:val="left" w:pos="1843"/>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Забезпечення конституційної юрисдикції в Україні</w:t>
            </w:r>
            <w:r>
              <w:rPr>
                <w:sz w:val="24"/>
                <w:szCs w:val="24"/>
              </w:rPr>
              <w:t>»</w:t>
            </w:r>
            <w:r w:rsidRPr="00572FBA">
              <w:rPr>
                <w:sz w:val="24"/>
                <w:szCs w:val="24"/>
              </w:rPr>
              <w:t xml:space="preserve"> (код 0801010);</w:t>
            </w:r>
          </w:p>
        </w:tc>
        <w:tc>
          <w:tcPr>
            <w:tcW w:w="7597" w:type="dxa"/>
          </w:tcPr>
          <w:p w:rsidR="00877955" w:rsidRDefault="00877955" w:rsidP="00B127FE">
            <w:pPr>
              <w:spacing w:after="120"/>
              <w:ind w:firstLine="454"/>
              <w:jc w:val="both"/>
              <w:rPr>
                <w:b/>
                <w:sz w:val="24"/>
                <w:szCs w:val="24"/>
              </w:rPr>
            </w:pPr>
            <w:r>
              <w:rPr>
                <w:b/>
                <w:sz w:val="24"/>
                <w:szCs w:val="24"/>
              </w:rPr>
              <w:t xml:space="preserve">Не враховано </w:t>
            </w:r>
          </w:p>
          <w:p w:rsidR="00877955" w:rsidRPr="007B7FF4" w:rsidRDefault="00877955" w:rsidP="00B127FE">
            <w:pPr>
              <w:spacing w:after="120"/>
              <w:ind w:firstLine="454"/>
              <w:jc w:val="both"/>
              <w:rPr>
                <w:sz w:val="24"/>
                <w:szCs w:val="24"/>
              </w:rPr>
            </w:pPr>
            <w:r w:rsidRPr="00EA3042">
              <w:rPr>
                <w:sz w:val="24"/>
                <w:szCs w:val="24"/>
              </w:rPr>
              <w:t>Передбачений обсяг дозволяє забезпечити належні умови для виконання повноважень.</w:t>
            </w:r>
            <w:r w:rsidRPr="00E873E8">
              <w:rPr>
                <w:color w:val="FF0000"/>
                <w:sz w:val="24"/>
                <w:szCs w:val="24"/>
              </w:rPr>
              <w:t xml:space="preserve"> </w:t>
            </w:r>
          </w:p>
        </w:tc>
      </w:tr>
      <w:tr w:rsidR="00877955" w:rsidRPr="008A5BD3" w:rsidTr="00877955">
        <w:trPr>
          <w:trHeight w:val="430"/>
        </w:trPr>
        <w:tc>
          <w:tcPr>
            <w:tcW w:w="7597" w:type="dxa"/>
            <w:shd w:val="clear" w:color="auto" w:fill="auto"/>
          </w:tcPr>
          <w:p w:rsidR="00877955" w:rsidRPr="00007400" w:rsidRDefault="00877955" w:rsidP="00B127FE">
            <w:pPr>
              <w:numPr>
                <w:ilvl w:val="2"/>
                <w:numId w:val="1"/>
              </w:numPr>
              <w:tabs>
                <w:tab w:val="left" w:pos="873"/>
                <w:tab w:val="left" w:pos="1440"/>
                <w:tab w:val="left" w:pos="1843"/>
              </w:tabs>
              <w:spacing w:after="120"/>
              <w:ind w:left="0" w:firstLine="454"/>
              <w:jc w:val="both"/>
              <w:rPr>
                <w:sz w:val="24"/>
                <w:szCs w:val="24"/>
              </w:rPr>
            </w:pPr>
            <w:r w:rsidRPr="00572FBA">
              <w:rPr>
                <w:sz w:val="24"/>
                <w:szCs w:val="24"/>
              </w:rPr>
              <w:lastRenderedPageBreak/>
              <w:t xml:space="preserve">за бюджетною програмою </w:t>
            </w:r>
            <w:r>
              <w:rPr>
                <w:sz w:val="24"/>
                <w:szCs w:val="24"/>
              </w:rPr>
              <w:t>«</w:t>
            </w:r>
            <w:r w:rsidRPr="00572FBA">
              <w:rPr>
                <w:sz w:val="24"/>
                <w:szCs w:val="24"/>
              </w:rPr>
              <w:t>Здійснення прокурорської діяльності, підготовка та підвищення кваліфікації працівників органів прокуратури</w:t>
            </w:r>
            <w:r>
              <w:rPr>
                <w:sz w:val="24"/>
                <w:szCs w:val="24"/>
              </w:rPr>
              <w:t>»</w:t>
            </w:r>
            <w:r w:rsidRPr="00572FBA">
              <w:rPr>
                <w:sz w:val="24"/>
                <w:szCs w:val="24"/>
              </w:rPr>
              <w:t xml:space="preserve"> (код 0901010);</w:t>
            </w:r>
          </w:p>
        </w:tc>
        <w:tc>
          <w:tcPr>
            <w:tcW w:w="7597" w:type="dxa"/>
          </w:tcPr>
          <w:p w:rsidR="00877955" w:rsidRDefault="00877955" w:rsidP="00B127FE">
            <w:pPr>
              <w:spacing w:after="120"/>
              <w:ind w:firstLine="454"/>
              <w:jc w:val="both"/>
              <w:rPr>
                <w:b/>
                <w:sz w:val="24"/>
                <w:szCs w:val="24"/>
              </w:rPr>
            </w:pPr>
            <w:r>
              <w:rPr>
                <w:b/>
                <w:sz w:val="24"/>
                <w:szCs w:val="24"/>
              </w:rPr>
              <w:t xml:space="preserve">Враховано </w:t>
            </w:r>
          </w:p>
          <w:p w:rsidR="00877955" w:rsidRPr="008F32CB" w:rsidRDefault="00877955" w:rsidP="00B127FE">
            <w:pPr>
              <w:spacing w:after="120"/>
              <w:ind w:firstLine="454"/>
              <w:jc w:val="both"/>
              <w:rPr>
                <w:b/>
                <w:color w:val="FF0000"/>
                <w:sz w:val="24"/>
                <w:szCs w:val="24"/>
              </w:rPr>
            </w:pPr>
            <w:r w:rsidRPr="00351681">
              <w:rPr>
                <w:color w:val="000000" w:themeColor="text1"/>
                <w:sz w:val="24"/>
              </w:rPr>
              <w:t xml:space="preserve">При доопрацюванні проекту Державного бюджету України на 2022 рік </w:t>
            </w:r>
            <w:r w:rsidRPr="000D7E60">
              <w:rPr>
                <w:color w:val="000000" w:themeColor="text1"/>
                <w:sz w:val="24"/>
              </w:rPr>
              <w:t>збільшено видатки загального фонду для Офісу Генерального прокурора на 475 667,5 тис</w:t>
            </w:r>
            <w:r w:rsidR="0086112A">
              <w:rPr>
                <w:color w:val="000000" w:themeColor="text1"/>
                <w:sz w:val="24"/>
              </w:rPr>
              <w:t>.</w:t>
            </w:r>
            <w:r w:rsidRPr="000D7E60">
              <w:rPr>
                <w:color w:val="000000" w:themeColor="text1"/>
                <w:sz w:val="24"/>
              </w:rPr>
              <w:t> грн на оплату праці</w:t>
            </w:r>
            <w:r w:rsidRPr="00351681">
              <w:rPr>
                <w:color w:val="000000" w:themeColor="text1"/>
                <w:sz w:val="24"/>
              </w:rPr>
              <w:t xml:space="preserve"> (з нарахуваннями)</w:t>
            </w:r>
            <w:r w:rsidRPr="00351681">
              <w:rPr>
                <w:b/>
                <w:color w:val="000000" w:themeColor="text1"/>
                <w:sz w:val="24"/>
              </w:rPr>
              <w:t xml:space="preserve"> </w:t>
            </w:r>
            <w:r w:rsidRPr="00351681">
              <w:rPr>
                <w:color w:val="000000" w:themeColor="text1"/>
                <w:sz w:val="24"/>
              </w:rPr>
              <w:t xml:space="preserve">за бюджетною програмою </w:t>
            </w:r>
            <w:r w:rsidRPr="00351681">
              <w:rPr>
                <w:sz w:val="24"/>
              </w:rPr>
              <w:t xml:space="preserve">«Здійснення прокурорської діяльності, підготовка та підвищення кваліфікації працівників органів прокуратури» </w:t>
            </w:r>
            <w:r w:rsidRPr="00351681">
              <w:rPr>
                <w:color w:val="000000" w:themeColor="text1"/>
                <w:sz w:val="24"/>
              </w:rPr>
              <w:t xml:space="preserve">(код 0901010) </w:t>
            </w:r>
            <w:r w:rsidRPr="00351681">
              <w:rPr>
                <w:sz w:val="24"/>
              </w:rPr>
              <w:t>з урахуванням вимог статті 81 Закону України «Про прокуратуру» щодо заробітної плати прокурорів.</w:t>
            </w:r>
          </w:p>
        </w:tc>
      </w:tr>
      <w:tr w:rsidR="00877955" w:rsidRPr="008A5BD3" w:rsidTr="00877955">
        <w:tc>
          <w:tcPr>
            <w:tcW w:w="7597" w:type="dxa"/>
            <w:shd w:val="clear" w:color="auto" w:fill="auto"/>
          </w:tcPr>
          <w:p w:rsidR="00877955" w:rsidRPr="00007400" w:rsidRDefault="00877955" w:rsidP="00B127FE">
            <w:pPr>
              <w:numPr>
                <w:ilvl w:val="2"/>
                <w:numId w:val="1"/>
              </w:numPr>
              <w:tabs>
                <w:tab w:val="left" w:pos="873"/>
                <w:tab w:val="left" w:pos="1440"/>
                <w:tab w:val="left" w:pos="1843"/>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Здійснення правосуддя Вищим судом з питань інтелектуальної власності</w:t>
            </w:r>
            <w:r>
              <w:rPr>
                <w:sz w:val="24"/>
                <w:szCs w:val="24"/>
              </w:rPr>
              <w:t>»</w:t>
            </w:r>
            <w:r w:rsidRPr="00572FBA">
              <w:rPr>
                <w:sz w:val="24"/>
                <w:szCs w:val="24"/>
              </w:rPr>
              <w:t xml:space="preserve"> (код 0951010);</w:t>
            </w:r>
          </w:p>
        </w:tc>
        <w:tc>
          <w:tcPr>
            <w:tcW w:w="7597" w:type="dxa"/>
            <w:shd w:val="clear" w:color="auto" w:fill="auto"/>
          </w:tcPr>
          <w:p w:rsidR="00877955" w:rsidRDefault="00877955" w:rsidP="00B127FE">
            <w:pPr>
              <w:spacing w:after="120"/>
              <w:ind w:firstLine="454"/>
              <w:jc w:val="both"/>
              <w:rPr>
                <w:b/>
                <w:sz w:val="24"/>
                <w:szCs w:val="24"/>
              </w:rPr>
            </w:pPr>
            <w:r>
              <w:rPr>
                <w:b/>
                <w:sz w:val="24"/>
                <w:szCs w:val="24"/>
              </w:rPr>
              <w:t xml:space="preserve">Не враховано </w:t>
            </w:r>
          </w:p>
          <w:p w:rsidR="00877955" w:rsidRPr="007B7FF4" w:rsidRDefault="00877955" w:rsidP="00B127FE">
            <w:pPr>
              <w:spacing w:after="120"/>
              <w:ind w:firstLine="454"/>
              <w:jc w:val="both"/>
              <w:rPr>
                <w:sz w:val="24"/>
                <w:szCs w:val="24"/>
              </w:rPr>
            </w:pPr>
            <w:r w:rsidRPr="00EA3042">
              <w:rPr>
                <w:sz w:val="24"/>
                <w:szCs w:val="24"/>
              </w:rPr>
              <w:t>Суд не здійснює судочинства.</w:t>
            </w:r>
            <w:r>
              <w:rPr>
                <w:sz w:val="24"/>
                <w:szCs w:val="24"/>
              </w:rPr>
              <w:t xml:space="preserve"> </w:t>
            </w:r>
          </w:p>
        </w:tc>
      </w:tr>
      <w:tr w:rsidR="00877955" w:rsidRPr="008A5BD3" w:rsidTr="00877955">
        <w:tc>
          <w:tcPr>
            <w:tcW w:w="7597" w:type="dxa"/>
            <w:shd w:val="clear" w:color="auto" w:fill="auto"/>
          </w:tcPr>
          <w:p w:rsidR="00877955" w:rsidRPr="00007400" w:rsidRDefault="00877955" w:rsidP="00B127FE">
            <w:pPr>
              <w:numPr>
                <w:ilvl w:val="2"/>
                <w:numId w:val="1"/>
              </w:numPr>
              <w:tabs>
                <w:tab w:val="left" w:pos="873"/>
                <w:tab w:val="left" w:pos="1440"/>
                <w:tab w:val="left" w:pos="1843"/>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Здійснення правосуддя Апеляційною палатою Вищого суду з питань інтелектуальної власності</w:t>
            </w:r>
            <w:r>
              <w:rPr>
                <w:sz w:val="24"/>
                <w:szCs w:val="24"/>
              </w:rPr>
              <w:t>»</w:t>
            </w:r>
            <w:r w:rsidRPr="00572FBA">
              <w:rPr>
                <w:sz w:val="24"/>
                <w:szCs w:val="24"/>
              </w:rPr>
              <w:t xml:space="preserve"> (код 0951020);</w:t>
            </w:r>
          </w:p>
        </w:tc>
        <w:tc>
          <w:tcPr>
            <w:tcW w:w="7597" w:type="dxa"/>
            <w:shd w:val="clear" w:color="auto" w:fill="auto"/>
          </w:tcPr>
          <w:p w:rsidR="00877955" w:rsidRDefault="00877955" w:rsidP="00B127FE">
            <w:pPr>
              <w:spacing w:after="120"/>
              <w:ind w:firstLine="454"/>
              <w:jc w:val="both"/>
              <w:rPr>
                <w:b/>
                <w:sz w:val="24"/>
                <w:szCs w:val="24"/>
              </w:rPr>
            </w:pPr>
            <w:r>
              <w:rPr>
                <w:b/>
                <w:sz w:val="24"/>
                <w:szCs w:val="24"/>
              </w:rPr>
              <w:t xml:space="preserve">Не враховано </w:t>
            </w:r>
          </w:p>
          <w:p w:rsidR="00877955" w:rsidRPr="007B7FF4" w:rsidRDefault="00877955" w:rsidP="00B127FE">
            <w:pPr>
              <w:spacing w:after="120"/>
              <w:ind w:firstLine="454"/>
              <w:jc w:val="both"/>
              <w:rPr>
                <w:sz w:val="24"/>
                <w:szCs w:val="24"/>
              </w:rPr>
            </w:pPr>
            <w:r w:rsidRPr="00EA3042">
              <w:rPr>
                <w:sz w:val="24"/>
                <w:szCs w:val="24"/>
              </w:rPr>
              <w:t>Суд не здійснює судочинства.</w:t>
            </w:r>
            <w:r>
              <w:rPr>
                <w:sz w:val="24"/>
                <w:szCs w:val="24"/>
              </w:rPr>
              <w:t xml:space="preserve"> </w:t>
            </w:r>
          </w:p>
        </w:tc>
      </w:tr>
      <w:tr w:rsidR="00877955" w:rsidRPr="008A5BD3" w:rsidTr="00877955">
        <w:tc>
          <w:tcPr>
            <w:tcW w:w="7597" w:type="dxa"/>
            <w:shd w:val="clear" w:color="auto" w:fill="auto"/>
          </w:tcPr>
          <w:p w:rsidR="00877955" w:rsidRPr="00007400" w:rsidRDefault="00877955" w:rsidP="00B127FE">
            <w:pPr>
              <w:numPr>
                <w:ilvl w:val="2"/>
                <w:numId w:val="1"/>
              </w:numPr>
              <w:tabs>
                <w:tab w:val="left" w:pos="873"/>
                <w:tab w:val="left" w:pos="1440"/>
                <w:tab w:val="left" w:pos="1843"/>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Керівництво та управління у сфері економіки</w:t>
            </w:r>
            <w:r>
              <w:rPr>
                <w:sz w:val="24"/>
                <w:szCs w:val="24"/>
              </w:rPr>
              <w:t>»</w:t>
            </w:r>
            <w:r w:rsidRPr="00572FBA">
              <w:rPr>
                <w:sz w:val="24"/>
                <w:szCs w:val="24"/>
              </w:rPr>
              <w:t xml:space="preserve"> (код 1201010) в частині видатків на оплату праці;</w:t>
            </w:r>
          </w:p>
        </w:tc>
        <w:tc>
          <w:tcPr>
            <w:tcW w:w="7597" w:type="dxa"/>
          </w:tcPr>
          <w:p w:rsidR="00877955" w:rsidRDefault="00877955" w:rsidP="00B127FE">
            <w:pPr>
              <w:spacing w:after="120"/>
              <w:ind w:firstLine="454"/>
              <w:jc w:val="both"/>
              <w:rPr>
                <w:b/>
                <w:sz w:val="24"/>
                <w:szCs w:val="24"/>
              </w:rPr>
            </w:pPr>
            <w:r>
              <w:rPr>
                <w:b/>
                <w:sz w:val="24"/>
                <w:szCs w:val="24"/>
              </w:rPr>
              <w:t xml:space="preserve">Не враховано </w:t>
            </w:r>
          </w:p>
          <w:p w:rsidR="00877955" w:rsidRPr="007B7FF4" w:rsidRDefault="00877955" w:rsidP="00B127FE">
            <w:pPr>
              <w:spacing w:after="120"/>
              <w:ind w:firstLine="454"/>
              <w:jc w:val="both"/>
              <w:rPr>
                <w:sz w:val="24"/>
                <w:szCs w:val="24"/>
              </w:rPr>
            </w:pPr>
            <w:r w:rsidRPr="007358EC">
              <w:rPr>
                <w:sz w:val="24"/>
                <w:szCs w:val="24"/>
              </w:rPr>
              <w:t>Обсяг видатків на оплату праці працівників державних органів визнач</w:t>
            </w:r>
            <w:r>
              <w:rPr>
                <w:sz w:val="24"/>
                <w:szCs w:val="24"/>
              </w:rPr>
              <w:t xml:space="preserve">ено </w:t>
            </w:r>
            <w:r w:rsidRPr="007358EC">
              <w:rPr>
                <w:sz w:val="24"/>
                <w:szCs w:val="24"/>
              </w:rPr>
              <w:t>з урахуванням можливостей його дохідної частини та законодавчо встановлених умов оплати праці.</w:t>
            </w:r>
          </w:p>
        </w:tc>
      </w:tr>
      <w:tr w:rsidR="00877955" w:rsidRPr="008A5BD3" w:rsidTr="00877955">
        <w:tc>
          <w:tcPr>
            <w:tcW w:w="7597" w:type="dxa"/>
            <w:shd w:val="clear" w:color="auto" w:fill="auto"/>
          </w:tcPr>
          <w:p w:rsidR="00877955" w:rsidRPr="00007400" w:rsidRDefault="00877955" w:rsidP="00B127FE">
            <w:pPr>
              <w:numPr>
                <w:ilvl w:val="2"/>
                <w:numId w:val="1"/>
              </w:numPr>
              <w:tabs>
                <w:tab w:val="left" w:pos="873"/>
                <w:tab w:val="left" w:pos="1440"/>
                <w:tab w:val="left" w:pos="1843"/>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Наукова і науково-технічна діяльність у сфері економічного розвитку, стандартизації, метрології та метрологічної діяльності</w:t>
            </w:r>
            <w:r>
              <w:rPr>
                <w:sz w:val="24"/>
                <w:szCs w:val="24"/>
              </w:rPr>
              <w:t>»</w:t>
            </w:r>
            <w:r w:rsidRPr="00572FBA">
              <w:rPr>
                <w:sz w:val="24"/>
                <w:szCs w:val="24"/>
              </w:rPr>
              <w:t xml:space="preserve"> (код 1201220);</w:t>
            </w:r>
          </w:p>
        </w:tc>
        <w:tc>
          <w:tcPr>
            <w:tcW w:w="7597" w:type="dxa"/>
          </w:tcPr>
          <w:p w:rsidR="00877955" w:rsidRPr="007A35A3" w:rsidRDefault="00877955" w:rsidP="00B127FE">
            <w:pPr>
              <w:spacing w:after="120"/>
              <w:ind w:firstLine="454"/>
              <w:jc w:val="both"/>
              <w:rPr>
                <w:b/>
                <w:sz w:val="24"/>
                <w:szCs w:val="24"/>
              </w:rPr>
            </w:pPr>
            <w:r>
              <w:rPr>
                <w:b/>
                <w:sz w:val="24"/>
                <w:szCs w:val="24"/>
              </w:rPr>
              <w:t>Не враховано</w:t>
            </w:r>
          </w:p>
          <w:p w:rsidR="00877955" w:rsidRPr="00BF6B32" w:rsidRDefault="00877955" w:rsidP="00B127FE">
            <w:pPr>
              <w:spacing w:after="120"/>
              <w:ind w:firstLine="454"/>
              <w:jc w:val="both"/>
              <w:rPr>
                <w:sz w:val="24"/>
                <w:szCs w:val="18"/>
              </w:rPr>
            </w:pPr>
            <w:r w:rsidRPr="00D168C9">
              <w:rPr>
                <w:sz w:val="24"/>
                <w:szCs w:val="24"/>
              </w:rPr>
              <w:t>У зв</w:t>
            </w:r>
            <w:r w:rsidR="00210CA3">
              <w:rPr>
                <w:sz w:val="24"/>
                <w:szCs w:val="24"/>
              </w:rPr>
              <w:t>’</w:t>
            </w:r>
            <w:r w:rsidRPr="00D168C9">
              <w:rPr>
                <w:sz w:val="24"/>
                <w:szCs w:val="24"/>
              </w:rPr>
              <w:t>язку з необхідністю додержання балансу бюджету та відсутністю реальних джерел для здійснення відповідних видатків.</w:t>
            </w:r>
          </w:p>
        </w:tc>
      </w:tr>
      <w:tr w:rsidR="00877955" w:rsidRPr="008A5BD3" w:rsidTr="00877955">
        <w:tc>
          <w:tcPr>
            <w:tcW w:w="7597" w:type="dxa"/>
            <w:shd w:val="clear" w:color="auto" w:fill="auto"/>
          </w:tcPr>
          <w:p w:rsidR="00877955" w:rsidRPr="00007400" w:rsidRDefault="00877955" w:rsidP="00B127FE">
            <w:pPr>
              <w:numPr>
                <w:ilvl w:val="2"/>
                <w:numId w:val="1"/>
              </w:numPr>
              <w:tabs>
                <w:tab w:val="left" w:pos="873"/>
                <w:tab w:val="left" w:pos="1440"/>
                <w:tab w:val="left" w:pos="1843"/>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 xml:space="preserve">Керівництво та управління у сфері експортного контролю (код 1208010); </w:t>
            </w:r>
          </w:p>
        </w:tc>
        <w:tc>
          <w:tcPr>
            <w:tcW w:w="7597" w:type="dxa"/>
          </w:tcPr>
          <w:p w:rsidR="00877955" w:rsidRDefault="00877955" w:rsidP="00B127FE">
            <w:pPr>
              <w:spacing w:after="120"/>
              <w:ind w:firstLine="454"/>
              <w:jc w:val="both"/>
              <w:rPr>
                <w:b/>
                <w:sz w:val="24"/>
                <w:szCs w:val="24"/>
              </w:rPr>
            </w:pPr>
            <w:r>
              <w:rPr>
                <w:b/>
                <w:sz w:val="24"/>
                <w:szCs w:val="24"/>
              </w:rPr>
              <w:t xml:space="preserve">Не враховано </w:t>
            </w:r>
          </w:p>
          <w:p w:rsidR="00877955" w:rsidRPr="007B7FF4" w:rsidRDefault="00877955" w:rsidP="00B127FE">
            <w:pPr>
              <w:spacing w:after="120"/>
              <w:ind w:firstLine="454"/>
              <w:jc w:val="both"/>
              <w:rPr>
                <w:sz w:val="24"/>
                <w:szCs w:val="24"/>
              </w:rPr>
            </w:pPr>
            <w:r w:rsidRPr="00D168C9">
              <w:rPr>
                <w:sz w:val="24"/>
                <w:szCs w:val="24"/>
              </w:rPr>
              <w:t>У зв</w:t>
            </w:r>
            <w:r w:rsidR="00210CA3">
              <w:rPr>
                <w:sz w:val="24"/>
                <w:szCs w:val="24"/>
              </w:rPr>
              <w:t>’</w:t>
            </w:r>
            <w:r w:rsidRPr="00D168C9">
              <w:rPr>
                <w:sz w:val="24"/>
                <w:szCs w:val="24"/>
              </w:rPr>
              <w:t>язку з необхідністю додержання балансу бюджету та відсутністю реальних джерел для здійснення відповідних видатків.</w:t>
            </w:r>
          </w:p>
        </w:tc>
      </w:tr>
      <w:tr w:rsidR="00877955" w:rsidRPr="008A5BD3" w:rsidTr="00877955">
        <w:tc>
          <w:tcPr>
            <w:tcW w:w="7597" w:type="dxa"/>
            <w:shd w:val="clear" w:color="auto" w:fill="auto"/>
          </w:tcPr>
          <w:p w:rsidR="00877955" w:rsidRPr="00007400" w:rsidRDefault="00877955" w:rsidP="00B127FE">
            <w:pPr>
              <w:numPr>
                <w:ilvl w:val="2"/>
                <w:numId w:val="1"/>
              </w:numPr>
              <w:tabs>
                <w:tab w:val="left" w:pos="873"/>
                <w:tab w:val="left" w:pos="1440"/>
                <w:tab w:val="left" w:pos="1843"/>
              </w:tabs>
              <w:spacing w:after="120"/>
              <w:ind w:left="0" w:firstLine="454"/>
              <w:jc w:val="both"/>
              <w:rPr>
                <w:sz w:val="24"/>
                <w:szCs w:val="24"/>
              </w:rPr>
            </w:pPr>
            <w:r w:rsidRPr="00572FBA">
              <w:rPr>
                <w:sz w:val="24"/>
                <w:szCs w:val="24"/>
              </w:rPr>
              <w:lastRenderedPageBreak/>
              <w:t xml:space="preserve">за бюджетною програмою </w:t>
            </w:r>
            <w:r>
              <w:rPr>
                <w:sz w:val="24"/>
                <w:szCs w:val="24"/>
              </w:rPr>
              <w:t>«</w:t>
            </w:r>
            <w:r w:rsidRPr="00572FBA">
              <w:rPr>
                <w:sz w:val="24"/>
                <w:szCs w:val="24"/>
              </w:rPr>
              <w:t>Керівництво та управління у сфері безпечності харчових продуктів та захисту споживачів</w:t>
            </w:r>
            <w:r>
              <w:rPr>
                <w:sz w:val="24"/>
                <w:szCs w:val="24"/>
              </w:rPr>
              <w:t>»</w:t>
            </w:r>
            <w:r w:rsidRPr="00572FBA">
              <w:rPr>
                <w:sz w:val="24"/>
                <w:szCs w:val="24"/>
              </w:rPr>
              <w:t xml:space="preserve"> (код 1209010);</w:t>
            </w:r>
          </w:p>
        </w:tc>
        <w:tc>
          <w:tcPr>
            <w:tcW w:w="7597" w:type="dxa"/>
          </w:tcPr>
          <w:p w:rsidR="00877955" w:rsidRDefault="00877955" w:rsidP="00B127FE">
            <w:pPr>
              <w:spacing w:after="120"/>
              <w:ind w:firstLine="454"/>
              <w:jc w:val="both"/>
              <w:rPr>
                <w:b/>
                <w:sz w:val="24"/>
                <w:szCs w:val="24"/>
              </w:rPr>
            </w:pPr>
            <w:r>
              <w:rPr>
                <w:b/>
                <w:sz w:val="24"/>
                <w:szCs w:val="24"/>
              </w:rPr>
              <w:t xml:space="preserve">Не враховано </w:t>
            </w:r>
          </w:p>
          <w:p w:rsidR="00877955" w:rsidRPr="007B7FF4" w:rsidRDefault="00877955" w:rsidP="00B127FE">
            <w:pPr>
              <w:spacing w:after="120"/>
              <w:ind w:firstLine="454"/>
              <w:jc w:val="both"/>
              <w:rPr>
                <w:sz w:val="24"/>
                <w:szCs w:val="24"/>
              </w:rPr>
            </w:pPr>
            <w:r w:rsidRPr="00D168C9">
              <w:rPr>
                <w:sz w:val="24"/>
                <w:szCs w:val="24"/>
              </w:rPr>
              <w:t>У зв</w:t>
            </w:r>
            <w:r w:rsidR="00210CA3">
              <w:rPr>
                <w:sz w:val="24"/>
                <w:szCs w:val="24"/>
              </w:rPr>
              <w:t>’</w:t>
            </w:r>
            <w:r w:rsidRPr="00D168C9">
              <w:rPr>
                <w:sz w:val="24"/>
                <w:szCs w:val="24"/>
              </w:rPr>
              <w:t>язку з необхідністю додержання балансу бюджету та відсутністю реальних джерел для здійснення відповідних видатків.</w:t>
            </w:r>
          </w:p>
        </w:tc>
      </w:tr>
      <w:tr w:rsidR="00877955" w:rsidRPr="008A5BD3" w:rsidTr="00877955">
        <w:tc>
          <w:tcPr>
            <w:tcW w:w="7597" w:type="dxa"/>
            <w:shd w:val="clear" w:color="auto" w:fill="auto"/>
          </w:tcPr>
          <w:p w:rsidR="00877955" w:rsidRPr="00007400" w:rsidRDefault="00877955" w:rsidP="00B127FE">
            <w:pPr>
              <w:numPr>
                <w:ilvl w:val="2"/>
                <w:numId w:val="1"/>
              </w:numPr>
              <w:tabs>
                <w:tab w:val="left" w:pos="873"/>
                <w:tab w:val="left" w:pos="1440"/>
                <w:tab w:val="left" w:pos="1843"/>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Протиепізоотичні заходи та участь у Міжнародному епізоотичному бюро</w:t>
            </w:r>
            <w:r>
              <w:rPr>
                <w:sz w:val="24"/>
                <w:szCs w:val="24"/>
              </w:rPr>
              <w:t>»</w:t>
            </w:r>
            <w:r w:rsidRPr="00572FBA">
              <w:rPr>
                <w:sz w:val="24"/>
                <w:szCs w:val="24"/>
              </w:rPr>
              <w:t xml:space="preserve"> (код 1209020);</w:t>
            </w:r>
          </w:p>
        </w:tc>
        <w:tc>
          <w:tcPr>
            <w:tcW w:w="7597" w:type="dxa"/>
          </w:tcPr>
          <w:p w:rsidR="00877955" w:rsidRPr="00C76C15" w:rsidRDefault="00877955" w:rsidP="00B127FE">
            <w:pPr>
              <w:spacing w:after="120"/>
              <w:ind w:firstLine="454"/>
              <w:jc w:val="both"/>
              <w:rPr>
                <w:b/>
                <w:sz w:val="24"/>
                <w:szCs w:val="24"/>
              </w:rPr>
            </w:pPr>
            <w:r>
              <w:rPr>
                <w:b/>
                <w:sz w:val="24"/>
                <w:szCs w:val="24"/>
              </w:rPr>
              <w:t>Не враховано</w:t>
            </w:r>
          </w:p>
          <w:p w:rsidR="00877955" w:rsidRPr="007B7FF4" w:rsidRDefault="00877955" w:rsidP="00B127FE">
            <w:pPr>
              <w:spacing w:after="120"/>
              <w:ind w:firstLine="454"/>
              <w:contextualSpacing/>
              <w:jc w:val="both"/>
              <w:rPr>
                <w:sz w:val="24"/>
                <w:szCs w:val="24"/>
              </w:rPr>
            </w:pPr>
            <w:r w:rsidRPr="00C76C15">
              <w:rPr>
                <w:sz w:val="24"/>
                <w:szCs w:val="24"/>
              </w:rPr>
              <w:t>План протиепізоотичних  заходів на 2022 рік, який затверджується Державною надзвичайною протиепізоотичною комісією при Кабінеті Міністрів України ще не затверджено.</w:t>
            </w:r>
          </w:p>
        </w:tc>
      </w:tr>
      <w:tr w:rsidR="00877955" w:rsidRPr="008A5BD3" w:rsidTr="00877955">
        <w:tc>
          <w:tcPr>
            <w:tcW w:w="7597" w:type="dxa"/>
            <w:shd w:val="clear" w:color="auto" w:fill="auto"/>
          </w:tcPr>
          <w:p w:rsidR="00877955" w:rsidRPr="00016CE1" w:rsidRDefault="00877955" w:rsidP="00B127FE">
            <w:pPr>
              <w:numPr>
                <w:ilvl w:val="2"/>
                <w:numId w:val="1"/>
              </w:numPr>
              <w:tabs>
                <w:tab w:val="left" w:pos="873"/>
                <w:tab w:val="left" w:pos="1440"/>
                <w:tab w:val="left" w:pos="1843"/>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Організація та регулювання діяльності установ в системі Державної служби України з питань безпечності харчових продуктів та захисту споживачів</w:t>
            </w:r>
            <w:r>
              <w:rPr>
                <w:sz w:val="24"/>
                <w:szCs w:val="24"/>
              </w:rPr>
              <w:t>»</w:t>
            </w:r>
            <w:r w:rsidRPr="00572FBA">
              <w:rPr>
                <w:sz w:val="24"/>
                <w:szCs w:val="24"/>
              </w:rPr>
              <w:t xml:space="preserve"> (код 1209030);</w:t>
            </w:r>
          </w:p>
        </w:tc>
        <w:tc>
          <w:tcPr>
            <w:tcW w:w="7597" w:type="dxa"/>
          </w:tcPr>
          <w:p w:rsidR="00877955" w:rsidRPr="00C76C15" w:rsidRDefault="00877955" w:rsidP="00B127FE">
            <w:pPr>
              <w:spacing w:after="120"/>
              <w:ind w:firstLine="454"/>
              <w:jc w:val="both"/>
              <w:rPr>
                <w:b/>
                <w:sz w:val="24"/>
                <w:szCs w:val="24"/>
              </w:rPr>
            </w:pPr>
            <w:r>
              <w:rPr>
                <w:b/>
                <w:sz w:val="24"/>
                <w:szCs w:val="24"/>
              </w:rPr>
              <w:t>Не враховано</w:t>
            </w:r>
          </w:p>
          <w:p w:rsidR="00877955" w:rsidRDefault="00877955" w:rsidP="00B127FE">
            <w:pPr>
              <w:spacing w:after="120"/>
              <w:ind w:firstLine="454"/>
              <w:jc w:val="both"/>
              <w:rPr>
                <w:sz w:val="24"/>
                <w:szCs w:val="24"/>
              </w:rPr>
            </w:pPr>
            <w:r w:rsidRPr="00C76C15">
              <w:rPr>
                <w:sz w:val="24"/>
                <w:szCs w:val="24"/>
              </w:rPr>
              <w:t>В проекті державного бюджету на 2022 рік за цією бюджетною програмою передбачено 3 580 429,8 тис</w:t>
            </w:r>
            <w:r>
              <w:rPr>
                <w:sz w:val="24"/>
                <w:szCs w:val="24"/>
              </w:rPr>
              <w:t>. </w:t>
            </w:r>
            <w:r w:rsidRPr="00C76C15">
              <w:rPr>
                <w:sz w:val="24"/>
                <w:szCs w:val="24"/>
              </w:rPr>
              <w:t>грн, з яких за загальним фондом 2 216 220,7 тис</w:t>
            </w:r>
            <w:r>
              <w:rPr>
                <w:sz w:val="24"/>
                <w:szCs w:val="24"/>
              </w:rPr>
              <w:t xml:space="preserve">. </w:t>
            </w:r>
            <w:r w:rsidRPr="00C76C15">
              <w:rPr>
                <w:sz w:val="24"/>
                <w:szCs w:val="24"/>
              </w:rPr>
              <w:t>гривень.</w:t>
            </w:r>
          </w:p>
          <w:p w:rsidR="00877955" w:rsidRPr="007B7FF4" w:rsidRDefault="00877955" w:rsidP="00B127FE">
            <w:pPr>
              <w:spacing w:after="120"/>
              <w:ind w:firstLine="454"/>
              <w:jc w:val="both"/>
              <w:rPr>
                <w:sz w:val="24"/>
                <w:szCs w:val="24"/>
              </w:rPr>
            </w:pPr>
            <w:r w:rsidRPr="007358EC">
              <w:rPr>
                <w:sz w:val="24"/>
                <w:szCs w:val="24"/>
              </w:rPr>
              <w:t>Обсяг видатків на оплату праці працівників державних органів визнач</w:t>
            </w:r>
            <w:r>
              <w:rPr>
                <w:sz w:val="24"/>
                <w:szCs w:val="24"/>
              </w:rPr>
              <w:t xml:space="preserve">ено </w:t>
            </w:r>
            <w:r w:rsidRPr="007358EC">
              <w:rPr>
                <w:sz w:val="24"/>
                <w:szCs w:val="24"/>
              </w:rPr>
              <w:t>з урахуванням можливостей його дохідної частини та законодавчо встановлених умов оплати праці.</w:t>
            </w:r>
          </w:p>
        </w:tc>
      </w:tr>
      <w:tr w:rsidR="00877955" w:rsidRPr="008A5BD3" w:rsidTr="00877955">
        <w:tc>
          <w:tcPr>
            <w:tcW w:w="7597" w:type="dxa"/>
            <w:shd w:val="clear" w:color="auto" w:fill="auto"/>
          </w:tcPr>
          <w:p w:rsidR="00877955" w:rsidRPr="00016CE1" w:rsidRDefault="00877955" w:rsidP="00B127FE">
            <w:pPr>
              <w:numPr>
                <w:ilvl w:val="2"/>
                <w:numId w:val="1"/>
              </w:numPr>
              <w:tabs>
                <w:tab w:val="left" w:pos="873"/>
                <w:tab w:val="left" w:pos="1440"/>
                <w:tab w:val="left" w:pos="1843"/>
              </w:tabs>
              <w:spacing w:after="120"/>
              <w:ind w:left="0" w:firstLine="454"/>
              <w:jc w:val="both"/>
              <w:rPr>
                <w:sz w:val="24"/>
                <w:szCs w:val="24"/>
              </w:rPr>
            </w:pPr>
            <w:r w:rsidRPr="00572FBA">
              <w:rPr>
                <w:sz w:val="24"/>
                <w:szCs w:val="24"/>
              </w:rPr>
              <w:t>за новими бюджетними програмами для Міністерства економіки Україн</w:t>
            </w:r>
            <w:r>
              <w:rPr>
                <w:sz w:val="24"/>
                <w:szCs w:val="24"/>
              </w:rPr>
              <w:t>и</w:t>
            </w:r>
            <w:r w:rsidRPr="00572FBA">
              <w:rPr>
                <w:sz w:val="24"/>
                <w:szCs w:val="24"/>
              </w:rPr>
              <w:t xml:space="preserve">: </w:t>
            </w:r>
            <w:r>
              <w:rPr>
                <w:sz w:val="24"/>
                <w:szCs w:val="24"/>
              </w:rPr>
              <w:t>«</w:t>
            </w:r>
            <w:r w:rsidRPr="00572FBA">
              <w:rPr>
                <w:sz w:val="24"/>
                <w:szCs w:val="24"/>
              </w:rPr>
              <w:t>Стимулювання розвитку індустріальних парків</w:t>
            </w:r>
            <w:r>
              <w:rPr>
                <w:sz w:val="24"/>
                <w:szCs w:val="24"/>
              </w:rPr>
              <w:t>»</w:t>
            </w:r>
            <w:r w:rsidRPr="00572FBA">
              <w:rPr>
                <w:sz w:val="24"/>
                <w:szCs w:val="24"/>
              </w:rPr>
              <w:t xml:space="preserve">, </w:t>
            </w:r>
            <w:r>
              <w:rPr>
                <w:sz w:val="24"/>
                <w:szCs w:val="24"/>
              </w:rPr>
              <w:t>«</w:t>
            </w:r>
            <w:r w:rsidRPr="00572FBA">
              <w:rPr>
                <w:sz w:val="24"/>
                <w:szCs w:val="24"/>
              </w:rPr>
              <w:t>Будівництво об</w:t>
            </w:r>
            <w:r w:rsidR="00210CA3">
              <w:rPr>
                <w:sz w:val="24"/>
                <w:szCs w:val="24"/>
              </w:rPr>
              <w:t>’</w:t>
            </w:r>
            <w:r w:rsidRPr="00572FBA">
              <w:rPr>
                <w:sz w:val="24"/>
                <w:szCs w:val="24"/>
              </w:rPr>
              <w:t>єктів суміжної інфраструктури, необхідних для індустріальних парків та реалізації інвестиційних проектів із значними інвестиціями</w:t>
            </w:r>
            <w:r>
              <w:rPr>
                <w:sz w:val="24"/>
                <w:szCs w:val="24"/>
              </w:rPr>
              <w:t>»</w:t>
            </w:r>
            <w:r w:rsidRPr="00572FBA">
              <w:rPr>
                <w:sz w:val="24"/>
                <w:szCs w:val="24"/>
              </w:rPr>
              <w:t xml:space="preserve">, </w:t>
            </w:r>
            <w:r w:rsidRPr="00D244B2">
              <w:rPr>
                <w:sz w:val="24"/>
                <w:szCs w:val="24"/>
              </w:rPr>
              <w:t>«Збільшення статутного капіталу приватного акціонерного товариства «Експортно-кредитне агентство», «</w:t>
            </w:r>
            <w:r w:rsidRPr="00D244B2">
              <w:rPr>
                <w:sz w:val="24"/>
                <w:szCs w:val="24"/>
                <w:lang w:eastAsia="uk-UA"/>
              </w:rPr>
              <w:t>Часткова компенсація відсоткових ставок за експортними кредитами»,</w:t>
            </w:r>
            <w:r w:rsidRPr="00572FBA">
              <w:rPr>
                <w:sz w:val="24"/>
                <w:szCs w:val="24"/>
                <w:lang w:eastAsia="uk-UA"/>
              </w:rPr>
              <w:t xml:space="preserve"> </w:t>
            </w:r>
            <w:r w:rsidRPr="006726CC">
              <w:rPr>
                <w:sz w:val="24"/>
                <w:szCs w:val="24"/>
                <w:shd w:val="clear" w:color="auto" w:fill="FFFFFF" w:themeFill="background1"/>
              </w:rPr>
              <w:t>«Поповнення статутного капіталу приватного акціонерного товариства «Національний фонд інвестицій України»;</w:t>
            </w:r>
          </w:p>
        </w:tc>
        <w:tc>
          <w:tcPr>
            <w:tcW w:w="7597" w:type="dxa"/>
          </w:tcPr>
          <w:p w:rsidR="00877955" w:rsidRDefault="00877955" w:rsidP="00B127FE">
            <w:pPr>
              <w:spacing w:after="120"/>
              <w:ind w:firstLine="454"/>
              <w:jc w:val="both"/>
              <w:rPr>
                <w:b/>
                <w:sz w:val="24"/>
              </w:rPr>
            </w:pPr>
            <w:r w:rsidRPr="006726CC">
              <w:rPr>
                <w:b/>
                <w:sz w:val="24"/>
              </w:rPr>
              <w:t>В</w:t>
            </w:r>
            <w:r>
              <w:rPr>
                <w:b/>
                <w:sz w:val="24"/>
              </w:rPr>
              <w:t>раховано частково</w:t>
            </w:r>
          </w:p>
          <w:p w:rsidR="00877955" w:rsidRDefault="00877955" w:rsidP="00B127FE">
            <w:pPr>
              <w:spacing w:after="120"/>
              <w:ind w:firstLine="454"/>
              <w:contextualSpacing/>
              <w:jc w:val="both"/>
              <w:rPr>
                <w:sz w:val="24"/>
                <w:szCs w:val="24"/>
              </w:rPr>
            </w:pPr>
            <w:r w:rsidRPr="004E5BAC">
              <w:rPr>
                <w:sz w:val="24"/>
                <w:szCs w:val="24"/>
              </w:rPr>
              <w:t>В проекті держбюджету на 2022 рік передбачено нову бюджетну програму для Мінрегіону «Стимулювання розвитку індустріальних парків» у обсязі 400 000,0 тис</w:t>
            </w:r>
            <w:r>
              <w:rPr>
                <w:sz w:val="24"/>
                <w:szCs w:val="24"/>
              </w:rPr>
              <w:t>. </w:t>
            </w:r>
            <w:r w:rsidRPr="004E5BAC">
              <w:rPr>
                <w:sz w:val="24"/>
                <w:szCs w:val="24"/>
              </w:rPr>
              <w:t>гривень.</w:t>
            </w:r>
            <w:r>
              <w:rPr>
                <w:sz w:val="24"/>
                <w:szCs w:val="24"/>
              </w:rPr>
              <w:t xml:space="preserve"> </w:t>
            </w:r>
          </w:p>
          <w:p w:rsidR="00877955" w:rsidRPr="004E5BAC" w:rsidRDefault="00877955" w:rsidP="00B127FE">
            <w:pPr>
              <w:spacing w:after="120"/>
              <w:ind w:firstLine="454"/>
              <w:contextualSpacing/>
              <w:jc w:val="both"/>
              <w:rPr>
                <w:sz w:val="24"/>
                <w:szCs w:val="24"/>
              </w:rPr>
            </w:pPr>
          </w:p>
          <w:p w:rsidR="00877955" w:rsidRPr="00CA5AC8" w:rsidRDefault="00877955" w:rsidP="00B127FE">
            <w:pPr>
              <w:spacing w:after="120"/>
              <w:ind w:firstLine="454"/>
              <w:jc w:val="both"/>
              <w:rPr>
                <w:sz w:val="24"/>
                <w:szCs w:val="24"/>
              </w:rPr>
            </w:pPr>
            <w:r w:rsidRPr="00CA5AC8">
              <w:rPr>
                <w:sz w:val="24"/>
                <w:szCs w:val="24"/>
              </w:rPr>
              <w:t xml:space="preserve">Статутний капітал АТ </w:t>
            </w:r>
            <w:r>
              <w:rPr>
                <w:sz w:val="24"/>
                <w:szCs w:val="24"/>
              </w:rPr>
              <w:t>«</w:t>
            </w:r>
            <w:r w:rsidRPr="00CA5AC8">
              <w:rPr>
                <w:sz w:val="24"/>
                <w:szCs w:val="24"/>
              </w:rPr>
              <w:t>Експортно-кредитне агентство</w:t>
            </w:r>
            <w:r>
              <w:rPr>
                <w:sz w:val="24"/>
                <w:szCs w:val="24"/>
              </w:rPr>
              <w:t>»</w:t>
            </w:r>
            <w:r w:rsidRPr="00CA5AC8">
              <w:rPr>
                <w:sz w:val="24"/>
                <w:szCs w:val="24"/>
              </w:rPr>
              <w:t xml:space="preserve"> (далі – Е</w:t>
            </w:r>
            <w:r>
              <w:rPr>
                <w:sz w:val="24"/>
                <w:szCs w:val="24"/>
              </w:rPr>
              <w:t>КА) складає 2 млрд</w:t>
            </w:r>
            <w:r w:rsidRPr="00CA5AC8">
              <w:rPr>
                <w:sz w:val="24"/>
                <w:szCs w:val="24"/>
              </w:rPr>
              <w:t xml:space="preserve"> грн, який був сформований за рахунок коштів державного бюджету у 2018 році – 200 млн</w:t>
            </w:r>
            <w:r w:rsidR="0086112A">
              <w:rPr>
                <w:sz w:val="24"/>
                <w:szCs w:val="24"/>
              </w:rPr>
              <w:t> </w:t>
            </w:r>
            <w:r w:rsidRPr="00CA5AC8">
              <w:rPr>
                <w:sz w:val="24"/>
                <w:szCs w:val="24"/>
              </w:rPr>
              <w:t xml:space="preserve"> грн</w:t>
            </w:r>
            <w:r w:rsidR="0086112A">
              <w:rPr>
                <w:sz w:val="24"/>
                <w:szCs w:val="24"/>
              </w:rPr>
              <w:t xml:space="preserve"> та у 2021 році -  1,8 </w:t>
            </w:r>
            <w:r>
              <w:rPr>
                <w:sz w:val="24"/>
                <w:szCs w:val="24"/>
              </w:rPr>
              <w:t>млрд</w:t>
            </w:r>
            <w:r w:rsidR="0086112A">
              <w:rPr>
                <w:sz w:val="24"/>
                <w:szCs w:val="24"/>
              </w:rPr>
              <w:t> </w:t>
            </w:r>
            <w:r>
              <w:rPr>
                <w:sz w:val="24"/>
                <w:szCs w:val="24"/>
              </w:rPr>
              <w:t>грн</w:t>
            </w:r>
            <w:r w:rsidRPr="00CA5AC8">
              <w:rPr>
                <w:sz w:val="24"/>
                <w:szCs w:val="24"/>
              </w:rPr>
              <w:t xml:space="preserve"> шляхом обміну ак</w:t>
            </w:r>
            <w:r>
              <w:rPr>
                <w:sz w:val="24"/>
                <w:szCs w:val="24"/>
              </w:rPr>
              <w:t>цій товариства на ОВДП (постанова Кабінету Міністрів України</w:t>
            </w:r>
            <w:r w:rsidRPr="00CA5AC8">
              <w:rPr>
                <w:sz w:val="24"/>
                <w:szCs w:val="24"/>
              </w:rPr>
              <w:t xml:space="preserve"> від 29.03.2021 №268</w:t>
            </w:r>
            <w:r>
              <w:rPr>
                <w:sz w:val="24"/>
                <w:szCs w:val="24"/>
              </w:rPr>
              <w:t xml:space="preserve"> «</w:t>
            </w:r>
            <w:r w:rsidRPr="00B13B18">
              <w:rPr>
                <w:sz w:val="24"/>
                <w:szCs w:val="24"/>
              </w:rPr>
              <w:t>Про збільшення статутного капіталу прив</w:t>
            </w:r>
            <w:r>
              <w:rPr>
                <w:sz w:val="24"/>
                <w:szCs w:val="24"/>
              </w:rPr>
              <w:t>атного акціонерного товариства «</w:t>
            </w:r>
            <w:r w:rsidRPr="00B13B18">
              <w:rPr>
                <w:sz w:val="24"/>
                <w:szCs w:val="24"/>
              </w:rPr>
              <w:t>Експортно-кредитне агентство</w:t>
            </w:r>
            <w:r>
              <w:rPr>
                <w:sz w:val="24"/>
                <w:szCs w:val="24"/>
              </w:rPr>
              <w:t>»»</w:t>
            </w:r>
            <w:r w:rsidRPr="00CA5AC8">
              <w:rPr>
                <w:sz w:val="24"/>
                <w:szCs w:val="24"/>
              </w:rPr>
              <w:t>).</w:t>
            </w:r>
          </w:p>
          <w:p w:rsidR="00877955" w:rsidRPr="00CA5AC8" w:rsidRDefault="00877955" w:rsidP="00B127FE">
            <w:pPr>
              <w:spacing w:after="120"/>
              <w:ind w:firstLine="454"/>
              <w:jc w:val="both"/>
              <w:rPr>
                <w:sz w:val="24"/>
                <w:szCs w:val="24"/>
              </w:rPr>
            </w:pPr>
            <w:r w:rsidRPr="00CA5AC8">
              <w:rPr>
                <w:sz w:val="24"/>
                <w:szCs w:val="24"/>
              </w:rPr>
              <w:lastRenderedPageBreak/>
              <w:t>Фактично ЕКА відповідно до своїх основних завдань почало функціонувати лише у поточному році.</w:t>
            </w:r>
          </w:p>
          <w:p w:rsidR="00877955" w:rsidRPr="00F028F4" w:rsidRDefault="00877955" w:rsidP="00B127FE">
            <w:pPr>
              <w:spacing w:after="120"/>
              <w:ind w:firstLine="454"/>
              <w:jc w:val="both"/>
              <w:rPr>
                <w:i/>
                <w:sz w:val="24"/>
                <w:szCs w:val="24"/>
              </w:rPr>
            </w:pPr>
            <w:r w:rsidRPr="007935A8">
              <w:rPr>
                <w:sz w:val="24"/>
                <w:szCs w:val="24"/>
              </w:rPr>
              <w:t xml:space="preserve">У рішенні Уряду про утворення Акціонерного товариства «Національний фонд інвестицій України» визначено розміщення акцій товариства на загальну </w:t>
            </w:r>
            <w:r w:rsidRPr="00F028F4">
              <w:rPr>
                <w:sz w:val="24"/>
                <w:szCs w:val="24"/>
              </w:rPr>
              <w:t>суму 100</w:t>
            </w:r>
            <w:r>
              <w:rPr>
                <w:sz w:val="24"/>
                <w:szCs w:val="24"/>
              </w:rPr>
              <w:t xml:space="preserve"> </w:t>
            </w:r>
            <w:r w:rsidRPr="004E5BAC">
              <w:rPr>
                <w:sz w:val="24"/>
                <w:szCs w:val="24"/>
              </w:rPr>
              <w:t>000,0 тис</w:t>
            </w:r>
            <w:r>
              <w:rPr>
                <w:sz w:val="24"/>
                <w:szCs w:val="24"/>
              </w:rPr>
              <w:t>. </w:t>
            </w:r>
            <w:r w:rsidRPr="004E5BAC">
              <w:rPr>
                <w:sz w:val="24"/>
                <w:szCs w:val="24"/>
              </w:rPr>
              <w:t>гривень</w:t>
            </w:r>
            <w:r>
              <w:rPr>
                <w:sz w:val="24"/>
                <w:szCs w:val="24"/>
              </w:rPr>
              <w:t xml:space="preserve"> (</w:t>
            </w:r>
            <w:r w:rsidRPr="007935A8">
              <w:rPr>
                <w:i/>
                <w:sz w:val="24"/>
                <w:szCs w:val="24"/>
              </w:rPr>
              <w:t>в бюджеті на 2021 рік передбачені видатки на формування статутного капіталу акціонерного товариства «Національний фонд інвестицій України» у розмірі 100</w:t>
            </w:r>
            <w:r w:rsidRPr="004E5BAC">
              <w:rPr>
                <w:sz w:val="24"/>
                <w:szCs w:val="24"/>
              </w:rPr>
              <w:t xml:space="preserve"> </w:t>
            </w:r>
            <w:r w:rsidRPr="003D08D5">
              <w:rPr>
                <w:i/>
                <w:sz w:val="24"/>
                <w:szCs w:val="24"/>
              </w:rPr>
              <w:t>000,</w:t>
            </w:r>
            <w:r w:rsidRPr="00167BAF">
              <w:rPr>
                <w:i/>
                <w:sz w:val="24"/>
                <w:szCs w:val="24"/>
              </w:rPr>
              <w:t>0 тис гривень</w:t>
            </w:r>
            <w:r>
              <w:rPr>
                <w:i/>
                <w:sz w:val="24"/>
                <w:szCs w:val="24"/>
              </w:rPr>
              <w:t>).</w:t>
            </w:r>
          </w:p>
        </w:tc>
      </w:tr>
      <w:tr w:rsidR="00877955" w:rsidRPr="008A5BD3" w:rsidTr="00877955">
        <w:trPr>
          <w:trHeight w:val="1029"/>
        </w:trPr>
        <w:tc>
          <w:tcPr>
            <w:tcW w:w="7597" w:type="dxa"/>
            <w:shd w:val="clear" w:color="auto" w:fill="auto"/>
          </w:tcPr>
          <w:p w:rsidR="00877955" w:rsidRPr="00F55CFD" w:rsidRDefault="00877955" w:rsidP="00B127FE">
            <w:pPr>
              <w:numPr>
                <w:ilvl w:val="2"/>
                <w:numId w:val="1"/>
              </w:numPr>
              <w:tabs>
                <w:tab w:val="left" w:pos="873"/>
                <w:tab w:val="left" w:pos="1440"/>
                <w:tab w:val="left" w:pos="1843"/>
              </w:tabs>
              <w:spacing w:after="120"/>
              <w:ind w:left="0" w:firstLine="454"/>
              <w:jc w:val="both"/>
              <w:rPr>
                <w:sz w:val="24"/>
                <w:szCs w:val="24"/>
              </w:rPr>
            </w:pPr>
            <w:r w:rsidRPr="00572FBA">
              <w:rPr>
                <w:sz w:val="24"/>
                <w:szCs w:val="24"/>
              </w:rPr>
              <w:lastRenderedPageBreak/>
              <w:t xml:space="preserve">за бюджетною програмою </w:t>
            </w:r>
            <w:r>
              <w:rPr>
                <w:sz w:val="24"/>
                <w:szCs w:val="24"/>
              </w:rPr>
              <w:t>«</w:t>
            </w:r>
            <w:r w:rsidRPr="00572FBA">
              <w:rPr>
                <w:sz w:val="24"/>
                <w:szCs w:val="24"/>
              </w:rPr>
              <w:t>Керівництво та управління у сфері державної політики щодо зовнішніх відносин</w:t>
            </w:r>
            <w:r>
              <w:rPr>
                <w:sz w:val="24"/>
                <w:szCs w:val="24"/>
              </w:rPr>
              <w:t>»</w:t>
            </w:r>
            <w:r w:rsidRPr="00572FBA">
              <w:rPr>
                <w:sz w:val="24"/>
                <w:szCs w:val="24"/>
              </w:rPr>
              <w:t xml:space="preserve"> (код 1401010);</w:t>
            </w:r>
          </w:p>
        </w:tc>
        <w:tc>
          <w:tcPr>
            <w:tcW w:w="7597" w:type="dxa"/>
          </w:tcPr>
          <w:p w:rsidR="00877955" w:rsidRDefault="00877955" w:rsidP="00B127FE">
            <w:pPr>
              <w:spacing w:after="120"/>
              <w:ind w:firstLine="454"/>
              <w:jc w:val="both"/>
              <w:rPr>
                <w:b/>
                <w:sz w:val="24"/>
                <w:szCs w:val="24"/>
              </w:rPr>
            </w:pPr>
            <w:r>
              <w:rPr>
                <w:b/>
                <w:sz w:val="24"/>
                <w:szCs w:val="24"/>
              </w:rPr>
              <w:t xml:space="preserve">Не враховано </w:t>
            </w:r>
          </w:p>
          <w:p w:rsidR="00877955" w:rsidRPr="009F636F" w:rsidRDefault="00877955" w:rsidP="00B127FE">
            <w:pPr>
              <w:spacing w:after="120"/>
              <w:ind w:firstLine="454"/>
              <w:jc w:val="both"/>
            </w:pPr>
            <w:r w:rsidRPr="00D168C9">
              <w:rPr>
                <w:sz w:val="24"/>
                <w:szCs w:val="24"/>
              </w:rPr>
              <w:t>У зв</w:t>
            </w:r>
            <w:r w:rsidR="00210CA3">
              <w:rPr>
                <w:sz w:val="24"/>
                <w:szCs w:val="24"/>
              </w:rPr>
              <w:t>’</w:t>
            </w:r>
            <w:r w:rsidRPr="00D168C9">
              <w:rPr>
                <w:sz w:val="24"/>
                <w:szCs w:val="24"/>
              </w:rPr>
              <w:t>язку з необхідністю додержання балансу бюджету та відсутністю реальних джерел для здійснення відповідних видатків.</w:t>
            </w:r>
          </w:p>
        </w:tc>
      </w:tr>
      <w:tr w:rsidR="00877955" w:rsidRPr="008A5BD3" w:rsidTr="00877955">
        <w:trPr>
          <w:trHeight w:val="1178"/>
        </w:trPr>
        <w:tc>
          <w:tcPr>
            <w:tcW w:w="7597" w:type="dxa"/>
            <w:shd w:val="clear" w:color="auto" w:fill="auto"/>
          </w:tcPr>
          <w:p w:rsidR="00877955" w:rsidRPr="00572FBA" w:rsidRDefault="00877955" w:rsidP="00B127FE">
            <w:pPr>
              <w:numPr>
                <w:ilvl w:val="2"/>
                <w:numId w:val="1"/>
              </w:numPr>
              <w:tabs>
                <w:tab w:val="left" w:pos="873"/>
                <w:tab w:val="left" w:pos="1440"/>
                <w:tab w:val="left" w:pos="1843"/>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Функціонування закордонних дипломатичних установ України та розширення мережі власності України для потреб цих установ</w:t>
            </w:r>
            <w:r>
              <w:rPr>
                <w:sz w:val="24"/>
                <w:szCs w:val="24"/>
              </w:rPr>
              <w:t>»</w:t>
            </w:r>
            <w:r w:rsidRPr="00572FBA">
              <w:rPr>
                <w:sz w:val="24"/>
                <w:szCs w:val="24"/>
              </w:rPr>
              <w:t xml:space="preserve"> (код 1401030);</w:t>
            </w:r>
          </w:p>
        </w:tc>
        <w:tc>
          <w:tcPr>
            <w:tcW w:w="7597" w:type="dxa"/>
          </w:tcPr>
          <w:p w:rsidR="00877955" w:rsidRPr="00356D7E" w:rsidRDefault="00877955" w:rsidP="00B127FE">
            <w:pPr>
              <w:spacing w:after="120"/>
              <w:ind w:firstLine="454"/>
              <w:jc w:val="both"/>
              <w:rPr>
                <w:b/>
                <w:sz w:val="24"/>
                <w:szCs w:val="24"/>
              </w:rPr>
            </w:pPr>
            <w:r w:rsidRPr="00356D7E">
              <w:rPr>
                <w:b/>
                <w:sz w:val="24"/>
                <w:szCs w:val="24"/>
              </w:rPr>
              <w:t xml:space="preserve">Враховано </w:t>
            </w:r>
            <w:r>
              <w:rPr>
                <w:b/>
                <w:sz w:val="24"/>
                <w:szCs w:val="24"/>
              </w:rPr>
              <w:t>частково</w:t>
            </w:r>
          </w:p>
          <w:p w:rsidR="00877955" w:rsidRPr="007B7FF4" w:rsidRDefault="00877955" w:rsidP="00B127FE">
            <w:pPr>
              <w:spacing w:after="120"/>
              <w:ind w:firstLine="454"/>
              <w:jc w:val="both"/>
              <w:rPr>
                <w:sz w:val="24"/>
                <w:szCs w:val="24"/>
              </w:rPr>
            </w:pPr>
            <w:r w:rsidRPr="00356D7E">
              <w:rPr>
                <w:sz w:val="24"/>
                <w:szCs w:val="24"/>
              </w:rPr>
              <w:t xml:space="preserve">Для забезпечення функціонування закордонних </w:t>
            </w:r>
            <w:r>
              <w:rPr>
                <w:sz w:val="24"/>
                <w:szCs w:val="24"/>
              </w:rPr>
              <w:t>д</w:t>
            </w:r>
            <w:r w:rsidRPr="00356D7E">
              <w:rPr>
                <w:sz w:val="24"/>
                <w:szCs w:val="24"/>
              </w:rPr>
              <w:t>ипломатичних установ</w:t>
            </w:r>
            <w:r>
              <w:rPr>
                <w:sz w:val="24"/>
                <w:szCs w:val="24"/>
              </w:rPr>
              <w:t xml:space="preserve"> додатково враховано видатки у обсязі 353 600,0 тис. гривень.</w:t>
            </w:r>
          </w:p>
        </w:tc>
      </w:tr>
      <w:tr w:rsidR="00877955" w:rsidRPr="008A5BD3" w:rsidTr="00877955">
        <w:tc>
          <w:tcPr>
            <w:tcW w:w="7597" w:type="dxa"/>
            <w:shd w:val="clear" w:color="auto" w:fill="auto"/>
          </w:tcPr>
          <w:p w:rsidR="00877955" w:rsidRPr="00016CE1" w:rsidRDefault="00877955" w:rsidP="00B127FE">
            <w:pPr>
              <w:numPr>
                <w:ilvl w:val="2"/>
                <w:numId w:val="1"/>
              </w:numPr>
              <w:tabs>
                <w:tab w:val="left" w:pos="873"/>
                <w:tab w:val="left" w:pos="1440"/>
                <w:tab w:val="left" w:pos="1843"/>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Професійне навчання посадових осіб дипломатичної служби та працівників інших державних органів у сфері зовнішніх зносин</w:t>
            </w:r>
            <w:r>
              <w:rPr>
                <w:sz w:val="24"/>
                <w:szCs w:val="24"/>
              </w:rPr>
              <w:t>»</w:t>
            </w:r>
            <w:r w:rsidRPr="00572FBA">
              <w:rPr>
                <w:sz w:val="24"/>
                <w:szCs w:val="24"/>
              </w:rPr>
              <w:t xml:space="preserve"> (код 1401100);</w:t>
            </w:r>
          </w:p>
        </w:tc>
        <w:tc>
          <w:tcPr>
            <w:tcW w:w="7597" w:type="dxa"/>
          </w:tcPr>
          <w:p w:rsidR="00877955" w:rsidRPr="007A35A3" w:rsidRDefault="00877955" w:rsidP="00B127FE">
            <w:pPr>
              <w:spacing w:after="120"/>
              <w:ind w:firstLine="454"/>
              <w:jc w:val="both"/>
              <w:rPr>
                <w:b/>
                <w:sz w:val="24"/>
                <w:szCs w:val="24"/>
              </w:rPr>
            </w:pPr>
            <w:r>
              <w:rPr>
                <w:b/>
                <w:sz w:val="24"/>
                <w:szCs w:val="24"/>
              </w:rPr>
              <w:t xml:space="preserve">Не враховано </w:t>
            </w:r>
          </w:p>
          <w:p w:rsidR="00877955" w:rsidRPr="00903BDF" w:rsidRDefault="00877955" w:rsidP="00B127FE">
            <w:pPr>
              <w:spacing w:after="120"/>
              <w:ind w:firstLine="454"/>
              <w:jc w:val="both"/>
            </w:pPr>
            <w:r w:rsidRPr="00D168C9">
              <w:rPr>
                <w:sz w:val="24"/>
                <w:szCs w:val="24"/>
              </w:rPr>
              <w:t>У зв</w:t>
            </w:r>
            <w:r w:rsidR="00210CA3">
              <w:rPr>
                <w:sz w:val="24"/>
                <w:szCs w:val="24"/>
              </w:rPr>
              <w:t>’</w:t>
            </w:r>
            <w:r w:rsidRPr="00D168C9">
              <w:rPr>
                <w:sz w:val="24"/>
                <w:szCs w:val="24"/>
              </w:rPr>
              <w:t>язку з необхідністю додержання балансу бюджету та відсутністю реальних джерел для здійснення відповідних видатків.</w:t>
            </w:r>
          </w:p>
        </w:tc>
      </w:tr>
      <w:tr w:rsidR="00877955" w:rsidRPr="008A5BD3" w:rsidTr="00877955">
        <w:tc>
          <w:tcPr>
            <w:tcW w:w="7597" w:type="dxa"/>
            <w:shd w:val="clear" w:color="auto" w:fill="auto"/>
          </w:tcPr>
          <w:p w:rsidR="00877955" w:rsidRPr="00016CE1" w:rsidRDefault="00877955" w:rsidP="00B127FE">
            <w:pPr>
              <w:numPr>
                <w:ilvl w:val="2"/>
                <w:numId w:val="1"/>
              </w:numPr>
              <w:tabs>
                <w:tab w:val="left" w:pos="873"/>
                <w:tab w:val="left" w:pos="1440"/>
                <w:tab w:val="left" w:pos="1843"/>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 xml:space="preserve">Фінансова підтримка забезпечення міжнародного позитивного іміджу України, забезпечення діяльності Українського інституту, заходи щодо підтримки </w:t>
            </w:r>
            <w:r>
              <w:rPr>
                <w:sz w:val="24"/>
                <w:szCs w:val="24"/>
              </w:rPr>
              <w:t>зв</w:t>
            </w:r>
            <w:r w:rsidR="00210CA3">
              <w:rPr>
                <w:sz w:val="24"/>
                <w:szCs w:val="24"/>
              </w:rPr>
              <w:t>’</w:t>
            </w:r>
            <w:r>
              <w:rPr>
                <w:sz w:val="24"/>
                <w:szCs w:val="24"/>
              </w:rPr>
              <w:t xml:space="preserve">язків </w:t>
            </w:r>
            <w:r w:rsidRPr="00572FBA">
              <w:rPr>
                <w:sz w:val="24"/>
                <w:szCs w:val="24"/>
              </w:rPr>
              <w:t>з українцями, які проживають за межами України</w:t>
            </w:r>
            <w:r>
              <w:rPr>
                <w:sz w:val="24"/>
                <w:szCs w:val="24"/>
              </w:rPr>
              <w:t>»</w:t>
            </w:r>
            <w:r w:rsidRPr="00572FBA">
              <w:rPr>
                <w:sz w:val="24"/>
                <w:szCs w:val="24"/>
              </w:rPr>
              <w:t xml:space="preserve"> (код 1401110);</w:t>
            </w:r>
          </w:p>
        </w:tc>
        <w:tc>
          <w:tcPr>
            <w:tcW w:w="7597" w:type="dxa"/>
          </w:tcPr>
          <w:p w:rsidR="00877955" w:rsidRDefault="00877955" w:rsidP="00B127FE">
            <w:pPr>
              <w:spacing w:after="120"/>
              <w:ind w:firstLine="454"/>
              <w:jc w:val="both"/>
              <w:rPr>
                <w:b/>
                <w:sz w:val="24"/>
                <w:szCs w:val="24"/>
              </w:rPr>
            </w:pPr>
            <w:r>
              <w:rPr>
                <w:b/>
                <w:sz w:val="24"/>
                <w:szCs w:val="24"/>
              </w:rPr>
              <w:t>Враховано частково</w:t>
            </w:r>
          </w:p>
          <w:p w:rsidR="00877955" w:rsidRPr="00DD4C33" w:rsidRDefault="00877955" w:rsidP="00B127FE">
            <w:pPr>
              <w:spacing w:after="120"/>
              <w:ind w:firstLine="454"/>
              <w:jc w:val="both"/>
              <w:rPr>
                <w:sz w:val="24"/>
                <w:szCs w:val="24"/>
              </w:rPr>
            </w:pPr>
            <w:r w:rsidRPr="00DD4C33">
              <w:rPr>
                <w:sz w:val="24"/>
                <w:szCs w:val="24"/>
              </w:rPr>
              <w:t xml:space="preserve">За програмою «Фінансова підтримка забезпечення міжнародного позитивного іміджу України, забезпечення діяльності Українського інституту, заходи щодо підтримки </w:t>
            </w:r>
            <w:r>
              <w:rPr>
                <w:sz w:val="24"/>
                <w:szCs w:val="24"/>
              </w:rPr>
              <w:t>зв</w:t>
            </w:r>
            <w:r w:rsidR="00210CA3">
              <w:rPr>
                <w:sz w:val="24"/>
                <w:szCs w:val="24"/>
              </w:rPr>
              <w:t>’</w:t>
            </w:r>
            <w:r>
              <w:rPr>
                <w:sz w:val="24"/>
                <w:szCs w:val="24"/>
              </w:rPr>
              <w:t>язків</w:t>
            </w:r>
            <w:r w:rsidRPr="00DD4C33">
              <w:rPr>
                <w:sz w:val="24"/>
                <w:szCs w:val="24"/>
              </w:rPr>
              <w:t xml:space="preserve"> з українцями, які проживають за межами України» збільшено видатки на 20 000,0 тис</w:t>
            </w:r>
            <w:r>
              <w:rPr>
                <w:sz w:val="24"/>
                <w:szCs w:val="24"/>
              </w:rPr>
              <w:t>. </w:t>
            </w:r>
            <w:r w:rsidRPr="00DD4C33">
              <w:rPr>
                <w:sz w:val="24"/>
                <w:szCs w:val="24"/>
              </w:rPr>
              <w:t>грн для проведення відповідних заходів за кордоном.</w:t>
            </w:r>
          </w:p>
        </w:tc>
      </w:tr>
      <w:tr w:rsidR="00877955" w:rsidRPr="008A5BD3" w:rsidTr="00877955">
        <w:tc>
          <w:tcPr>
            <w:tcW w:w="7597" w:type="dxa"/>
            <w:shd w:val="clear" w:color="auto" w:fill="auto"/>
          </w:tcPr>
          <w:p w:rsidR="00877955" w:rsidRPr="00016CE1" w:rsidRDefault="00877955" w:rsidP="00B127FE">
            <w:pPr>
              <w:numPr>
                <w:ilvl w:val="2"/>
                <w:numId w:val="1"/>
              </w:numPr>
              <w:tabs>
                <w:tab w:val="left" w:pos="873"/>
                <w:tab w:val="left" w:pos="1440"/>
                <w:tab w:val="left" w:pos="1843"/>
              </w:tabs>
              <w:spacing w:after="120"/>
              <w:ind w:left="0" w:firstLine="454"/>
              <w:jc w:val="both"/>
              <w:rPr>
                <w:sz w:val="24"/>
                <w:szCs w:val="24"/>
              </w:rPr>
            </w:pPr>
            <w:r w:rsidRPr="00572FBA">
              <w:rPr>
                <w:sz w:val="24"/>
                <w:szCs w:val="24"/>
              </w:rPr>
              <w:lastRenderedPageBreak/>
              <w:t xml:space="preserve">за бюджетною програмою </w:t>
            </w:r>
            <w:r>
              <w:rPr>
                <w:sz w:val="24"/>
                <w:szCs w:val="24"/>
              </w:rPr>
              <w:t>«</w:t>
            </w:r>
            <w:r w:rsidRPr="00572FBA">
              <w:rPr>
                <w:sz w:val="24"/>
                <w:szCs w:val="24"/>
              </w:rPr>
              <w:t>Документування громадян та створення і забезпечення функціонування інформаційно-телекомунікаційних систем консульської служби</w:t>
            </w:r>
            <w:r>
              <w:rPr>
                <w:sz w:val="24"/>
                <w:szCs w:val="24"/>
              </w:rPr>
              <w:t>»</w:t>
            </w:r>
            <w:r w:rsidRPr="00572FBA">
              <w:rPr>
                <w:sz w:val="24"/>
                <w:szCs w:val="24"/>
              </w:rPr>
              <w:t xml:space="preserve"> (код 1401130);</w:t>
            </w:r>
          </w:p>
        </w:tc>
        <w:tc>
          <w:tcPr>
            <w:tcW w:w="7597" w:type="dxa"/>
          </w:tcPr>
          <w:p w:rsidR="00877955" w:rsidRDefault="00877955" w:rsidP="00B127FE">
            <w:pPr>
              <w:spacing w:after="120"/>
              <w:ind w:firstLine="454"/>
              <w:jc w:val="both"/>
              <w:rPr>
                <w:b/>
                <w:sz w:val="24"/>
                <w:szCs w:val="24"/>
              </w:rPr>
            </w:pPr>
            <w:r>
              <w:rPr>
                <w:b/>
                <w:sz w:val="24"/>
                <w:szCs w:val="24"/>
              </w:rPr>
              <w:t xml:space="preserve">Не враховано </w:t>
            </w:r>
          </w:p>
          <w:p w:rsidR="00877955" w:rsidRPr="007B7FF4" w:rsidRDefault="00877955" w:rsidP="00B127FE">
            <w:pPr>
              <w:spacing w:after="120"/>
              <w:ind w:firstLine="454"/>
              <w:jc w:val="both"/>
              <w:rPr>
                <w:sz w:val="24"/>
                <w:szCs w:val="24"/>
              </w:rPr>
            </w:pPr>
            <w:r w:rsidRPr="00532F0F">
              <w:rPr>
                <w:sz w:val="24"/>
                <w:szCs w:val="24"/>
              </w:rPr>
              <w:t xml:space="preserve">Визначений у проекті обсяг видатків  дозволить </w:t>
            </w:r>
            <w:r>
              <w:rPr>
                <w:sz w:val="24"/>
                <w:szCs w:val="24"/>
              </w:rPr>
              <w:t xml:space="preserve">МЗС </w:t>
            </w:r>
            <w:r w:rsidRPr="00532F0F">
              <w:rPr>
                <w:sz w:val="24"/>
                <w:szCs w:val="24"/>
              </w:rPr>
              <w:t>забезпечити виконання завдань у сфері документування громадян України за кордоном, а також здійснити модернізацію та модифікацію інформаційно-телекомунікаційних систем консульської служби</w:t>
            </w:r>
            <w:r>
              <w:rPr>
                <w:sz w:val="24"/>
                <w:szCs w:val="24"/>
              </w:rPr>
              <w:t xml:space="preserve">.  </w:t>
            </w:r>
          </w:p>
        </w:tc>
      </w:tr>
      <w:tr w:rsidR="00877955" w:rsidRPr="008A5BD3" w:rsidTr="00877955">
        <w:tc>
          <w:tcPr>
            <w:tcW w:w="7597" w:type="dxa"/>
            <w:shd w:val="clear" w:color="auto" w:fill="auto"/>
          </w:tcPr>
          <w:p w:rsidR="00877955" w:rsidRPr="00016CE1" w:rsidRDefault="00877955" w:rsidP="00B127FE">
            <w:pPr>
              <w:numPr>
                <w:ilvl w:val="2"/>
                <w:numId w:val="1"/>
              </w:numPr>
              <w:tabs>
                <w:tab w:val="left" w:pos="873"/>
                <w:tab w:val="left" w:pos="1440"/>
                <w:tab w:val="left" w:pos="1843"/>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Керівництво та управління у справах ветеранів</w:t>
            </w:r>
            <w:r>
              <w:rPr>
                <w:sz w:val="24"/>
                <w:szCs w:val="24"/>
              </w:rPr>
              <w:t>»</w:t>
            </w:r>
            <w:r w:rsidRPr="00572FBA">
              <w:rPr>
                <w:sz w:val="24"/>
                <w:szCs w:val="24"/>
              </w:rPr>
              <w:t xml:space="preserve"> (код 1501010) в частині видатків розвитку для забезпечення належного функціонування та нарощування можливостей інформаційно-телекомунікаційних систем Єдиного державного реєстру ветеранів війни та інших сервісів Міністерства у справах ветеранів України;</w:t>
            </w:r>
          </w:p>
        </w:tc>
        <w:tc>
          <w:tcPr>
            <w:tcW w:w="7597" w:type="dxa"/>
          </w:tcPr>
          <w:p w:rsidR="00877955" w:rsidRPr="00490233" w:rsidRDefault="00877955" w:rsidP="00B127FE">
            <w:pPr>
              <w:spacing w:after="120"/>
              <w:ind w:firstLine="454"/>
              <w:jc w:val="both"/>
              <w:rPr>
                <w:b/>
                <w:sz w:val="24"/>
              </w:rPr>
            </w:pPr>
            <w:r w:rsidRPr="00490233">
              <w:rPr>
                <w:b/>
                <w:sz w:val="24"/>
              </w:rPr>
              <w:t xml:space="preserve">Враховано в іншій редакції </w:t>
            </w:r>
          </w:p>
          <w:p w:rsidR="00877955" w:rsidRPr="007C4D3A" w:rsidRDefault="00877955" w:rsidP="00B127FE">
            <w:pPr>
              <w:spacing w:after="120"/>
              <w:ind w:firstLine="454"/>
              <w:jc w:val="both"/>
              <w:rPr>
                <w:color w:val="FF0000"/>
                <w:sz w:val="24"/>
                <w:lang w:val="en-US"/>
              </w:rPr>
            </w:pPr>
            <w:r w:rsidRPr="00490233">
              <w:rPr>
                <w:sz w:val="24"/>
              </w:rPr>
              <w:t>Видатки для забезпечення належного функціонування та нарощування можливостей інформаційно-телекомунікаційних систем Єдиного державного реєстру ветеранів війни та інших сервісів передбачені за бюджетною програмою 2911040 «Національна програма інформатизації»</w:t>
            </w:r>
            <w:r>
              <w:rPr>
                <w:sz w:val="24"/>
              </w:rPr>
              <w:t>.</w:t>
            </w:r>
          </w:p>
        </w:tc>
      </w:tr>
      <w:tr w:rsidR="00877955" w:rsidRPr="008A5BD3" w:rsidTr="00877955">
        <w:tc>
          <w:tcPr>
            <w:tcW w:w="7597" w:type="dxa"/>
            <w:shd w:val="clear" w:color="auto" w:fill="auto"/>
          </w:tcPr>
          <w:p w:rsidR="00877955" w:rsidRPr="00016CE1" w:rsidRDefault="00877955" w:rsidP="00B127FE">
            <w:pPr>
              <w:numPr>
                <w:ilvl w:val="2"/>
                <w:numId w:val="1"/>
              </w:numPr>
              <w:tabs>
                <w:tab w:val="left" w:pos="873"/>
                <w:tab w:val="left" w:pos="1440"/>
                <w:tab w:val="left" w:pos="1843"/>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Фінансова підтримка громадських об</w:t>
            </w:r>
            <w:r w:rsidR="00210CA3">
              <w:rPr>
                <w:sz w:val="24"/>
                <w:szCs w:val="24"/>
              </w:rPr>
              <w:t>’</w:t>
            </w:r>
            <w:r w:rsidRPr="00572FBA">
              <w:rPr>
                <w:sz w:val="24"/>
                <w:szCs w:val="24"/>
              </w:rPr>
              <w:t>єднань ветеранів на виконання загальнодержавних програм (проектів, заходів), заходи з відвідування військових поховань і військових пам</w:t>
            </w:r>
            <w:r w:rsidR="00210CA3">
              <w:rPr>
                <w:sz w:val="24"/>
                <w:szCs w:val="24"/>
              </w:rPr>
              <w:t>’</w:t>
            </w:r>
            <w:r w:rsidRPr="00572FBA">
              <w:rPr>
                <w:sz w:val="24"/>
                <w:szCs w:val="24"/>
              </w:rPr>
              <w:t>ятників та з відзначення святкових, пам</w:t>
            </w:r>
            <w:r w:rsidR="00210CA3">
              <w:rPr>
                <w:sz w:val="24"/>
                <w:szCs w:val="24"/>
              </w:rPr>
              <w:t>’</w:t>
            </w:r>
            <w:r w:rsidRPr="00572FBA">
              <w:rPr>
                <w:sz w:val="24"/>
                <w:szCs w:val="24"/>
              </w:rPr>
              <w:t>ятних та історичних дат</w:t>
            </w:r>
            <w:r>
              <w:rPr>
                <w:sz w:val="24"/>
                <w:szCs w:val="24"/>
              </w:rPr>
              <w:t>»</w:t>
            </w:r>
            <w:r w:rsidRPr="00572FBA">
              <w:rPr>
                <w:sz w:val="24"/>
                <w:szCs w:val="24"/>
              </w:rPr>
              <w:t xml:space="preserve"> (код 1501030);</w:t>
            </w:r>
          </w:p>
        </w:tc>
        <w:tc>
          <w:tcPr>
            <w:tcW w:w="7597" w:type="dxa"/>
          </w:tcPr>
          <w:p w:rsidR="00877955" w:rsidRPr="00541034" w:rsidRDefault="00877955" w:rsidP="00B127FE">
            <w:pPr>
              <w:spacing w:after="120"/>
              <w:ind w:firstLine="454"/>
              <w:jc w:val="both"/>
              <w:rPr>
                <w:b/>
                <w:sz w:val="24"/>
                <w:szCs w:val="24"/>
              </w:rPr>
            </w:pPr>
            <w:r>
              <w:rPr>
                <w:b/>
                <w:sz w:val="24"/>
                <w:szCs w:val="24"/>
              </w:rPr>
              <w:t xml:space="preserve">Не враховано </w:t>
            </w:r>
          </w:p>
          <w:p w:rsidR="00877955" w:rsidRPr="00541034" w:rsidRDefault="00877955" w:rsidP="00B127FE">
            <w:pPr>
              <w:spacing w:after="120"/>
              <w:ind w:firstLine="454"/>
              <w:jc w:val="both"/>
              <w:rPr>
                <w:sz w:val="24"/>
                <w:szCs w:val="24"/>
              </w:rPr>
            </w:pPr>
            <w:r w:rsidRPr="00541034">
              <w:rPr>
                <w:sz w:val="24"/>
                <w:szCs w:val="24"/>
              </w:rPr>
              <w:t>За 9 місяців поточного року при плані на січень-жовтень 7</w:t>
            </w:r>
            <w:r>
              <w:rPr>
                <w:sz w:val="24"/>
                <w:szCs w:val="24"/>
              </w:rPr>
              <w:t> 910,1</w:t>
            </w:r>
            <w:r w:rsidR="00555DCA">
              <w:rPr>
                <w:sz w:val="24"/>
                <w:szCs w:val="24"/>
              </w:rPr>
              <w:t> </w:t>
            </w:r>
            <w:r>
              <w:rPr>
                <w:sz w:val="24"/>
                <w:szCs w:val="24"/>
              </w:rPr>
              <w:t>тис. </w:t>
            </w:r>
            <w:r w:rsidRPr="00541034">
              <w:rPr>
                <w:sz w:val="24"/>
                <w:szCs w:val="24"/>
              </w:rPr>
              <w:t>грн  нап</w:t>
            </w:r>
            <w:r>
              <w:rPr>
                <w:sz w:val="24"/>
                <w:szCs w:val="24"/>
              </w:rPr>
              <w:t>равлено асигнувань 2 823,9 тис. </w:t>
            </w:r>
            <w:r w:rsidRPr="00541034">
              <w:rPr>
                <w:sz w:val="24"/>
                <w:szCs w:val="24"/>
              </w:rPr>
              <w:t>грн, касов</w:t>
            </w:r>
            <w:r>
              <w:rPr>
                <w:sz w:val="24"/>
                <w:szCs w:val="24"/>
              </w:rPr>
              <w:t>і видатки склали – 1 533,0 тис. </w:t>
            </w:r>
            <w:r w:rsidRPr="00541034">
              <w:rPr>
                <w:sz w:val="24"/>
                <w:szCs w:val="24"/>
              </w:rPr>
              <w:t>грн, залишок невикористаних асигнуван</w:t>
            </w:r>
            <w:r>
              <w:rPr>
                <w:sz w:val="24"/>
                <w:szCs w:val="24"/>
              </w:rPr>
              <w:t>ь на жовтень – 1 290,8 тис. гривень.</w:t>
            </w:r>
            <w:r w:rsidRPr="00541034">
              <w:rPr>
                <w:sz w:val="24"/>
                <w:szCs w:val="24"/>
              </w:rPr>
              <w:t xml:space="preserve"> </w:t>
            </w:r>
          </w:p>
          <w:p w:rsidR="00877955" w:rsidRPr="00541034" w:rsidRDefault="00877955" w:rsidP="00555DCA">
            <w:pPr>
              <w:spacing w:after="120"/>
              <w:ind w:firstLine="454"/>
              <w:jc w:val="both"/>
              <w:rPr>
                <w:sz w:val="24"/>
                <w:szCs w:val="24"/>
              </w:rPr>
            </w:pPr>
            <w:r w:rsidRPr="00541034">
              <w:rPr>
                <w:sz w:val="24"/>
                <w:szCs w:val="24"/>
              </w:rPr>
              <w:t>У 2020 році видатки за програмою склали 1 797,3 тис. гривень (залишок невикористаних коштів на кінець року становив 508,7</w:t>
            </w:r>
            <w:r>
              <w:rPr>
                <w:sz w:val="24"/>
                <w:szCs w:val="24"/>
              </w:rPr>
              <w:t> тис.</w:t>
            </w:r>
            <w:r w:rsidR="00555DCA">
              <w:rPr>
                <w:sz w:val="24"/>
                <w:szCs w:val="24"/>
              </w:rPr>
              <w:t> </w:t>
            </w:r>
            <w:r>
              <w:rPr>
                <w:sz w:val="24"/>
                <w:szCs w:val="24"/>
              </w:rPr>
              <w:t>гривень</w:t>
            </w:r>
            <w:r w:rsidRPr="00541034">
              <w:rPr>
                <w:sz w:val="24"/>
                <w:szCs w:val="24"/>
              </w:rPr>
              <w:t xml:space="preserve">). Наприкінці 2020 року з цієї програми за рішенням </w:t>
            </w:r>
            <w:r>
              <w:rPr>
                <w:sz w:val="24"/>
                <w:szCs w:val="24"/>
              </w:rPr>
              <w:t>головного розпорядника коштів державного бюджету</w:t>
            </w:r>
            <w:r w:rsidRPr="00541034">
              <w:rPr>
                <w:sz w:val="24"/>
                <w:szCs w:val="24"/>
              </w:rPr>
              <w:t xml:space="preserve"> було зняття 4</w:t>
            </w:r>
            <w:r w:rsidR="00555DCA">
              <w:rPr>
                <w:sz w:val="24"/>
                <w:szCs w:val="24"/>
              </w:rPr>
              <w:t> </w:t>
            </w:r>
            <w:r w:rsidRPr="00541034">
              <w:rPr>
                <w:sz w:val="24"/>
                <w:szCs w:val="24"/>
              </w:rPr>
              <w:t>280,0 тис. гривень.</w:t>
            </w:r>
          </w:p>
        </w:tc>
      </w:tr>
      <w:tr w:rsidR="00877955" w:rsidRPr="008A5BD3" w:rsidTr="00877955">
        <w:tc>
          <w:tcPr>
            <w:tcW w:w="7597" w:type="dxa"/>
            <w:shd w:val="clear" w:color="auto" w:fill="auto"/>
          </w:tcPr>
          <w:p w:rsidR="00877955" w:rsidRPr="00016CE1" w:rsidRDefault="00877955" w:rsidP="00B127FE">
            <w:pPr>
              <w:numPr>
                <w:ilvl w:val="2"/>
                <w:numId w:val="1"/>
              </w:numPr>
              <w:tabs>
                <w:tab w:val="left" w:pos="873"/>
                <w:tab w:val="left" w:pos="1440"/>
                <w:tab w:val="left" w:pos="1843"/>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 xml:space="preserve">Заходи із психологічної реабілітації, соціальної та професійної адаптації, забезпечення санаторно-курортним лікуванням постраждалих учасників Революції Гідності, учасників антитерористичної операції та осіб,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 областях, та членів їх сімей (при здійсненні заходів із </w:t>
            </w:r>
            <w:r w:rsidRPr="00572FBA">
              <w:rPr>
                <w:sz w:val="24"/>
                <w:szCs w:val="24"/>
              </w:rPr>
              <w:lastRenderedPageBreak/>
              <w:t>психологічної реабілітації), членів сімей загиблих (померлих) таких осіб, виготовлення для них бланків посвідчень та нагрудних знаків</w:t>
            </w:r>
            <w:r>
              <w:rPr>
                <w:sz w:val="24"/>
                <w:szCs w:val="24"/>
              </w:rPr>
              <w:t>»</w:t>
            </w:r>
            <w:r w:rsidRPr="00572FBA">
              <w:rPr>
                <w:sz w:val="24"/>
                <w:szCs w:val="24"/>
              </w:rPr>
              <w:t xml:space="preserve"> (код 1501040);</w:t>
            </w:r>
          </w:p>
        </w:tc>
        <w:tc>
          <w:tcPr>
            <w:tcW w:w="7597" w:type="dxa"/>
          </w:tcPr>
          <w:p w:rsidR="00877955" w:rsidRPr="00541034" w:rsidRDefault="00877955" w:rsidP="00B127FE">
            <w:pPr>
              <w:pStyle w:val="StyleWisnow"/>
              <w:spacing w:after="120" w:line="240" w:lineRule="auto"/>
              <w:ind w:firstLine="454"/>
              <w:jc w:val="both"/>
              <w:rPr>
                <w:b/>
                <w:sz w:val="24"/>
                <w:szCs w:val="24"/>
              </w:rPr>
            </w:pPr>
            <w:r>
              <w:rPr>
                <w:b/>
                <w:sz w:val="24"/>
                <w:szCs w:val="24"/>
              </w:rPr>
              <w:lastRenderedPageBreak/>
              <w:t xml:space="preserve">Не враховано </w:t>
            </w:r>
          </w:p>
          <w:p w:rsidR="00877955" w:rsidRPr="00541034" w:rsidRDefault="00877955" w:rsidP="00B127FE">
            <w:pPr>
              <w:shd w:val="clear" w:color="auto" w:fill="FFFFFF"/>
              <w:spacing w:after="120"/>
              <w:ind w:firstLine="454"/>
              <w:jc w:val="both"/>
              <w:rPr>
                <w:bCs/>
                <w:sz w:val="24"/>
                <w:szCs w:val="24"/>
              </w:rPr>
            </w:pPr>
            <w:r w:rsidRPr="00541034">
              <w:rPr>
                <w:sz w:val="24"/>
                <w:szCs w:val="24"/>
              </w:rPr>
              <w:t xml:space="preserve">У проекті Закону України </w:t>
            </w:r>
            <w:r>
              <w:rPr>
                <w:sz w:val="24"/>
                <w:szCs w:val="24"/>
              </w:rPr>
              <w:t>«</w:t>
            </w:r>
            <w:r w:rsidRPr="00541034">
              <w:rPr>
                <w:sz w:val="24"/>
                <w:szCs w:val="24"/>
              </w:rPr>
              <w:t>Про Державний бюджет України на 2022 рік</w:t>
            </w:r>
            <w:r>
              <w:rPr>
                <w:sz w:val="24"/>
                <w:szCs w:val="24"/>
              </w:rPr>
              <w:t>»</w:t>
            </w:r>
            <w:r w:rsidRPr="00541034">
              <w:rPr>
                <w:sz w:val="24"/>
                <w:szCs w:val="24"/>
              </w:rPr>
              <w:t xml:space="preserve"> </w:t>
            </w:r>
            <w:r>
              <w:rPr>
                <w:sz w:val="24"/>
                <w:szCs w:val="24"/>
              </w:rPr>
              <w:t>Мінветеранам</w:t>
            </w:r>
            <w:r w:rsidRPr="00541034">
              <w:rPr>
                <w:sz w:val="24"/>
                <w:szCs w:val="24"/>
              </w:rPr>
              <w:t xml:space="preserve"> </w:t>
            </w:r>
            <w:r>
              <w:rPr>
                <w:sz w:val="24"/>
                <w:szCs w:val="24"/>
              </w:rPr>
              <w:t xml:space="preserve">передбачено </w:t>
            </w:r>
            <w:r w:rsidRPr="00541034">
              <w:rPr>
                <w:sz w:val="24"/>
                <w:szCs w:val="24"/>
              </w:rPr>
              <w:t xml:space="preserve">за бюджетною програмою 1501040 видатки в обсязі </w:t>
            </w:r>
            <w:r w:rsidRPr="00541034">
              <w:rPr>
                <w:bCs/>
                <w:sz w:val="24"/>
                <w:szCs w:val="24"/>
              </w:rPr>
              <w:t>276 761,0</w:t>
            </w:r>
            <w:r w:rsidRPr="00541034">
              <w:rPr>
                <w:sz w:val="24"/>
                <w:szCs w:val="24"/>
              </w:rPr>
              <w:t> тис. грн, що є більшими  на 21 194,3 тис. грн порівняно з 2021 ро</w:t>
            </w:r>
            <w:r>
              <w:rPr>
                <w:sz w:val="24"/>
                <w:szCs w:val="24"/>
              </w:rPr>
              <w:t>ком.</w:t>
            </w:r>
          </w:p>
          <w:p w:rsidR="00877955" w:rsidRPr="00541034" w:rsidRDefault="00877955" w:rsidP="00B127FE">
            <w:pPr>
              <w:spacing w:after="120"/>
              <w:ind w:firstLine="454"/>
              <w:jc w:val="both"/>
              <w:rPr>
                <w:sz w:val="24"/>
                <w:szCs w:val="24"/>
              </w:rPr>
            </w:pPr>
          </w:p>
        </w:tc>
      </w:tr>
      <w:tr w:rsidR="00877955" w:rsidRPr="008A5BD3" w:rsidTr="00877955">
        <w:tc>
          <w:tcPr>
            <w:tcW w:w="7597" w:type="dxa"/>
            <w:shd w:val="clear" w:color="auto" w:fill="auto"/>
          </w:tcPr>
          <w:p w:rsidR="00877955" w:rsidRPr="00016CE1" w:rsidRDefault="00877955" w:rsidP="00B127FE">
            <w:pPr>
              <w:numPr>
                <w:ilvl w:val="2"/>
                <w:numId w:val="1"/>
              </w:numPr>
              <w:tabs>
                <w:tab w:val="left" w:pos="873"/>
                <w:tab w:val="left" w:pos="1440"/>
                <w:tab w:val="left" w:pos="1843"/>
              </w:tabs>
              <w:spacing w:after="120"/>
              <w:ind w:left="0" w:firstLine="454"/>
              <w:jc w:val="both"/>
              <w:rPr>
                <w:sz w:val="24"/>
                <w:szCs w:val="24"/>
              </w:rPr>
            </w:pPr>
            <w:r w:rsidRPr="00572FBA">
              <w:rPr>
                <w:sz w:val="24"/>
                <w:szCs w:val="24"/>
              </w:rPr>
              <w:lastRenderedPageBreak/>
              <w:t xml:space="preserve">за бюджетною програмою </w:t>
            </w:r>
            <w:r>
              <w:rPr>
                <w:sz w:val="24"/>
                <w:szCs w:val="24"/>
              </w:rPr>
              <w:t>«</w:t>
            </w:r>
            <w:r w:rsidRPr="00572FBA">
              <w:rPr>
                <w:sz w:val="24"/>
                <w:szCs w:val="24"/>
              </w:rPr>
              <w:t>Загальне керівництво та управління у сфері освіти і науки</w:t>
            </w:r>
            <w:r>
              <w:rPr>
                <w:sz w:val="24"/>
                <w:szCs w:val="24"/>
              </w:rPr>
              <w:t>»</w:t>
            </w:r>
            <w:r w:rsidRPr="00572FBA">
              <w:rPr>
                <w:sz w:val="24"/>
                <w:szCs w:val="24"/>
              </w:rPr>
              <w:t xml:space="preserve"> (код 2201010);</w:t>
            </w:r>
          </w:p>
        </w:tc>
        <w:tc>
          <w:tcPr>
            <w:tcW w:w="7597" w:type="dxa"/>
          </w:tcPr>
          <w:p w:rsidR="00877955" w:rsidRPr="00E70339" w:rsidRDefault="00877955" w:rsidP="00B127FE">
            <w:pPr>
              <w:spacing w:after="120"/>
              <w:ind w:firstLine="454"/>
              <w:jc w:val="both"/>
              <w:rPr>
                <w:b/>
                <w:sz w:val="24"/>
                <w:szCs w:val="24"/>
              </w:rPr>
            </w:pPr>
            <w:r>
              <w:rPr>
                <w:b/>
                <w:sz w:val="24"/>
                <w:szCs w:val="24"/>
              </w:rPr>
              <w:t>Не враховано</w:t>
            </w:r>
          </w:p>
          <w:p w:rsidR="00877955" w:rsidRPr="009F636F" w:rsidRDefault="00877955" w:rsidP="00B127FE">
            <w:pPr>
              <w:spacing w:after="120"/>
              <w:ind w:firstLine="454"/>
              <w:jc w:val="both"/>
            </w:pPr>
            <w:r w:rsidRPr="00D168C9">
              <w:rPr>
                <w:sz w:val="24"/>
                <w:szCs w:val="24"/>
              </w:rPr>
              <w:t>У зв</w:t>
            </w:r>
            <w:r w:rsidR="00210CA3">
              <w:rPr>
                <w:sz w:val="24"/>
                <w:szCs w:val="24"/>
              </w:rPr>
              <w:t>’</w:t>
            </w:r>
            <w:r w:rsidRPr="00D168C9">
              <w:rPr>
                <w:sz w:val="24"/>
                <w:szCs w:val="24"/>
              </w:rPr>
              <w:t>язку з необхідністю додержання балансу бюджету та відсутністю реальних джерел для здійснення відповідних видатків.</w:t>
            </w:r>
          </w:p>
        </w:tc>
      </w:tr>
      <w:tr w:rsidR="00877955" w:rsidRPr="008A5BD3" w:rsidTr="00877955">
        <w:tc>
          <w:tcPr>
            <w:tcW w:w="7597" w:type="dxa"/>
            <w:shd w:val="clear" w:color="auto" w:fill="auto"/>
          </w:tcPr>
          <w:p w:rsidR="00877955" w:rsidRPr="00016CE1" w:rsidRDefault="00877955" w:rsidP="00B127FE">
            <w:pPr>
              <w:numPr>
                <w:ilvl w:val="2"/>
                <w:numId w:val="1"/>
              </w:numPr>
              <w:tabs>
                <w:tab w:val="left" w:pos="873"/>
                <w:tab w:val="left" w:pos="1440"/>
                <w:tab w:val="left" w:pos="1843"/>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Наукова і науково-технічна діяльність закладів вищої освіти та наукових установ</w:t>
            </w:r>
            <w:r>
              <w:rPr>
                <w:sz w:val="24"/>
                <w:szCs w:val="24"/>
              </w:rPr>
              <w:t>»</w:t>
            </w:r>
            <w:r w:rsidRPr="00572FBA">
              <w:rPr>
                <w:sz w:val="24"/>
                <w:szCs w:val="24"/>
              </w:rPr>
              <w:t xml:space="preserve"> (код 2201040), включаючи видатки для Науково-дослідного інституту </w:t>
            </w:r>
            <w:r>
              <w:rPr>
                <w:sz w:val="24"/>
                <w:szCs w:val="24"/>
              </w:rPr>
              <w:t>«</w:t>
            </w:r>
            <w:r w:rsidRPr="00572FBA">
              <w:rPr>
                <w:sz w:val="24"/>
                <w:szCs w:val="24"/>
              </w:rPr>
              <w:t>Миколаївська астрономічна обсерваторія</w:t>
            </w:r>
            <w:r>
              <w:rPr>
                <w:sz w:val="24"/>
                <w:szCs w:val="24"/>
              </w:rPr>
              <w:t>»</w:t>
            </w:r>
            <w:r w:rsidRPr="00572FBA">
              <w:rPr>
                <w:sz w:val="24"/>
                <w:szCs w:val="24"/>
              </w:rPr>
              <w:t>;</w:t>
            </w:r>
          </w:p>
        </w:tc>
        <w:tc>
          <w:tcPr>
            <w:tcW w:w="7597" w:type="dxa"/>
          </w:tcPr>
          <w:p w:rsidR="00877955" w:rsidRPr="007A35A3" w:rsidRDefault="00877955" w:rsidP="00B127FE">
            <w:pPr>
              <w:spacing w:after="120"/>
              <w:ind w:firstLine="454"/>
              <w:jc w:val="both"/>
              <w:rPr>
                <w:b/>
                <w:sz w:val="24"/>
                <w:szCs w:val="24"/>
              </w:rPr>
            </w:pPr>
            <w:r>
              <w:rPr>
                <w:b/>
                <w:sz w:val="24"/>
                <w:szCs w:val="24"/>
              </w:rPr>
              <w:t xml:space="preserve">Не враховано </w:t>
            </w:r>
          </w:p>
          <w:p w:rsidR="00877955" w:rsidRPr="00BF6B32" w:rsidRDefault="00877955" w:rsidP="00B127FE">
            <w:pPr>
              <w:spacing w:after="120"/>
              <w:ind w:firstLine="454"/>
              <w:jc w:val="both"/>
              <w:rPr>
                <w:sz w:val="24"/>
                <w:szCs w:val="18"/>
              </w:rPr>
            </w:pPr>
            <w:r w:rsidRPr="00D168C9">
              <w:rPr>
                <w:sz w:val="24"/>
                <w:szCs w:val="24"/>
              </w:rPr>
              <w:t>У зв</w:t>
            </w:r>
            <w:r w:rsidR="00210CA3">
              <w:rPr>
                <w:sz w:val="24"/>
                <w:szCs w:val="24"/>
              </w:rPr>
              <w:t>’</w:t>
            </w:r>
            <w:r w:rsidRPr="00D168C9">
              <w:rPr>
                <w:sz w:val="24"/>
                <w:szCs w:val="24"/>
              </w:rPr>
              <w:t>язку з необхідністю додержання балансу бюджету та відсутністю реальних джерел для здійснення відповідних видатків.</w:t>
            </w:r>
          </w:p>
        </w:tc>
      </w:tr>
      <w:tr w:rsidR="00877955" w:rsidRPr="008A5BD3" w:rsidTr="00877955">
        <w:tc>
          <w:tcPr>
            <w:tcW w:w="7597" w:type="dxa"/>
            <w:shd w:val="clear" w:color="auto" w:fill="auto"/>
          </w:tcPr>
          <w:p w:rsidR="00877955" w:rsidRPr="00016CE1" w:rsidRDefault="00877955" w:rsidP="00B127FE">
            <w:pPr>
              <w:numPr>
                <w:ilvl w:val="2"/>
                <w:numId w:val="1"/>
              </w:numPr>
              <w:tabs>
                <w:tab w:val="left" w:pos="873"/>
                <w:tab w:val="left" w:pos="1440"/>
                <w:tab w:val="left" w:pos="1843"/>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Надання освіти закладами загальної середньої освіти державної форми власності та освітніх послуг державною установою для осіб, які перебувають у закладах охорони здоров</w:t>
            </w:r>
            <w:r w:rsidR="00210CA3">
              <w:rPr>
                <w:sz w:val="24"/>
                <w:szCs w:val="24"/>
              </w:rPr>
              <w:t>’</w:t>
            </w:r>
            <w:r w:rsidRPr="00572FBA">
              <w:rPr>
                <w:sz w:val="24"/>
                <w:szCs w:val="24"/>
              </w:rPr>
              <w:t>я</w:t>
            </w:r>
            <w:r>
              <w:rPr>
                <w:sz w:val="24"/>
                <w:szCs w:val="24"/>
              </w:rPr>
              <w:t>»</w:t>
            </w:r>
            <w:r w:rsidRPr="00572FBA">
              <w:rPr>
                <w:sz w:val="24"/>
                <w:szCs w:val="24"/>
              </w:rPr>
              <w:t xml:space="preserve"> (код 2201100);</w:t>
            </w:r>
          </w:p>
        </w:tc>
        <w:tc>
          <w:tcPr>
            <w:tcW w:w="7597" w:type="dxa"/>
          </w:tcPr>
          <w:p w:rsidR="00877955" w:rsidRPr="007A35A3" w:rsidRDefault="00877955" w:rsidP="00B127FE">
            <w:pPr>
              <w:spacing w:after="120"/>
              <w:ind w:firstLine="454"/>
              <w:jc w:val="both"/>
              <w:rPr>
                <w:b/>
                <w:sz w:val="24"/>
                <w:szCs w:val="24"/>
              </w:rPr>
            </w:pPr>
            <w:r>
              <w:rPr>
                <w:b/>
                <w:sz w:val="24"/>
                <w:szCs w:val="24"/>
              </w:rPr>
              <w:t xml:space="preserve">Не враховано </w:t>
            </w:r>
          </w:p>
          <w:p w:rsidR="00877955" w:rsidRPr="00BF6B32" w:rsidRDefault="00877955" w:rsidP="00B127FE">
            <w:pPr>
              <w:spacing w:after="120"/>
              <w:ind w:firstLine="454"/>
              <w:jc w:val="both"/>
              <w:rPr>
                <w:sz w:val="24"/>
                <w:szCs w:val="18"/>
              </w:rPr>
            </w:pPr>
            <w:r w:rsidRPr="00D168C9">
              <w:rPr>
                <w:sz w:val="24"/>
                <w:szCs w:val="24"/>
              </w:rPr>
              <w:t>У зв</w:t>
            </w:r>
            <w:r w:rsidR="00210CA3">
              <w:rPr>
                <w:sz w:val="24"/>
                <w:szCs w:val="24"/>
              </w:rPr>
              <w:t>’</w:t>
            </w:r>
            <w:r w:rsidRPr="00D168C9">
              <w:rPr>
                <w:sz w:val="24"/>
                <w:szCs w:val="24"/>
              </w:rPr>
              <w:t>язку з необхідністю додержання балансу бюджету та відсутністю реальних джерел для здійснення відповідних видатків.</w:t>
            </w:r>
          </w:p>
        </w:tc>
      </w:tr>
      <w:tr w:rsidR="00877955" w:rsidRPr="008A5BD3" w:rsidTr="00877955">
        <w:tc>
          <w:tcPr>
            <w:tcW w:w="7597" w:type="dxa"/>
            <w:shd w:val="clear" w:color="auto" w:fill="auto"/>
          </w:tcPr>
          <w:p w:rsidR="00877955" w:rsidRPr="00016CE1" w:rsidRDefault="00877955" w:rsidP="00B127FE">
            <w:pPr>
              <w:numPr>
                <w:ilvl w:val="2"/>
                <w:numId w:val="1"/>
              </w:numPr>
              <w:tabs>
                <w:tab w:val="left" w:pos="873"/>
                <w:tab w:val="left" w:pos="1440"/>
                <w:tab w:val="left" w:pos="1843"/>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 xml:space="preserve">Забезпечення діяльності Національного центру </w:t>
            </w:r>
            <w:r>
              <w:rPr>
                <w:sz w:val="24"/>
                <w:szCs w:val="24"/>
              </w:rPr>
              <w:t>«</w:t>
            </w:r>
            <w:r w:rsidRPr="00572FBA">
              <w:rPr>
                <w:sz w:val="24"/>
                <w:szCs w:val="24"/>
              </w:rPr>
              <w:t>Мала академія наук України</w:t>
            </w:r>
            <w:r>
              <w:rPr>
                <w:sz w:val="24"/>
                <w:szCs w:val="24"/>
              </w:rPr>
              <w:t>»</w:t>
            </w:r>
            <w:r w:rsidRPr="00572FBA">
              <w:rPr>
                <w:sz w:val="24"/>
                <w:szCs w:val="24"/>
              </w:rPr>
              <w:t>, надання позашкільної освіти державними закладами позашкільної освіти, заходи з позашкільної роботи</w:t>
            </w:r>
            <w:r>
              <w:rPr>
                <w:sz w:val="24"/>
                <w:szCs w:val="24"/>
              </w:rPr>
              <w:t>»</w:t>
            </w:r>
            <w:r w:rsidRPr="00572FBA">
              <w:rPr>
                <w:sz w:val="24"/>
                <w:szCs w:val="24"/>
              </w:rPr>
              <w:t xml:space="preserve"> (код 2201120);</w:t>
            </w:r>
          </w:p>
        </w:tc>
        <w:tc>
          <w:tcPr>
            <w:tcW w:w="7597" w:type="dxa"/>
          </w:tcPr>
          <w:p w:rsidR="00877955" w:rsidRPr="00253E23" w:rsidRDefault="00877955" w:rsidP="00B127FE">
            <w:pPr>
              <w:spacing w:after="120"/>
              <w:ind w:firstLine="454"/>
              <w:jc w:val="both"/>
              <w:rPr>
                <w:b/>
                <w:sz w:val="24"/>
                <w:szCs w:val="24"/>
              </w:rPr>
            </w:pPr>
            <w:r>
              <w:rPr>
                <w:b/>
                <w:sz w:val="24"/>
                <w:szCs w:val="24"/>
              </w:rPr>
              <w:t xml:space="preserve">Не враховано </w:t>
            </w:r>
          </w:p>
          <w:p w:rsidR="00877955" w:rsidRPr="00BF6B32" w:rsidRDefault="00877955" w:rsidP="00B127FE">
            <w:pPr>
              <w:spacing w:after="120"/>
              <w:ind w:firstLine="454"/>
              <w:jc w:val="both"/>
              <w:rPr>
                <w:sz w:val="24"/>
                <w:szCs w:val="24"/>
              </w:rPr>
            </w:pPr>
            <w:r w:rsidRPr="00D168C9">
              <w:rPr>
                <w:sz w:val="24"/>
                <w:szCs w:val="24"/>
              </w:rPr>
              <w:t>У зв</w:t>
            </w:r>
            <w:r w:rsidR="00210CA3">
              <w:rPr>
                <w:sz w:val="24"/>
                <w:szCs w:val="24"/>
              </w:rPr>
              <w:t>’</w:t>
            </w:r>
            <w:r w:rsidRPr="00D168C9">
              <w:rPr>
                <w:sz w:val="24"/>
                <w:szCs w:val="24"/>
              </w:rPr>
              <w:t>язку з необхідністю додержання балансу бюджету та відсутністю реальних джерел для здійснення відповідних видатків.</w:t>
            </w:r>
          </w:p>
        </w:tc>
      </w:tr>
      <w:tr w:rsidR="00877955" w:rsidRPr="008A5BD3" w:rsidTr="00877955">
        <w:tc>
          <w:tcPr>
            <w:tcW w:w="7597" w:type="dxa"/>
            <w:shd w:val="clear" w:color="auto" w:fill="auto"/>
          </w:tcPr>
          <w:p w:rsidR="00877955" w:rsidRPr="00016CE1" w:rsidRDefault="00877955" w:rsidP="00B127FE">
            <w:pPr>
              <w:numPr>
                <w:ilvl w:val="2"/>
                <w:numId w:val="1"/>
              </w:numPr>
              <w:tabs>
                <w:tab w:val="left" w:pos="873"/>
                <w:tab w:val="left" w:pos="1440"/>
                <w:tab w:val="left" w:pos="1843"/>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Забезпечення здобуття професійної (професійно-технічної) освіти у закладах освіти соціальної реабілітації та адаптації державної форми власності, методичне забезпечення закладів професійної (професійно-технічної) освіти</w:t>
            </w:r>
            <w:r>
              <w:rPr>
                <w:sz w:val="24"/>
                <w:szCs w:val="24"/>
              </w:rPr>
              <w:t>»</w:t>
            </w:r>
            <w:r w:rsidRPr="00572FBA">
              <w:rPr>
                <w:sz w:val="24"/>
                <w:szCs w:val="24"/>
              </w:rPr>
              <w:t xml:space="preserve"> (код 2201130);</w:t>
            </w:r>
          </w:p>
        </w:tc>
        <w:tc>
          <w:tcPr>
            <w:tcW w:w="7597" w:type="dxa"/>
          </w:tcPr>
          <w:p w:rsidR="00877955" w:rsidRPr="007A35A3" w:rsidRDefault="00877955" w:rsidP="00B127FE">
            <w:pPr>
              <w:spacing w:after="120"/>
              <w:ind w:firstLine="454"/>
              <w:jc w:val="both"/>
              <w:rPr>
                <w:b/>
                <w:sz w:val="24"/>
                <w:szCs w:val="24"/>
              </w:rPr>
            </w:pPr>
            <w:r>
              <w:rPr>
                <w:b/>
                <w:sz w:val="24"/>
                <w:szCs w:val="24"/>
              </w:rPr>
              <w:t xml:space="preserve">Не враховано </w:t>
            </w:r>
          </w:p>
          <w:p w:rsidR="00877955" w:rsidRPr="00BF6B32" w:rsidRDefault="00877955" w:rsidP="00B127FE">
            <w:pPr>
              <w:spacing w:after="120"/>
              <w:ind w:firstLine="454"/>
              <w:jc w:val="both"/>
              <w:rPr>
                <w:sz w:val="24"/>
                <w:szCs w:val="18"/>
              </w:rPr>
            </w:pPr>
            <w:r w:rsidRPr="00D168C9">
              <w:rPr>
                <w:sz w:val="24"/>
                <w:szCs w:val="24"/>
              </w:rPr>
              <w:t>У зв</w:t>
            </w:r>
            <w:r w:rsidR="00210CA3">
              <w:rPr>
                <w:sz w:val="24"/>
                <w:szCs w:val="24"/>
              </w:rPr>
              <w:t>’</w:t>
            </w:r>
            <w:r w:rsidRPr="00D168C9">
              <w:rPr>
                <w:sz w:val="24"/>
                <w:szCs w:val="24"/>
              </w:rPr>
              <w:t>язку з необхідністю додержання балансу бюджету та відсутністю реальних джерел для здійснення відповідних видатків.</w:t>
            </w:r>
          </w:p>
        </w:tc>
      </w:tr>
      <w:tr w:rsidR="00877955" w:rsidRPr="008A5BD3" w:rsidTr="00877955">
        <w:tc>
          <w:tcPr>
            <w:tcW w:w="7597" w:type="dxa"/>
            <w:shd w:val="clear" w:color="auto" w:fill="auto"/>
          </w:tcPr>
          <w:p w:rsidR="00877955" w:rsidRPr="00016CE1" w:rsidRDefault="00877955" w:rsidP="00B127FE">
            <w:pPr>
              <w:numPr>
                <w:ilvl w:val="2"/>
                <w:numId w:val="1"/>
              </w:numPr>
              <w:tabs>
                <w:tab w:val="left" w:pos="873"/>
                <w:tab w:val="left" w:pos="1440"/>
                <w:tab w:val="left" w:pos="1843"/>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Фонд розвитку закладів фахової передвищої та вищої освіти</w:t>
            </w:r>
            <w:r>
              <w:rPr>
                <w:sz w:val="24"/>
                <w:szCs w:val="24"/>
              </w:rPr>
              <w:t>»</w:t>
            </w:r>
            <w:r w:rsidRPr="00572FBA">
              <w:rPr>
                <w:sz w:val="24"/>
                <w:szCs w:val="24"/>
              </w:rPr>
              <w:t xml:space="preserve"> (код 2201140);</w:t>
            </w:r>
          </w:p>
        </w:tc>
        <w:tc>
          <w:tcPr>
            <w:tcW w:w="7597" w:type="dxa"/>
          </w:tcPr>
          <w:p w:rsidR="00877955" w:rsidRPr="007A35A3" w:rsidRDefault="00877955" w:rsidP="00B127FE">
            <w:pPr>
              <w:spacing w:after="120"/>
              <w:ind w:firstLine="454"/>
              <w:jc w:val="both"/>
              <w:rPr>
                <w:b/>
                <w:sz w:val="24"/>
                <w:szCs w:val="24"/>
              </w:rPr>
            </w:pPr>
            <w:r>
              <w:rPr>
                <w:b/>
                <w:sz w:val="24"/>
                <w:szCs w:val="24"/>
              </w:rPr>
              <w:t xml:space="preserve">Не враховано </w:t>
            </w:r>
          </w:p>
          <w:p w:rsidR="00877955" w:rsidRPr="00BF6B32" w:rsidRDefault="00877955" w:rsidP="00B127FE">
            <w:pPr>
              <w:spacing w:after="120"/>
              <w:ind w:firstLine="454"/>
              <w:jc w:val="both"/>
              <w:rPr>
                <w:sz w:val="24"/>
                <w:szCs w:val="18"/>
              </w:rPr>
            </w:pPr>
            <w:r w:rsidRPr="00D168C9">
              <w:rPr>
                <w:sz w:val="24"/>
                <w:szCs w:val="24"/>
              </w:rPr>
              <w:t>У зв</w:t>
            </w:r>
            <w:r w:rsidR="00210CA3">
              <w:rPr>
                <w:sz w:val="24"/>
                <w:szCs w:val="24"/>
              </w:rPr>
              <w:t>’</w:t>
            </w:r>
            <w:r w:rsidRPr="00D168C9">
              <w:rPr>
                <w:sz w:val="24"/>
                <w:szCs w:val="24"/>
              </w:rPr>
              <w:t>язку з необхідністю додержання балансу бюджету та відсутністю реальних джерел для здійснення відповідних видатків.</w:t>
            </w:r>
          </w:p>
        </w:tc>
      </w:tr>
      <w:tr w:rsidR="00877955" w:rsidRPr="008A5BD3" w:rsidTr="00877955">
        <w:tc>
          <w:tcPr>
            <w:tcW w:w="7597" w:type="dxa"/>
            <w:shd w:val="clear" w:color="auto" w:fill="auto"/>
          </w:tcPr>
          <w:p w:rsidR="00877955" w:rsidRPr="00016CE1" w:rsidRDefault="00877955" w:rsidP="00B127FE">
            <w:pPr>
              <w:numPr>
                <w:ilvl w:val="2"/>
                <w:numId w:val="1"/>
              </w:numPr>
              <w:tabs>
                <w:tab w:val="left" w:pos="873"/>
                <w:tab w:val="left" w:pos="1440"/>
                <w:tab w:val="left" w:pos="1843"/>
              </w:tabs>
              <w:spacing w:after="120"/>
              <w:ind w:left="0" w:firstLine="454"/>
              <w:jc w:val="both"/>
              <w:rPr>
                <w:sz w:val="24"/>
                <w:szCs w:val="24"/>
              </w:rPr>
            </w:pPr>
            <w:r w:rsidRPr="00572FBA">
              <w:rPr>
                <w:sz w:val="24"/>
                <w:szCs w:val="24"/>
              </w:rPr>
              <w:lastRenderedPageBreak/>
              <w:t xml:space="preserve">за бюджетною програмою </w:t>
            </w:r>
            <w:r>
              <w:rPr>
                <w:sz w:val="24"/>
                <w:szCs w:val="24"/>
              </w:rPr>
              <w:t>«</w:t>
            </w:r>
            <w:r w:rsidRPr="00572FBA">
              <w:rPr>
                <w:sz w:val="24"/>
                <w:szCs w:val="24"/>
              </w:rPr>
              <w:t>Підготовка кадрів закладами вищої освіти та забезпечення діяльності їх баз практики</w:t>
            </w:r>
            <w:r>
              <w:rPr>
                <w:sz w:val="24"/>
                <w:szCs w:val="24"/>
              </w:rPr>
              <w:t>»</w:t>
            </w:r>
            <w:r w:rsidRPr="00572FBA">
              <w:rPr>
                <w:sz w:val="24"/>
                <w:szCs w:val="24"/>
              </w:rPr>
              <w:t xml:space="preserve"> (код 2201160);</w:t>
            </w:r>
          </w:p>
        </w:tc>
        <w:tc>
          <w:tcPr>
            <w:tcW w:w="7597" w:type="dxa"/>
          </w:tcPr>
          <w:p w:rsidR="00877955" w:rsidRPr="007A35A3" w:rsidRDefault="00877955" w:rsidP="00B127FE">
            <w:pPr>
              <w:spacing w:after="120"/>
              <w:ind w:firstLine="454"/>
              <w:jc w:val="both"/>
              <w:rPr>
                <w:b/>
                <w:sz w:val="24"/>
                <w:szCs w:val="24"/>
              </w:rPr>
            </w:pPr>
            <w:r>
              <w:rPr>
                <w:b/>
                <w:sz w:val="24"/>
                <w:szCs w:val="24"/>
              </w:rPr>
              <w:t xml:space="preserve">Не враховано </w:t>
            </w:r>
          </w:p>
          <w:p w:rsidR="00877955" w:rsidRPr="00BF6B32" w:rsidRDefault="00877955" w:rsidP="00B127FE">
            <w:pPr>
              <w:spacing w:after="120"/>
              <w:ind w:firstLine="454"/>
              <w:jc w:val="both"/>
              <w:rPr>
                <w:sz w:val="24"/>
                <w:szCs w:val="18"/>
              </w:rPr>
            </w:pPr>
            <w:r w:rsidRPr="00D168C9">
              <w:rPr>
                <w:sz w:val="24"/>
                <w:szCs w:val="24"/>
              </w:rPr>
              <w:t>У зв</w:t>
            </w:r>
            <w:r w:rsidR="00210CA3">
              <w:rPr>
                <w:sz w:val="24"/>
                <w:szCs w:val="24"/>
              </w:rPr>
              <w:t>’</w:t>
            </w:r>
            <w:r w:rsidRPr="00D168C9">
              <w:rPr>
                <w:sz w:val="24"/>
                <w:szCs w:val="24"/>
              </w:rPr>
              <w:t>язку з необхідністю додержання балансу бюджету та відсутністю реальних джерел для здійснення відповідних видатків.</w:t>
            </w:r>
          </w:p>
        </w:tc>
      </w:tr>
      <w:tr w:rsidR="00877955" w:rsidRPr="008A5BD3" w:rsidTr="00877955">
        <w:tc>
          <w:tcPr>
            <w:tcW w:w="7597" w:type="dxa"/>
            <w:shd w:val="clear" w:color="auto" w:fill="auto"/>
          </w:tcPr>
          <w:p w:rsidR="00877955" w:rsidRPr="00016CE1" w:rsidRDefault="00877955" w:rsidP="00B127FE">
            <w:pPr>
              <w:numPr>
                <w:ilvl w:val="2"/>
                <w:numId w:val="1"/>
              </w:numPr>
              <w:tabs>
                <w:tab w:val="left" w:pos="873"/>
                <w:tab w:val="left" w:pos="1440"/>
                <w:tab w:val="left" w:pos="1843"/>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Здійснення методичного та аналітичного забезпечення діяльності закладів освіти</w:t>
            </w:r>
            <w:r>
              <w:rPr>
                <w:sz w:val="24"/>
                <w:szCs w:val="24"/>
              </w:rPr>
              <w:t>»</w:t>
            </w:r>
            <w:r w:rsidRPr="00572FBA">
              <w:rPr>
                <w:sz w:val="24"/>
                <w:szCs w:val="24"/>
              </w:rPr>
              <w:t xml:space="preserve"> (код 2201170);</w:t>
            </w:r>
          </w:p>
        </w:tc>
        <w:tc>
          <w:tcPr>
            <w:tcW w:w="7597" w:type="dxa"/>
          </w:tcPr>
          <w:p w:rsidR="00877955" w:rsidRPr="007A35A3" w:rsidRDefault="00877955" w:rsidP="00B127FE">
            <w:pPr>
              <w:spacing w:after="120"/>
              <w:ind w:firstLine="454"/>
              <w:jc w:val="both"/>
              <w:rPr>
                <w:b/>
                <w:sz w:val="24"/>
                <w:szCs w:val="24"/>
              </w:rPr>
            </w:pPr>
            <w:r>
              <w:rPr>
                <w:b/>
                <w:sz w:val="24"/>
                <w:szCs w:val="24"/>
              </w:rPr>
              <w:t xml:space="preserve">Не враховано </w:t>
            </w:r>
          </w:p>
          <w:p w:rsidR="00877955" w:rsidRPr="00BF6B32" w:rsidRDefault="00877955" w:rsidP="00B127FE">
            <w:pPr>
              <w:spacing w:after="120"/>
              <w:ind w:firstLine="454"/>
              <w:jc w:val="both"/>
              <w:rPr>
                <w:sz w:val="24"/>
                <w:szCs w:val="18"/>
              </w:rPr>
            </w:pPr>
            <w:r w:rsidRPr="00D168C9">
              <w:rPr>
                <w:sz w:val="24"/>
                <w:szCs w:val="24"/>
              </w:rPr>
              <w:t>У зв</w:t>
            </w:r>
            <w:r w:rsidR="00210CA3">
              <w:rPr>
                <w:sz w:val="24"/>
                <w:szCs w:val="24"/>
              </w:rPr>
              <w:t>’</w:t>
            </w:r>
            <w:r w:rsidRPr="00D168C9">
              <w:rPr>
                <w:sz w:val="24"/>
                <w:szCs w:val="24"/>
              </w:rPr>
              <w:t>язку з необхідністю додержання балансу бюджету та відсутністю реальних джерел для здійснення відповідних видатків.</w:t>
            </w:r>
          </w:p>
        </w:tc>
      </w:tr>
      <w:tr w:rsidR="00877955" w:rsidRPr="008A5BD3" w:rsidTr="00555DCA">
        <w:trPr>
          <w:trHeight w:val="1137"/>
        </w:trPr>
        <w:tc>
          <w:tcPr>
            <w:tcW w:w="7597" w:type="dxa"/>
            <w:shd w:val="clear" w:color="auto" w:fill="auto"/>
          </w:tcPr>
          <w:p w:rsidR="00877955" w:rsidRPr="00016CE1" w:rsidRDefault="00877955" w:rsidP="00B127FE">
            <w:pPr>
              <w:numPr>
                <w:ilvl w:val="2"/>
                <w:numId w:val="1"/>
              </w:numPr>
              <w:tabs>
                <w:tab w:val="left" w:pos="873"/>
                <w:tab w:val="left" w:pos="1440"/>
                <w:tab w:val="left" w:pos="1843"/>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Пільговий проїзд учнів закладів професійної (професійно-технічної) освіти, студентів (курсантів невійськових) закладів фахової передвищої та вищої освіти у залізничному транспорті</w:t>
            </w:r>
            <w:r>
              <w:rPr>
                <w:sz w:val="24"/>
                <w:szCs w:val="24"/>
              </w:rPr>
              <w:t>»</w:t>
            </w:r>
            <w:r w:rsidRPr="00572FBA">
              <w:rPr>
                <w:sz w:val="24"/>
                <w:szCs w:val="24"/>
              </w:rPr>
              <w:t xml:space="preserve"> (код 2201200);</w:t>
            </w:r>
          </w:p>
        </w:tc>
        <w:tc>
          <w:tcPr>
            <w:tcW w:w="7597" w:type="dxa"/>
          </w:tcPr>
          <w:p w:rsidR="00877955" w:rsidRPr="007A35A3" w:rsidRDefault="00877955" w:rsidP="00B127FE">
            <w:pPr>
              <w:spacing w:after="120"/>
              <w:ind w:firstLine="454"/>
              <w:jc w:val="both"/>
              <w:rPr>
                <w:b/>
                <w:sz w:val="24"/>
                <w:szCs w:val="24"/>
              </w:rPr>
            </w:pPr>
            <w:r>
              <w:rPr>
                <w:b/>
                <w:sz w:val="24"/>
                <w:szCs w:val="24"/>
              </w:rPr>
              <w:t xml:space="preserve">Не враховано </w:t>
            </w:r>
          </w:p>
          <w:p w:rsidR="00877955" w:rsidRPr="00BF6B32" w:rsidRDefault="00877955" w:rsidP="00B127FE">
            <w:pPr>
              <w:spacing w:after="120"/>
              <w:ind w:firstLine="454"/>
              <w:jc w:val="both"/>
              <w:rPr>
                <w:sz w:val="24"/>
                <w:szCs w:val="18"/>
              </w:rPr>
            </w:pPr>
            <w:r w:rsidRPr="00D168C9">
              <w:rPr>
                <w:sz w:val="24"/>
                <w:szCs w:val="24"/>
              </w:rPr>
              <w:t>У зв</w:t>
            </w:r>
            <w:r w:rsidR="00210CA3">
              <w:rPr>
                <w:sz w:val="24"/>
                <w:szCs w:val="24"/>
              </w:rPr>
              <w:t>’</w:t>
            </w:r>
            <w:r w:rsidRPr="00D168C9">
              <w:rPr>
                <w:sz w:val="24"/>
                <w:szCs w:val="24"/>
              </w:rPr>
              <w:t>язку з необхідністю додержання балансу бюджету та відсутністю реальних джерел для здійснення відповідних видатків.</w:t>
            </w:r>
          </w:p>
        </w:tc>
      </w:tr>
      <w:tr w:rsidR="00877955" w:rsidRPr="008A5BD3" w:rsidTr="00877955">
        <w:trPr>
          <w:trHeight w:val="652"/>
        </w:trPr>
        <w:tc>
          <w:tcPr>
            <w:tcW w:w="7597" w:type="dxa"/>
            <w:shd w:val="clear" w:color="auto" w:fill="auto"/>
          </w:tcPr>
          <w:p w:rsidR="00877955" w:rsidRPr="00572FBA" w:rsidRDefault="00877955" w:rsidP="00B127FE">
            <w:pPr>
              <w:numPr>
                <w:ilvl w:val="2"/>
                <w:numId w:val="1"/>
              </w:numPr>
              <w:tabs>
                <w:tab w:val="left" w:pos="873"/>
                <w:tab w:val="left" w:pos="1440"/>
                <w:tab w:val="left" w:pos="1843"/>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Фізична і спортивна підготовка учнівської та студентської молоді</w:t>
            </w:r>
            <w:r>
              <w:rPr>
                <w:sz w:val="24"/>
                <w:szCs w:val="24"/>
              </w:rPr>
              <w:t>»</w:t>
            </w:r>
            <w:r w:rsidRPr="00572FBA">
              <w:rPr>
                <w:sz w:val="24"/>
                <w:szCs w:val="24"/>
              </w:rPr>
              <w:t xml:space="preserve"> (код 2201310);</w:t>
            </w:r>
          </w:p>
        </w:tc>
        <w:tc>
          <w:tcPr>
            <w:tcW w:w="7597" w:type="dxa"/>
          </w:tcPr>
          <w:p w:rsidR="00877955" w:rsidRPr="00541034" w:rsidRDefault="00877955" w:rsidP="00B127FE">
            <w:pPr>
              <w:spacing w:after="120"/>
              <w:ind w:firstLine="454"/>
              <w:jc w:val="both"/>
              <w:rPr>
                <w:sz w:val="24"/>
                <w:szCs w:val="24"/>
              </w:rPr>
            </w:pPr>
            <w:r>
              <w:rPr>
                <w:b/>
                <w:sz w:val="24"/>
                <w:szCs w:val="24"/>
              </w:rPr>
              <w:t xml:space="preserve">Враховано </w:t>
            </w:r>
          </w:p>
        </w:tc>
      </w:tr>
      <w:tr w:rsidR="00877955" w:rsidRPr="008A5BD3" w:rsidTr="00877955">
        <w:tc>
          <w:tcPr>
            <w:tcW w:w="7597" w:type="dxa"/>
            <w:shd w:val="clear" w:color="auto" w:fill="auto"/>
          </w:tcPr>
          <w:p w:rsidR="00877955" w:rsidRPr="00016CE1" w:rsidRDefault="00877955" w:rsidP="00B127FE">
            <w:pPr>
              <w:numPr>
                <w:ilvl w:val="2"/>
                <w:numId w:val="1"/>
              </w:numPr>
              <w:tabs>
                <w:tab w:val="left" w:pos="873"/>
                <w:tab w:val="left" w:pos="1440"/>
                <w:tab w:val="left" w:pos="1843"/>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Виконання зобов</w:t>
            </w:r>
            <w:r w:rsidR="00210CA3">
              <w:rPr>
                <w:sz w:val="24"/>
                <w:szCs w:val="24"/>
              </w:rPr>
              <w:t>’</w:t>
            </w:r>
            <w:r w:rsidRPr="00572FBA">
              <w:rPr>
                <w:sz w:val="24"/>
                <w:szCs w:val="24"/>
              </w:rPr>
              <w:t>язань України у сфері міжнародного науково-технічного та освітнього співробітництва, участь у рамковій програмі Європейського Союзу з досліджень та інновацій</w:t>
            </w:r>
            <w:r>
              <w:rPr>
                <w:sz w:val="24"/>
                <w:szCs w:val="24"/>
              </w:rPr>
              <w:t>»</w:t>
            </w:r>
            <w:r w:rsidRPr="00572FBA">
              <w:rPr>
                <w:sz w:val="24"/>
                <w:szCs w:val="24"/>
              </w:rPr>
              <w:t xml:space="preserve"> (код 2201380);</w:t>
            </w:r>
          </w:p>
        </w:tc>
        <w:tc>
          <w:tcPr>
            <w:tcW w:w="7597" w:type="dxa"/>
          </w:tcPr>
          <w:p w:rsidR="00877955" w:rsidRPr="00E6649C" w:rsidRDefault="00877955" w:rsidP="00B127FE">
            <w:pPr>
              <w:spacing w:after="120"/>
              <w:ind w:firstLine="454"/>
              <w:jc w:val="both"/>
              <w:rPr>
                <w:b/>
                <w:sz w:val="24"/>
                <w:szCs w:val="24"/>
              </w:rPr>
            </w:pPr>
            <w:r>
              <w:rPr>
                <w:b/>
                <w:sz w:val="24"/>
                <w:szCs w:val="24"/>
              </w:rPr>
              <w:t xml:space="preserve">Не враховано </w:t>
            </w:r>
          </w:p>
          <w:p w:rsidR="00877955" w:rsidRPr="007B7FF4" w:rsidRDefault="00877955" w:rsidP="00B127FE">
            <w:pPr>
              <w:spacing w:after="120"/>
              <w:ind w:firstLine="454"/>
              <w:jc w:val="both"/>
              <w:rPr>
                <w:sz w:val="24"/>
                <w:szCs w:val="24"/>
              </w:rPr>
            </w:pPr>
            <w:r w:rsidRPr="00D168C9">
              <w:rPr>
                <w:sz w:val="24"/>
                <w:szCs w:val="24"/>
              </w:rPr>
              <w:t>У зв</w:t>
            </w:r>
            <w:r w:rsidR="00210CA3">
              <w:rPr>
                <w:sz w:val="24"/>
                <w:szCs w:val="24"/>
              </w:rPr>
              <w:t>’</w:t>
            </w:r>
            <w:r w:rsidRPr="00D168C9">
              <w:rPr>
                <w:sz w:val="24"/>
                <w:szCs w:val="24"/>
              </w:rPr>
              <w:t>язку з необхідністю додержання балансу бюджету та відсутністю реальних джерел для здійснення відповідних видатків.</w:t>
            </w:r>
          </w:p>
        </w:tc>
      </w:tr>
      <w:tr w:rsidR="00877955" w:rsidRPr="008A5BD3" w:rsidTr="00877955">
        <w:tc>
          <w:tcPr>
            <w:tcW w:w="7597" w:type="dxa"/>
            <w:shd w:val="clear" w:color="auto" w:fill="auto"/>
          </w:tcPr>
          <w:p w:rsidR="00877955" w:rsidRPr="00016CE1" w:rsidRDefault="00877955" w:rsidP="00B127FE">
            <w:pPr>
              <w:numPr>
                <w:ilvl w:val="2"/>
                <w:numId w:val="1"/>
              </w:numPr>
              <w:tabs>
                <w:tab w:val="left" w:pos="873"/>
                <w:tab w:val="left" w:pos="1440"/>
                <w:tab w:val="left" w:pos="1843"/>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Підтримка пріоритетних напрямів наукових досліджень і науково-технічних (експериментальних) розробок у закладах вищої освіти</w:t>
            </w:r>
            <w:r>
              <w:rPr>
                <w:sz w:val="24"/>
                <w:szCs w:val="24"/>
              </w:rPr>
              <w:t>»</w:t>
            </w:r>
            <w:r w:rsidRPr="00572FBA">
              <w:rPr>
                <w:sz w:val="24"/>
                <w:szCs w:val="24"/>
              </w:rPr>
              <w:t xml:space="preserve"> (код 2201390);</w:t>
            </w:r>
          </w:p>
        </w:tc>
        <w:tc>
          <w:tcPr>
            <w:tcW w:w="7597" w:type="dxa"/>
          </w:tcPr>
          <w:p w:rsidR="00877955" w:rsidRPr="00E6649C" w:rsidRDefault="00877955" w:rsidP="00B127FE">
            <w:pPr>
              <w:spacing w:after="120"/>
              <w:ind w:firstLine="454"/>
              <w:jc w:val="both"/>
              <w:rPr>
                <w:b/>
                <w:sz w:val="24"/>
                <w:szCs w:val="24"/>
              </w:rPr>
            </w:pPr>
            <w:r>
              <w:rPr>
                <w:b/>
                <w:sz w:val="24"/>
                <w:szCs w:val="24"/>
              </w:rPr>
              <w:t xml:space="preserve">Не враховано </w:t>
            </w:r>
          </w:p>
          <w:p w:rsidR="00877955" w:rsidRPr="007B7FF4" w:rsidRDefault="00877955" w:rsidP="00B127FE">
            <w:pPr>
              <w:spacing w:after="120"/>
              <w:ind w:firstLine="454"/>
              <w:jc w:val="both"/>
              <w:rPr>
                <w:sz w:val="24"/>
                <w:szCs w:val="24"/>
              </w:rPr>
            </w:pPr>
            <w:r w:rsidRPr="00D168C9">
              <w:rPr>
                <w:sz w:val="24"/>
                <w:szCs w:val="24"/>
              </w:rPr>
              <w:t>У зв</w:t>
            </w:r>
            <w:r w:rsidR="00210CA3">
              <w:rPr>
                <w:sz w:val="24"/>
                <w:szCs w:val="24"/>
              </w:rPr>
              <w:t>’</w:t>
            </w:r>
            <w:r w:rsidRPr="00D168C9">
              <w:rPr>
                <w:sz w:val="24"/>
                <w:szCs w:val="24"/>
              </w:rPr>
              <w:t>язку з необхідністю додержання балансу бюджету та відсутністю реальних джерел для здійснення відповідних видатків.</w:t>
            </w:r>
          </w:p>
        </w:tc>
      </w:tr>
      <w:tr w:rsidR="00877955" w:rsidRPr="008A5BD3" w:rsidTr="00877955">
        <w:tc>
          <w:tcPr>
            <w:tcW w:w="7597" w:type="dxa"/>
            <w:shd w:val="clear" w:color="auto" w:fill="auto"/>
          </w:tcPr>
          <w:p w:rsidR="00877955" w:rsidRPr="00016CE1" w:rsidRDefault="00877955" w:rsidP="00B127FE">
            <w:pPr>
              <w:numPr>
                <w:ilvl w:val="2"/>
                <w:numId w:val="1"/>
              </w:numPr>
              <w:tabs>
                <w:tab w:val="left" w:pos="873"/>
                <w:tab w:val="left" w:pos="1440"/>
                <w:tab w:val="left" w:pos="1843"/>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Підготовка кадрів закладами фахової передвищої освіти</w:t>
            </w:r>
            <w:r>
              <w:rPr>
                <w:sz w:val="24"/>
                <w:szCs w:val="24"/>
              </w:rPr>
              <w:t>»</w:t>
            </w:r>
            <w:r w:rsidRPr="00572FBA">
              <w:rPr>
                <w:sz w:val="24"/>
                <w:szCs w:val="24"/>
              </w:rPr>
              <w:t xml:space="preserve"> (код 2201420);</w:t>
            </w:r>
          </w:p>
        </w:tc>
        <w:tc>
          <w:tcPr>
            <w:tcW w:w="7597" w:type="dxa"/>
          </w:tcPr>
          <w:p w:rsidR="00877955" w:rsidRPr="007A35A3" w:rsidRDefault="00877955" w:rsidP="00B127FE">
            <w:pPr>
              <w:spacing w:after="120"/>
              <w:ind w:firstLine="454"/>
              <w:jc w:val="both"/>
              <w:rPr>
                <w:b/>
                <w:sz w:val="24"/>
                <w:szCs w:val="24"/>
              </w:rPr>
            </w:pPr>
            <w:r>
              <w:rPr>
                <w:b/>
                <w:sz w:val="24"/>
                <w:szCs w:val="24"/>
              </w:rPr>
              <w:t>Не враховано</w:t>
            </w:r>
          </w:p>
          <w:p w:rsidR="00877955" w:rsidRPr="00BF6B32" w:rsidRDefault="00877955" w:rsidP="00B127FE">
            <w:pPr>
              <w:spacing w:after="120"/>
              <w:ind w:firstLine="454"/>
              <w:jc w:val="both"/>
              <w:rPr>
                <w:sz w:val="24"/>
                <w:szCs w:val="18"/>
              </w:rPr>
            </w:pPr>
            <w:r w:rsidRPr="00D168C9">
              <w:rPr>
                <w:sz w:val="24"/>
                <w:szCs w:val="24"/>
              </w:rPr>
              <w:t>У зв</w:t>
            </w:r>
            <w:r w:rsidR="00210CA3">
              <w:rPr>
                <w:sz w:val="24"/>
                <w:szCs w:val="24"/>
              </w:rPr>
              <w:t>’</w:t>
            </w:r>
            <w:r w:rsidRPr="00D168C9">
              <w:rPr>
                <w:sz w:val="24"/>
                <w:szCs w:val="24"/>
              </w:rPr>
              <w:t>язку з необхідністю додержання балансу бюджету та відсутністю реальних джерел для здійснення відповідних видатків.</w:t>
            </w:r>
          </w:p>
        </w:tc>
      </w:tr>
      <w:tr w:rsidR="00877955" w:rsidRPr="008A5BD3" w:rsidTr="00877955">
        <w:tc>
          <w:tcPr>
            <w:tcW w:w="7597" w:type="dxa"/>
            <w:shd w:val="clear" w:color="auto" w:fill="auto"/>
          </w:tcPr>
          <w:p w:rsidR="00877955" w:rsidRPr="00016CE1" w:rsidRDefault="00877955" w:rsidP="00B127FE">
            <w:pPr>
              <w:numPr>
                <w:ilvl w:val="2"/>
                <w:numId w:val="1"/>
              </w:numPr>
              <w:tabs>
                <w:tab w:val="left" w:pos="873"/>
                <w:tab w:val="left" w:pos="1440"/>
                <w:tab w:val="left" w:pos="1843"/>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 xml:space="preserve">Здійснення зовнішнього оцінювання та моніторинг якості освіти Українським центром </w:t>
            </w:r>
            <w:r w:rsidRPr="00572FBA">
              <w:rPr>
                <w:sz w:val="24"/>
                <w:szCs w:val="24"/>
              </w:rPr>
              <w:lastRenderedPageBreak/>
              <w:t>оцінювання якості освіти та його регіональними підрозділами</w:t>
            </w:r>
            <w:r>
              <w:rPr>
                <w:sz w:val="24"/>
                <w:szCs w:val="24"/>
              </w:rPr>
              <w:t>»</w:t>
            </w:r>
            <w:r w:rsidRPr="00572FBA">
              <w:rPr>
                <w:sz w:val="24"/>
                <w:szCs w:val="24"/>
              </w:rPr>
              <w:t xml:space="preserve"> (код 2201470);</w:t>
            </w:r>
          </w:p>
        </w:tc>
        <w:tc>
          <w:tcPr>
            <w:tcW w:w="7597" w:type="dxa"/>
          </w:tcPr>
          <w:p w:rsidR="00877955" w:rsidRPr="007A35A3" w:rsidRDefault="00877955" w:rsidP="00B127FE">
            <w:pPr>
              <w:spacing w:after="120"/>
              <w:ind w:firstLine="454"/>
              <w:jc w:val="both"/>
              <w:rPr>
                <w:b/>
                <w:sz w:val="24"/>
                <w:szCs w:val="24"/>
              </w:rPr>
            </w:pPr>
            <w:r>
              <w:rPr>
                <w:b/>
                <w:sz w:val="24"/>
                <w:szCs w:val="24"/>
              </w:rPr>
              <w:lastRenderedPageBreak/>
              <w:t>Не враховано</w:t>
            </w:r>
          </w:p>
          <w:p w:rsidR="00877955" w:rsidRPr="00BF6B32" w:rsidRDefault="00877955" w:rsidP="00B127FE">
            <w:pPr>
              <w:spacing w:after="120"/>
              <w:ind w:firstLine="454"/>
              <w:jc w:val="both"/>
              <w:rPr>
                <w:sz w:val="24"/>
                <w:szCs w:val="18"/>
              </w:rPr>
            </w:pPr>
            <w:r w:rsidRPr="00D168C9">
              <w:rPr>
                <w:sz w:val="24"/>
                <w:szCs w:val="24"/>
              </w:rPr>
              <w:t>У зв</w:t>
            </w:r>
            <w:r w:rsidR="00210CA3">
              <w:rPr>
                <w:sz w:val="24"/>
                <w:szCs w:val="24"/>
              </w:rPr>
              <w:t>’</w:t>
            </w:r>
            <w:r w:rsidRPr="00D168C9">
              <w:rPr>
                <w:sz w:val="24"/>
                <w:szCs w:val="24"/>
              </w:rPr>
              <w:t>язку з необхідністю додержання балансу бюджету та відсутністю реальних джерел для здійснення відповідних видатків.</w:t>
            </w:r>
          </w:p>
        </w:tc>
      </w:tr>
      <w:tr w:rsidR="00877955" w:rsidRPr="008A5BD3" w:rsidTr="00877955">
        <w:tc>
          <w:tcPr>
            <w:tcW w:w="7597" w:type="dxa"/>
            <w:shd w:val="clear" w:color="auto" w:fill="auto"/>
          </w:tcPr>
          <w:p w:rsidR="00877955" w:rsidRPr="00016CE1" w:rsidRDefault="00877955" w:rsidP="00B127FE">
            <w:pPr>
              <w:numPr>
                <w:ilvl w:val="2"/>
                <w:numId w:val="1"/>
              </w:numPr>
              <w:tabs>
                <w:tab w:val="left" w:pos="873"/>
                <w:tab w:val="left" w:pos="1440"/>
                <w:tab w:val="left" w:pos="1843"/>
              </w:tabs>
              <w:spacing w:after="120"/>
              <w:ind w:left="0" w:firstLine="454"/>
              <w:jc w:val="both"/>
              <w:rPr>
                <w:sz w:val="24"/>
                <w:szCs w:val="24"/>
              </w:rPr>
            </w:pPr>
            <w:r w:rsidRPr="00572FBA">
              <w:rPr>
                <w:sz w:val="24"/>
                <w:szCs w:val="24"/>
              </w:rPr>
              <w:t xml:space="preserve">за новими бюджетними програмами для Міністерства освіти і науки України: </w:t>
            </w:r>
            <w:r>
              <w:rPr>
                <w:sz w:val="24"/>
                <w:szCs w:val="24"/>
              </w:rPr>
              <w:t>«</w:t>
            </w:r>
            <w:r w:rsidRPr="00572FBA">
              <w:rPr>
                <w:sz w:val="24"/>
                <w:szCs w:val="24"/>
              </w:rPr>
              <w:t>Забезпечення шкільних бібліотек навчальною та художньою літературою</w:t>
            </w:r>
            <w:r>
              <w:rPr>
                <w:sz w:val="24"/>
                <w:szCs w:val="24"/>
              </w:rPr>
              <w:t>»</w:t>
            </w:r>
            <w:r w:rsidRPr="00572FBA">
              <w:rPr>
                <w:sz w:val="24"/>
                <w:szCs w:val="24"/>
              </w:rPr>
              <w:t xml:space="preserve">, </w:t>
            </w:r>
            <w:r>
              <w:rPr>
                <w:sz w:val="24"/>
                <w:szCs w:val="24"/>
              </w:rPr>
              <w:t>«</w:t>
            </w:r>
            <w:r w:rsidRPr="00572FBA">
              <w:rPr>
                <w:sz w:val="24"/>
                <w:szCs w:val="24"/>
              </w:rPr>
              <w:t>Заходи цифрової трансформації з питань освіти і науки</w:t>
            </w:r>
            <w:r>
              <w:rPr>
                <w:sz w:val="24"/>
                <w:szCs w:val="24"/>
              </w:rPr>
              <w:t>»</w:t>
            </w:r>
            <w:r w:rsidRPr="00572FBA">
              <w:rPr>
                <w:sz w:val="24"/>
                <w:szCs w:val="24"/>
              </w:rPr>
              <w:t>;</w:t>
            </w:r>
          </w:p>
        </w:tc>
        <w:tc>
          <w:tcPr>
            <w:tcW w:w="7597" w:type="dxa"/>
          </w:tcPr>
          <w:p w:rsidR="00877955" w:rsidRPr="007A35A3" w:rsidRDefault="00877955" w:rsidP="00B127FE">
            <w:pPr>
              <w:spacing w:after="120"/>
              <w:ind w:firstLine="454"/>
              <w:jc w:val="both"/>
              <w:rPr>
                <w:b/>
                <w:sz w:val="24"/>
                <w:szCs w:val="24"/>
              </w:rPr>
            </w:pPr>
            <w:r>
              <w:rPr>
                <w:b/>
                <w:sz w:val="24"/>
                <w:szCs w:val="24"/>
              </w:rPr>
              <w:t>Не враховано</w:t>
            </w:r>
          </w:p>
          <w:p w:rsidR="00877955" w:rsidRPr="00BF6B32" w:rsidRDefault="00877955" w:rsidP="00B127FE">
            <w:pPr>
              <w:spacing w:after="120"/>
              <w:ind w:firstLine="454"/>
              <w:jc w:val="both"/>
              <w:rPr>
                <w:sz w:val="24"/>
                <w:szCs w:val="18"/>
              </w:rPr>
            </w:pPr>
            <w:r w:rsidRPr="00D168C9">
              <w:rPr>
                <w:sz w:val="24"/>
                <w:szCs w:val="24"/>
              </w:rPr>
              <w:t>У зв</w:t>
            </w:r>
            <w:r w:rsidR="00210CA3">
              <w:rPr>
                <w:sz w:val="24"/>
                <w:szCs w:val="24"/>
              </w:rPr>
              <w:t>’</w:t>
            </w:r>
            <w:r w:rsidRPr="00D168C9">
              <w:rPr>
                <w:sz w:val="24"/>
                <w:szCs w:val="24"/>
              </w:rPr>
              <w:t>язку з необхідністю додержання балансу бюджету та відсутністю реальних джерел для здійснення відповідних видатків.</w:t>
            </w:r>
          </w:p>
        </w:tc>
      </w:tr>
      <w:tr w:rsidR="00877955" w:rsidRPr="008A5BD3" w:rsidTr="00877955">
        <w:tc>
          <w:tcPr>
            <w:tcW w:w="7597" w:type="dxa"/>
            <w:shd w:val="clear" w:color="auto" w:fill="auto"/>
          </w:tcPr>
          <w:p w:rsidR="00877955" w:rsidRPr="00016CE1" w:rsidRDefault="00877955" w:rsidP="00B127FE">
            <w:pPr>
              <w:numPr>
                <w:ilvl w:val="2"/>
                <w:numId w:val="1"/>
              </w:numPr>
              <w:tabs>
                <w:tab w:val="left" w:pos="873"/>
                <w:tab w:val="left" w:pos="1440"/>
                <w:tab w:val="left" w:pos="1843"/>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Субвенція з державного бюджету місцевим бюджетам на надання державної підтримки особам з особливими осві</w:t>
            </w:r>
            <w:r>
              <w:rPr>
                <w:sz w:val="24"/>
                <w:szCs w:val="24"/>
              </w:rPr>
              <w:t>тніми потребами» (код 2211220);</w:t>
            </w:r>
          </w:p>
        </w:tc>
        <w:tc>
          <w:tcPr>
            <w:tcW w:w="7597" w:type="dxa"/>
          </w:tcPr>
          <w:p w:rsidR="00877955" w:rsidRPr="007A35A3" w:rsidRDefault="00877955" w:rsidP="00B127FE">
            <w:pPr>
              <w:spacing w:after="120"/>
              <w:ind w:firstLine="454"/>
              <w:jc w:val="both"/>
              <w:rPr>
                <w:b/>
                <w:sz w:val="24"/>
                <w:szCs w:val="24"/>
              </w:rPr>
            </w:pPr>
            <w:r>
              <w:rPr>
                <w:b/>
                <w:sz w:val="24"/>
                <w:szCs w:val="24"/>
              </w:rPr>
              <w:t>Не враховано</w:t>
            </w:r>
          </w:p>
          <w:p w:rsidR="00877955" w:rsidRPr="00BF6B32" w:rsidRDefault="00877955" w:rsidP="00B127FE">
            <w:pPr>
              <w:spacing w:after="120"/>
              <w:ind w:firstLine="454"/>
              <w:jc w:val="both"/>
              <w:rPr>
                <w:sz w:val="24"/>
                <w:szCs w:val="18"/>
              </w:rPr>
            </w:pPr>
            <w:r w:rsidRPr="00D168C9">
              <w:rPr>
                <w:sz w:val="24"/>
                <w:szCs w:val="24"/>
              </w:rPr>
              <w:t>У зв</w:t>
            </w:r>
            <w:r w:rsidR="00210CA3">
              <w:rPr>
                <w:sz w:val="24"/>
                <w:szCs w:val="24"/>
              </w:rPr>
              <w:t>’</w:t>
            </w:r>
            <w:r w:rsidRPr="00D168C9">
              <w:rPr>
                <w:sz w:val="24"/>
                <w:szCs w:val="24"/>
              </w:rPr>
              <w:t>язку з необхідністю додержання балансу бюджету та відсутністю реальних джерел для здійснення відповідних видатків.</w:t>
            </w:r>
          </w:p>
        </w:tc>
      </w:tr>
      <w:tr w:rsidR="00877955" w:rsidRPr="008A5BD3" w:rsidTr="00877955">
        <w:tc>
          <w:tcPr>
            <w:tcW w:w="7597" w:type="dxa"/>
            <w:shd w:val="clear" w:color="auto" w:fill="FFFFFF" w:themeFill="background1"/>
          </w:tcPr>
          <w:p w:rsidR="00877955" w:rsidRPr="00525F5A" w:rsidRDefault="00877955" w:rsidP="00B127FE">
            <w:pPr>
              <w:numPr>
                <w:ilvl w:val="2"/>
                <w:numId w:val="1"/>
              </w:numPr>
              <w:tabs>
                <w:tab w:val="left" w:pos="873"/>
                <w:tab w:val="left" w:pos="1440"/>
                <w:tab w:val="left" w:pos="1843"/>
              </w:tabs>
              <w:spacing w:after="120"/>
              <w:ind w:left="0" w:firstLine="454"/>
              <w:jc w:val="both"/>
              <w:rPr>
                <w:sz w:val="24"/>
                <w:szCs w:val="24"/>
              </w:rPr>
            </w:pPr>
            <w:r w:rsidRPr="00525F5A">
              <w:rPr>
                <w:sz w:val="24"/>
                <w:szCs w:val="24"/>
              </w:rPr>
              <w:t xml:space="preserve">за бюджетною програмою «Субвенція з державного бюджету місцевим бюджетам на реалізацію програми «Спроможна школа для кращих результатів» (код 2211260); </w:t>
            </w:r>
          </w:p>
        </w:tc>
        <w:tc>
          <w:tcPr>
            <w:tcW w:w="7597" w:type="dxa"/>
          </w:tcPr>
          <w:p w:rsidR="00877955" w:rsidRPr="00525F5A" w:rsidRDefault="00877955" w:rsidP="00B127FE">
            <w:pPr>
              <w:spacing w:after="120"/>
              <w:ind w:firstLine="454"/>
              <w:jc w:val="both"/>
              <w:rPr>
                <w:b/>
                <w:sz w:val="24"/>
                <w:szCs w:val="24"/>
              </w:rPr>
            </w:pPr>
            <w:r w:rsidRPr="00525F5A">
              <w:rPr>
                <w:b/>
                <w:sz w:val="24"/>
                <w:szCs w:val="24"/>
              </w:rPr>
              <w:t>Враховано частково</w:t>
            </w:r>
          </w:p>
          <w:p w:rsidR="00877955" w:rsidRPr="00525F5A" w:rsidRDefault="00877955" w:rsidP="00B127FE">
            <w:pPr>
              <w:spacing w:after="120"/>
              <w:ind w:firstLine="454"/>
              <w:jc w:val="both"/>
              <w:rPr>
                <w:sz w:val="24"/>
                <w:szCs w:val="24"/>
              </w:rPr>
            </w:pPr>
            <w:r w:rsidRPr="00525F5A">
              <w:rPr>
                <w:sz w:val="24"/>
                <w:szCs w:val="24"/>
              </w:rPr>
              <w:t xml:space="preserve">За бюджетною програмою </w:t>
            </w:r>
            <w:r>
              <w:rPr>
                <w:sz w:val="24"/>
                <w:szCs w:val="24"/>
              </w:rPr>
              <w:t xml:space="preserve">2211260 </w:t>
            </w:r>
            <w:r w:rsidRPr="00525F5A">
              <w:rPr>
                <w:sz w:val="24"/>
                <w:szCs w:val="24"/>
              </w:rPr>
              <w:t>збільшено видатки за спец</w:t>
            </w:r>
            <w:r>
              <w:rPr>
                <w:sz w:val="24"/>
                <w:szCs w:val="24"/>
              </w:rPr>
              <w:t>іальним фондом на 147 120,0 тис. </w:t>
            </w:r>
            <w:r w:rsidRPr="00525F5A">
              <w:rPr>
                <w:sz w:val="24"/>
                <w:szCs w:val="24"/>
              </w:rPr>
              <w:t>гривень.</w:t>
            </w:r>
          </w:p>
        </w:tc>
      </w:tr>
      <w:tr w:rsidR="00877955" w:rsidRPr="008A5BD3" w:rsidTr="00877955">
        <w:tc>
          <w:tcPr>
            <w:tcW w:w="7597" w:type="dxa"/>
            <w:shd w:val="clear" w:color="auto" w:fill="auto"/>
          </w:tcPr>
          <w:p w:rsidR="00877955" w:rsidRPr="00016CE1" w:rsidRDefault="00877955" w:rsidP="00B127FE">
            <w:pPr>
              <w:numPr>
                <w:ilvl w:val="2"/>
                <w:numId w:val="1"/>
              </w:numPr>
              <w:tabs>
                <w:tab w:val="left" w:pos="873"/>
                <w:tab w:val="left" w:pos="1440"/>
                <w:tab w:val="left" w:pos="1843"/>
              </w:tabs>
              <w:spacing w:after="120"/>
              <w:ind w:left="0" w:firstLine="454"/>
              <w:jc w:val="both"/>
              <w:rPr>
                <w:sz w:val="24"/>
                <w:szCs w:val="24"/>
              </w:rPr>
            </w:pPr>
            <w:r w:rsidRPr="00572FBA">
              <w:rPr>
                <w:sz w:val="24"/>
                <w:szCs w:val="24"/>
              </w:rPr>
              <w:t xml:space="preserve">за новою бюджетною програмою </w:t>
            </w:r>
            <w:r>
              <w:rPr>
                <w:sz w:val="24"/>
                <w:szCs w:val="24"/>
              </w:rPr>
              <w:t>«</w:t>
            </w:r>
            <w:r w:rsidRPr="00572FBA">
              <w:rPr>
                <w:sz w:val="24"/>
                <w:szCs w:val="24"/>
              </w:rPr>
              <w:t>Субвенція з державного бюджету бюджету Харківської міської територіальної громади на закупівлю систем протипожежного захисту для закладів освіти</w:t>
            </w:r>
            <w:r>
              <w:rPr>
                <w:sz w:val="24"/>
                <w:szCs w:val="24"/>
              </w:rPr>
              <w:t>»</w:t>
            </w:r>
            <w:r w:rsidRPr="00572FBA">
              <w:rPr>
                <w:sz w:val="24"/>
                <w:szCs w:val="24"/>
              </w:rPr>
              <w:t xml:space="preserve"> для Міністерства освіти і науки України (загальнодержавні видатки та кредитування);</w:t>
            </w:r>
          </w:p>
        </w:tc>
        <w:tc>
          <w:tcPr>
            <w:tcW w:w="7597" w:type="dxa"/>
          </w:tcPr>
          <w:p w:rsidR="00877955" w:rsidRPr="007A35A3" w:rsidRDefault="00877955" w:rsidP="00B127FE">
            <w:pPr>
              <w:spacing w:after="120"/>
              <w:ind w:firstLine="454"/>
              <w:jc w:val="both"/>
              <w:rPr>
                <w:b/>
                <w:sz w:val="24"/>
                <w:szCs w:val="24"/>
              </w:rPr>
            </w:pPr>
            <w:r>
              <w:rPr>
                <w:b/>
                <w:sz w:val="24"/>
                <w:szCs w:val="24"/>
              </w:rPr>
              <w:t xml:space="preserve">Враховано в іншій редакції </w:t>
            </w:r>
          </w:p>
          <w:p w:rsidR="00877955" w:rsidRPr="00BF6B32" w:rsidRDefault="00877955" w:rsidP="00B127FE">
            <w:pPr>
              <w:spacing w:after="120"/>
              <w:ind w:firstLine="454"/>
              <w:jc w:val="both"/>
              <w:rPr>
                <w:sz w:val="24"/>
                <w:szCs w:val="18"/>
              </w:rPr>
            </w:pPr>
            <w:r>
              <w:rPr>
                <w:sz w:val="24"/>
                <w:szCs w:val="18"/>
              </w:rPr>
              <w:t xml:space="preserve">У проекті державного бюджету на 2022 рік передбачено </w:t>
            </w:r>
            <w:r>
              <w:rPr>
                <w:sz w:val="24"/>
                <w:szCs w:val="24"/>
              </w:rPr>
              <w:t>МОН</w:t>
            </w:r>
            <w:r>
              <w:rPr>
                <w:sz w:val="24"/>
                <w:szCs w:val="18"/>
              </w:rPr>
              <w:t xml:space="preserve"> за бюджетною програмою </w:t>
            </w:r>
            <w:r>
              <w:rPr>
                <w:sz w:val="24"/>
                <w:szCs w:val="24"/>
              </w:rPr>
              <w:t>«</w:t>
            </w:r>
            <w:r w:rsidRPr="00BF6B32">
              <w:rPr>
                <w:sz w:val="24"/>
                <w:szCs w:val="24"/>
              </w:rPr>
              <w:t>Субвенція з державного бюджету місцевим бюджетам на забезпечення пожежної безпеки в закладах загальної середньої освіти</w:t>
            </w:r>
            <w:r>
              <w:rPr>
                <w:sz w:val="24"/>
                <w:szCs w:val="24"/>
              </w:rPr>
              <w:t>»</w:t>
            </w:r>
            <w:r w:rsidRPr="00BF6B32">
              <w:rPr>
                <w:sz w:val="24"/>
                <w:szCs w:val="24"/>
              </w:rPr>
              <w:t xml:space="preserve"> (код 2211300</w:t>
            </w:r>
            <w:r>
              <w:rPr>
                <w:sz w:val="24"/>
                <w:szCs w:val="24"/>
              </w:rPr>
              <w:t>) у обсязі 1 500 000,0 тис. гривень.</w:t>
            </w:r>
          </w:p>
        </w:tc>
      </w:tr>
      <w:tr w:rsidR="00877955" w:rsidRPr="008A5BD3" w:rsidTr="00877955">
        <w:tc>
          <w:tcPr>
            <w:tcW w:w="7597" w:type="dxa"/>
            <w:shd w:val="clear" w:color="auto" w:fill="auto"/>
          </w:tcPr>
          <w:p w:rsidR="00877955" w:rsidRPr="00016CE1" w:rsidRDefault="00877955" w:rsidP="00B127FE">
            <w:pPr>
              <w:numPr>
                <w:ilvl w:val="2"/>
                <w:numId w:val="1"/>
              </w:numPr>
              <w:tabs>
                <w:tab w:val="left" w:pos="873"/>
                <w:tab w:val="left" w:pos="1440"/>
                <w:tab w:val="left" w:pos="1843"/>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 xml:space="preserve">Керівництво та управління у сфері охорони </w:t>
            </w:r>
            <w:r>
              <w:rPr>
                <w:sz w:val="24"/>
                <w:szCs w:val="24"/>
              </w:rPr>
              <w:t>здоров</w:t>
            </w:r>
            <w:r w:rsidR="00210CA3">
              <w:rPr>
                <w:sz w:val="24"/>
                <w:szCs w:val="24"/>
              </w:rPr>
              <w:t>’</w:t>
            </w:r>
            <w:r>
              <w:rPr>
                <w:sz w:val="24"/>
                <w:szCs w:val="24"/>
              </w:rPr>
              <w:t>я»</w:t>
            </w:r>
            <w:r w:rsidRPr="00572FBA">
              <w:rPr>
                <w:sz w:val="24"/>
                <w:szCs w:val="24"/>
              </w:rPr>
              <w:t xml:space="preserve"> (код 2301010) в частині видатків на оплату праці;</w:t>
            </w:r>
          </w:p>
        </w:tc>
        <w:tc>
          <w:tcPr>
            <w:tcW w:w="7597" w:type="dxa"/>
          </w:tcPr>
          <w:p w:rsidR="00877955" w:rsidRDefault="00877955" w:rsidP="00B127FE">
            <w:pPr>
              <w:spacing w:after="120"/>
              <w:ind w:firstLine="454"/>
              <w:jc w:val="both"/>
              <w:rPr>
                <w:b/>
                <w:sz w:val="24"/>
                <w:szCs w:val="24"/>
              </w:rPr>
            </w:pPr>
            <w:r>
              <w:rPr>
                <w:b/>
                <w:sz w:val="24"/>
                <w:szCs w:val="24"/>
              </w:rPr>
              <w:t>Не враховано</w:t>
            </w:r>
          </w:p>
          <w:p w:rsidR="00877955" w:rsidRPr="007B7FF4" w:rsidRDefault="00877955" w:rsidP="00B127FE">
            <w:pPr>
              <w:spacing w:after="120"/>
              <w:ind w:firstLine="454"/>
              <w:jc w:val="both"/>
              <w:rPr>
                <w:sz w:val="24"/>
                <w:szCs w:val="24"/>
              </w:rPr>
            </w:pPr>
            <w:r w:rsidRPr="007358EC">
              <w:rPr>
                <w:sz w:val="24"/>
                <w:szCs w:val="24"/>
              </w:rPr>
              <w:t>Обсяг видатків на оплату праці працівників державних органів визнач</w:t>
            </w:r>
            <w:r>
              <w:rPr>
                <w:sz w:val="24"/>
                <w:szCs w:val="24"/>
              </w:rPr>
              <w:t xml:space="preserve">ено </w:t>
            </w:r>
            <w:r w:rsidRPr="007358EC">
              <w:rPr>
                <w:sz w:val="24"/>
                <w:szCs w:val="24"/>
              </w:rPr>
              <w:t>з урахуванням можливостей його дохідної частини та законодавчо встановлених умов оплати праці.</w:t>
            </w:r>
          </w:p>
        </w:tc>
      </w:tr>
      <w:tr w:rsidR="00877955" w:rsidRPr="008A5BD3" w:rsidTr="00877955">
        <w:tc>
          <w:tcPr>
            <w:tcW w:w="7597" w:type="dxa"/>
            <w:shd w:val="clear" w:color="auto" w:fill="auto"/>
          </w:tcPr>
          <w:p w:rsidR="00877955" w:rsidRDefault="00877955" w:rsidP="00B127FE">
            <w:pPr>
              <w:numPr>
                <w:ilvl w:val="2"/>
                <w:numId w:val="1"/>
              </w:numPr>
              <w:tabs>
                <w:tab w:val="left" w:pos="873"/>
                <w:tab w:val="left" w:pos="1440"/>
                <w:tab w:val="left" w:pos="1843"/>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 xml:space="preserve">Наукова і науково-технічна діяльність у сфері охорони </w:t>
            </w:r>
            <w:r>
              <w:rPr>
                <w:sz w:val="24"/>
                <w:szCs w:val="24"/>
              </w:rPr>
              <w:t>здоров</w:t>
            </w:r>
            <w:r w:rsidR="00210CA3">
              <w:rPr>
                <w:sz w:val="24"/>
                <w:szCs w:val="24"/>
              </w:rPr>
              <w:t>’</w:t>
            </w:r>
            <w:r>
              <w:rPr>
                <w:sz w:val="24"/>
                <w:szCs w:val="24"/>
              </w:rPr>
              <w:t>я»</w:t>
            </w:r>
            <w:r w:rsidRPr="00572FBA">
              <w:rPr>
                <w:sz w:val="24"/>
                <w:szCs w:val="24"/>
              </w:rPr>
              <w:t xml:space="preserve"> (код 2301020);</w:t>
            </w:r>
          </w:p>
          <w:p w:rsidR="00877955" w:rsidRPr="0007722C" w:rsidRDefault="00877955" w:rsidP="00B127FE">
            <w:pPr>
              <w:tabs>
                <w:tab w:val="left" w:pos="5626"/>
              </w:tabs>
              <w:spacing w:after="120"/>
              <w:ind w:firstLine="454"/>
              <w:jc w:val="both"/>
              <w:rPr>
                <w:sz w:val="24"/>
                <w:szCs w:val="24"/>
              </w:rPr>
            </w:pPr>
            <w:r>
              <w:rPr>
                <w:sz w:val="24"/>
                <w:szCs w:val="24"/>
              </w:rPr>
              <w:tab/>
            </w:r>
          </w:p>
        </w:tc>
        <w:tc>
          <w:tcPr>
            <w:tcW w:w="7597" w:type="dxa"/>
          </w:tcPr>
          <w:p w:rsidR="00877955" w:rsidRPr="00E6649C" w:rsidRDefault="00877955" w:rsidP="00B127FE">
            <w:pPr>
              <w:spacing w:after="120"/>
              <w:ind w:firstLine="454"/>
              <w:jc w:val="both"/>
              <w:rPr>
                <w:b/>
                <w:sz w:val="24"/>
                <w:szCs w:val="24"/>
              </w:rPr>
            </w:pPr>
            <w:r>
              <w:rPr>
                <w:b/>
                <w:sz w:val="24"/>
                <w:szCs w:val="24"/>
              </w:rPr>
              <w:t xml:space="preserve">Не враховано </w:t>
            </w:r>
          </w:p>
          <w:p w:rsidR="00877955" w:rsidRPr="007B7FF4" w:rsidRDefault="00877955" w:rsidP="00B127FE">
            <w:pPr>
              <w:spacing w:after="120"/>
              <w:ind w:firstLine="454"/>
              <w:jc w:val="both"/>
              <w:rPr>
                <w:sz w:val="24"/>
                <w:szCs w:val="24"/>
              </w:rPr>
            </w:pPr>
            <w:r w:rsidRPr="00D168C9">
              <w:rPr>
                <w:sz w:val="24"/>
                <w:szCs w:val="24"/>
              </w:rPr>
              <w:t>У зв</w:t>
            </w:r>
            <w:r w:rsidR="00210CA3">
              <w:rPr>
                <w:sz w:val="24"/>
                <w:szCs w:val="24"/>
              </w:rPr>
              <w:t>’</w:t>
            </w:r>
            <w:r w:rsidRPr="00D168C9">
              <w:rPr>
                <w:sz w:val="24"/>
                <w:szCs w:val="24"/>
              </w:rPr>
              <w:t>язку з необхідністю додержання балансу бюджету та відсутністю реальних джерел для здійснення відповідних видатків.</w:t>
            </w:r>
          </w:p>
        </w:tc>
      </w:tr>
      <w:tr w:rsidR="00877955" w:rsidRPr="008A5BD3" w:rsidTr="00877955">
        <w:tc>
          <w:tcPr>
            <w:tcW w:w="7597" w:type="dxa"/>
            <w:shd w:val="clear" w:color="auto" w:fill="auto"/>
          </w:tcPr>
          <w:p w:rsidR="00877955" w:rsidRDefault="00877955" w:rsidP="00B127FE">
            <w:pPr>
              <w:numPr>
                <w:ilvl w:val="2"/>
                <w:numId w:val="1"/>
              </w:numPr>
              <w:tabs>
                <w:tab w:val="left" w:pos="873"/>
                <w:tab w:val="left" w:pos="1440"/>
                <w:tab w:val="left" w:pos="1843"/>
              </w:tabs>
              <w:spacing w:after="120"/>
              <w:ind w:left="0" w:firstLine="454"/>
              <w:jc w:val="both"/>
              <w:rPr>
                <w:sz w:val="24"/>
                <w:szCs w:val="24"/>
              </w:rPr>
            </w:pPr>
            <w:r w:rsidRPr="00572FBA">
              <w:rPr>
                <w:sz w:val="24"/>
                <w:szCs w:val="24"/>
              </w:rPr>
              <w:lastRenderedPageBreak/>
              <w:t xml:space="preserve">за бюджетною програмою </w:t>
            </w:r>
            <w:r>
              <w:rPr>
                <w:sz w:val="24"/>
                <w:szCs w:val="24"/>
                <w:lang w:val="ru-RU"/>
              </w:rPr>
              <w:t>«</w:t>
            </w:r>
            <w:r w:rsidRPr="00572FBA">
              <w:rPr>
                <w:sz w:val="24"/>
                <w:szCs w:val="24"/>
              </w:rPr>
              <w:t xml:space="preserve">Громадське </w:t>
            </w:r>
            <w:r>
              <w:rPr>
                <w:sz w:val="24"/>
                <w:szCs w:val="24"/>
              </w:rPr>
              <w:t>здоров</w:t>
            </w:r>
            <w:r w:rsidR="00210CA3">
              <w:rPr>
                <w:sz w:val="24"/>
                <w:szCs w:val="24"/>
              </w:rPr>
              <w:t>’</w:t>
            </w:r>
            <w:r>
              <w:rPr>
                <w:sz w:val="24"/>
                <w:szCs w:val="24"/>
              </w:rPr>
              <w:t>я</w:t>
            </w:r>
            <w:r w:rsidRPr="00572FBA">
              <w:rPr>
                <w:sz w:val="24"/>
                <w:szCs w:val="24"/>
              </w:rPr>
              <w:t xml:space="preserve"> та заходи боротьби з епідеміями</w:t>
            </w:r>
            <w:r>
              <w:rPr>
                <w:sz w:val="24"/>
                <w:szCs w:val="24"/>
                <w:lang w:val="ru-RU"/>
              </w:rPr>
              <w:t>»</w:t>
            </w:r>
            <w:r w:rsidRPr="00572FBA">
              <w:rPr>
                <w:sz w:val="24"/>
                <w:szCs w:val="24"/>
                <w:lang w:val="ru-RU"/>
              </w:rPr>
              <w:t xml:space="preserve">  </w:t>
            </w:r>
            <w:r w:rsidRPr="00572FBA">
              <w:rPr>
                <w:sz w:val="24"/>
                <w:szCs w:val="24"/>
              </w:rPr>
              <w:t>(код 23010</w:t>
            </w:r>
            <w:r w:rsidRPr="00572FBA">
              <w:rPr>
                <w:sz w:val="24"/>
                <w:szCs w:val="24"/>
                <w:lang w:val="ru-RU"/>
              </w:rPr>
              <w:t>4</w:t>
            </w:r>
            <w:r w:rsidRPr="00572FBA">
              <w:rPr>
                <w:sz w:val="24"/>
                <w:szCs w:val="24"/>
              </w:rPr>
              <w:t>0);</w:t>
            </w:r>
          </w:p>
          <w:p w:rsidR="00877955" w:rsidRPr="00365CD9" w:rsidRDefault="00877955" w:rsidP="00B127FE">
            <w:pPr>
              <w:tabs>
                <w:tab w:val="left" w:pos="5559"/>
              </w:tabs>
              <w:spacing w:after="120"/>
              <w:ind w:firstLine="454"/>
              <w:jc w:val="both"/>
              <w:rPr>
                <w:sz w:val="24"/>
                <w:szCs w:val="24"/>
              </w:rPr>
            </w:pPr>
            <w:r>
              <w:rPr>
                <w:sz w:val="24"/>
                <w:szCs w:val="24"/>
              </w:rPr>
              <w:tab/>
            </w:r>
          </w:p>
        </w:tc>
        <w:tc>
          <w:tcPr>
            <w:tcW w:w="7597" w:type="dxa"/>
          </w:tcPr>
          <w:p w:rsidR="00877955" w:rsidRDefault="00877955" w:rsidP="00B127FE">
            <w:pPr>
              <w:spacing w:after="120"/>
              <w:ind w:firstLine="454"/>
              <w:jc w:val="both"/>
              <w:rPr>
                <w:sz w:val="23"/>
                <w:szCs w:val="23"/>
              </w:rPr>
            </w:pPr>
            <w:r>
              <w:rPr>
                <w:b/>
                <w:bCs/>
                <w:sz w:val="23"/>
                <w:szCs w:val="23"/>
              </w:rPr>
              <w:t>Враховано частково</w:t>
            </w:r>
          </w:p>
          <w:p w:rsidR="00877955" w:rsidRPr="005C6EA3" w:rsidRDefault="00877955" w:rsidP="00B127FE">
            <w:pPr>
              <w:spacing w:after="120"/>
              <w:ind w:firstLine="454"/>
              <w:jc w:val="both"/>
              <w:rPr>
                <w:sz w:val="24"/>
                <w:szCs w:val="24"/>
              </w:rPr>
            </w:pPr>
            <w:r>
              <w:rPr>
                <w:sz w:val="24"/>
                <w:szCs w:val="24"/>
              </w:rPr>
              <w:t>МОЗ</w:t>
            </w:r>
            <w:r w:rsidRPr="009F636F">
              <w:rPr>
                <w:color w:val="FF0000"/>
                <w:sz w:val="24"/>
                <w:szCs w:val="24"/>
              </w:rPr>
              <w:t xml:space="preserve"> </w:t>
            </w:r>
            <w:r w:rsidRPr="00A15E0C">
              <w:rPr>
                <w:sz w:val="24"/>
                <w:szCs w:val="24"/>
              </w:rPr>
              <w:t>за</w:t>
            </w:r>
            <w:r w:rsidRPr="005C6EA3">
              <w:rPr>
                <w:sz w:val="24"/>
                <w:szCs w:val="24"/>
              </w:rPr>
              <w:t xml:space="preserve"> </w:t>
            </w:r>
            <w:r>
              <w:rPr>
                <w:sz w:val="24"/>
                <w:szCs w:val="24"/>
              </w:rPr>
              <w:t xml:space="preserve">бюджетною </w:t>
            </w:r>
            <w:r w:rsidRPr="005C6EA3">
              <w:rPr>
                <w:sz w:val="24"/>
                <w:szCs w:val="24"/>
              </w:rPr>
              <w:t>програмою</w:t>
            </w:r>
            <w:r>
              <w:rPr>
                <w:sz w:val="24"/>
                <w:szCs w:val="24"/>
              </w:rPr>
              <w:t xml:space="preserve"> </w:t>
            </w:r>
            <w:r w:rsidRPr="005C6EA3">
              <w:rPr>
                <w:sz w:val="24"/>
                <w:szCs w:val="24"/>
              </w:rPr>
              <w:t xml:space="preserve">2301040 збільшено видатки на підвищення заробітної плати медичних працівників відповідно до Указу Президента України від 18 червня 2021 року № 261/2021 </w:t>
            </w:r>
            <w:r>
              <w:rPr>
                <w:sz w:val="24"/>
                <w:szCs w:val="24"/>
              </w:rPr>
              <w:t>«</w:t>
            </w:r>
            <w:r w:rsidRPr="00A15E0C">
              <w:rPr>
                <w:sz w:val="24"/>
                <w:szCs w:val="24"/>
              </w:rPr>
              <w:t>Про заходи щодо підвищення конкурентоспроможності закладів охорони здоров</w:t>
            </w:r>
            <w:r w:rsidR="00210CA3">
              <w:rPr>
                <w:sz w:val="24"/>
                <w:szCs w:val="24"/>
              </w:rPr>
              <w:t>’</w:t>
            </w:r>
            <w:r w:rsidRPr="00A15E0C">
              <w:rPr>
                <w:sz w:val="24"/>
                <w:szCs w:val="24"/>
              </w:rPr>
              <w:t>я та забезпечення додаткових гарантій для медичних працівників</w:t>
            </w:r>
            <w:r>
              <w:rPr>
                <w:sz w:val="24"/>
                <w:szCs w:val="24"/>
              </w:rPr>
              <w:t>»</w:t>
            </w:r>
            <w:r w:rsidRPr="005C6EA3">
              <w:rPr>
                <w:sz w:val="24"/>
                <w:szCs w:val="24"/>
              </w:rPr>
              <w:t xml:space="preserve"> на 994 884,4</w:t>
            </w:r>
            <w:r>
              <w:rPr>
                <w:sz w:val="24"/>
                <w:szCs w:val="24"/>
              </w:rPr>
              <w:t> </w:t>
            </w:r>
            <w:r w:rsidRPr="005C6EA3">
              <w:rPr>
                <w:sz w:val="24"/>
                <w:szCs w:val="24"/>
              </w:rPr>
              <w:t>тис.</w:t>
            </w:r>
            <w:r>
              <w:rPr>
                <w:sz w:val="24"/>
                <w:szCs w:val="24"/>
              </w:rPr>
              <w:t> </w:t>
            </w:r>
            <w:r w:rsidRPr="005C6EA3">
              <w:rPr>
                <w:sz w:val="24"/>
                <w:szCs w:val="24"/>
              </w:rPr>
              <w:t>гривень.</w:t>
            </w:r>
          </w:p>
        </w:tc>
      </w:tr>
      <w:tr w:rsidR="00877955" w:rsidRPr="008A5BD3" w:rsidTr="00877955">
        <w:trPr>
          <w:trHeight w:val="300"/>
        </w:trPr>
        <w:tc>
          <w:tcPr>
            <w:tcW w:w="7597" w:type="dxa"/>
            <w:shd w:val="clear" w:color="auto" w:fill="auto"/>
          </w:tcPr>
          <w:p w:rsidR="00877955" w:rsidRPr="00572FBA" w:rsidRDefault="00877955" w:rsidP="00B127FE">
            <w:pPr>
              <w:numPr>
                <w:ilvl w:val="2"/>
                <w:numId w:val="1"/>
              </w:numPr>
              <w:tabs>
                <w:tab w:val="left" w:pos="873"/>
                <w:tab w:val="left" w:pos="1440"/>
                <w:tab w:val="left" w:pos="1843"/>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Загальнодержавні заклади та заходи у сфері медичної освіти</w:t>
            </w:r>
            <w:r>
              <w:rPr>
                <w:sz w:val="24"/>
                <w:szCs w:val="24"/>
              </w:rPr>
              <w:t>»</w:t>
            </w:r>
            <w:r w:rsidRPr="00572FBA">
              <w:rPr>
                <w:sz w:val="24"/>
                <w:szCs w:val="24"/>
              </w:rPr>
              <w:t xml:space="preserve"> (код 2301090);</w:t>
            </w:r>
          </w:p>
          <w:p w:rsidR="00877955" w:rsidRPr="00016CE1" w:rsidRDefault="00877955" w:rsidP="00B127FE">
            <w:pPr>
              <w:tabs>
                <w:tab w:val="left" w:pos="873"/>
                <w:tab w:val="left" w:pos="1440"/>
                <w:tab w:val="left" w:pos="1843"/>
              </w:tabs>
              <w:spacing w:after="120"/>
              <w:ind w:firstLine="454"/>
              <w:jc w:val="both"/>
              <w:rPr>
                <w:sz w:val="24"/>
                <w:szCs w:val="24"/>
              </w:rPr>
            </w:pPr>
          </w:p>
        </w:tc>
        <w:tc>
          <w:tcPr>
            <w:tcW w:w="7597" w:type="dxa"/>
          </w:tcPr>
          <w:p w:rsidR="00877955" w:rsidRPr="00750F24" w:rsidRDefault="00877955" w:rsidP="00B127FE">
            <w:pPr>
              <w:spacing w:after="120"/>
              <w:ind w:firstLine="454"/>
              <w:jc w:val="both"/>
              <w:rPr>
                <w:b/>
                <w:sz w:val="24"/>
                <w:szCs w:val="24"/>
              </w:rPr>
            </w:pPr>
            <w:r>
              <w:rPr>
                <w:b/>
                <w:sz w:val="24"/>
                <w:szCs w:val="24"/>
              </w:rPr>
              <w:t>Враховано частково</w:t>
            </w:r>
          </w:p>
          <w:p w:rsidR="00877955" w:rsidRPr="007B7FF4" w:rsidRDefault="00877955" w:rsidP="00B127FE">
            <w:pPr>
              <w:spacing w:after="120"/>
              <w:ind w:firstLine="454"/>
              <w:jc w:val="both"/>
              <w:rPr>
                <w:sz w:val="24"/>
                <w:szCs w:val="24"/>
              </w:rPr>
            </w:pPr>
            <w:r w:rsidRPr="00750F24">
              <w:rPr>
                <w:sz w:val="24"/>
                <w:szCs w:val="24"/>
              </w:rPr>
              <w:t xml:space="preserve">За пропозицією </w:t>
            </w:r>
            <w:r>
              <w:rPr>
                <w:sz w:val="24"/>
                <w:szCs w:val="24"/>
              </w:rPr>
              <w:t>МОЗ</w:t>
            </w:r>
            <w:r w:rsidRPr="00C718EE">
              <w:rPr>
                <w:sz w:val="24"/>
                <w:szCs w:val="24"/>
              </w:rPr>
              <w:t xml:space="preserve"> </w:t>
            </w:r>
            <w:r w:rsidRPr="00750F24">
              <w:rPr>
                <w:sz w:val="24"/>
                <w:szCs w:val="24"/>
              </w:rPr>
              <w:t xml:space="preserve">за рахунок перерозподілу бюджетних призначень за </w:t>
            </w:r>
            <w:r>
              <w:rPr>
                <w:sz w:val="24"/>
                <w:szCs w:val="24"/>
              </w:rPr>
              <w:t xml:space="preserve">бюджетною програмою </w:t>
            </w:r>
            <w:r w:rsidRPr="00750F24">
              <w:rPr>
                <w:sz w:val="24"/>
                <w:szCs w:val="24"/>
              </w:rPr>
              <w:t>2301090 збільшено вид</w:t>
            </w:r>
            <w:r>
              <w:rPr>
                <w:sz w:val="24"/>
                <w:szCs w:val="24"/>
              </w:rPr>
              <w:t>атки на 147 841,4 тис. гривень.</w:t>
            </w:r>
          </w:p>
        </w:tc>
      </w:tr>
      <w:tr w:rsidR="00877955" w:rsidRPr="008A5BD3" w:rsidTr="00555DCA">
        <w:trPr>
          <w:trHeight w:val="606"/>
        </w:trPr>
        <w:tc>
          <w:tcPr>
            <w:tcW w:w="7597" w:type="dxa"/>
            <w:shd w:val="clear" w:color="auto" w:fill="auto"/>
          </w:tcPr>
          <w:p w:rsidR="00877955" w:rsidRPr="00572FBA" w:rsidRDefault="00877955" w:rsidP="00B127FE">
            <w:pPr>
              <w:numPr>
                <w:ilvl w:val="2"/>
                <w:numId w:val="1"/>
              </w:numPr>
              <w:tabs>
                <w:tab w:val="left" w:pos="873"/>
                <w:tab w:val="left" w:pos="1440"/>
                <w:tab w:val="left" w:pos="1843"/>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 xml:space="preserve">Спеціалізована та високоспеціалізована медична допомога, що надається загальнодержавними закладами охорони </w:t>
            </w:r>
            <w:r>
              <w:rPr>
                <w:sz w:val="24"/>
                <w:szCs w:val="24"/>
              </w:rPr>
              <w:t>здоров</w:t>
            </w:r>
            <w:r w:rsidR="00210CA3">
              <w:rPr>
                <w:sz w:val="24"/>
                <w:szCs w:val="24"/>
              </w:rPr>
              <w:t>’</w:t>
            </w:r>
            <w:r>
              <w:rPr>
                <w:sz w:val="24"/>
                <w:szCs w:val="24"/>
              </w:rPr>
              <w:t>я»</w:t>
            </w:r>
            <w:r w:rsidRPr="00572FBA">
              <w:rPr>
                <w:sz w:val="24"/>
                <w:szCs w:val="24"/>
              </w:rPr>
              <w:t xml:space="preserve"> (код 2301110);</w:t>
            </w:r>
          </w:p>
        </w:tc>
        <w:tc>
          <w:tcPr>
            <w:tcW w:w="7597" w:type="dxa"/>
          </w:tcPr>
          <w:p w:rsidR="00877955" w:rsidRDefault="00877955" w:rsidP="00B127FE">
            <w:pPr>
              <w:spacing w:after="120"/>
              <w:ind w:firstLine="454"/>
              <w:jc w:val="both"/>
              <w:rPr>
                <w:sz w:val="23"/>
                <w:szCs w:val="23"/>
              </w:rPr>
            </w:pPr>
            <w:r>
              <w:rPr>
                <w:b/>
                <w:bCs/>
                <w:sz w:val="23"/>
                <w:szCs w:val="23"/>
              </w:rPr>
              <w:t>Враховано частково</w:t>
            </w:r>
          </w:p>
          <w:p w:rsidR="00877955" w:rsidRDefault="00877955" w:rsidP="00B127FE">
            <w:pPr>
              <w:spacing w:after="120"/>
              <w:ind w:firstLine="454"/>
              <w:jc w:val="both"/>
              <w:rPr>
                <w:sz w:val="24"/>
                <w:szCs w:val="24"/>
              </w:rPr>
            </w:pPr>
            <w:r>
              <w:rPr>
                <w:sz w:val="24"/>
                <w:szCs w:val="24"/>
              </w:rPr>
              <w:t>МОЗ</w:t>
            </w:r>
            <w:r w:rsidRPr="009F636F">
              <w:rPr>
                <w:color w:val="FF0000"/>
                <w:sz w:val="24"/>
                <w:szCs w:val="24"/>
              </w:rPr>
              <w:t xml:space="preserve"> </w:t>
            </w:r>
            <w:r w:rsidRPr="00A15E0C">
              <w:rPr>
                <w:sz w:val="24"/>
                <w:szCs w:val="24"/>
              </w:rPr>
              <w:t>за</w:t>
            </w:r>
            <w:r w:rsidRPr="005C6EA3">
              <w:rPr>
                <w:sz w:val="24"/>
                <w:szCs w:val="24"/>
              </w:rPr>
              <w:t xml:space="preserve"> </w:t>
            </w:r>
            <w:r>
              <w:rPr>
                <w:sz w:val="24"/>
                <w:szCs w:val="24"/>
              </w:rPr>
              <w:t xml:space="preserve">бюджетною </w:t>
            </w:r>
            <w:r w:rsidRPr="005C6EA3">
              <w:rPr>
                <w:sz w:val="24"/>
                <w:szCs w:val="24"/>
              </w:rPr>
              <w:t xml:space="preserve">програмою </w:t>
            </w:r>
            <w:r w:rsidRPr="005C6EA3">
              <w:rPr>
                <w:sz w:val="24"/>
                <w:szCs w:val="24"/>
                <w:shd w:val="clear" w:color="auto" w:fill="FFFFFF" w:themeFill="background1"/>
              </w:rPr>
              <w:t xml:space="preserve">2301110 збільшено видатки на підвищення заробітної плати медичних працівників відповідно до Указу Президента України від 18 червня 2021 року № 261/2021 </w:t>
            </w:r>
            <w:r>
              <w:rPr>
                <w:sz w:val="24"/>
                <w:szCs w:val="24"/>
                <w:shd w:val="clear" w:color="auto" w:fill="FFFFFF" w:themeFill="background1"/>
              </w:rPr>
              <w:t>«</w:t>
            </w:r>
            <w:r w:rsidRPr="00A15E0C">
              <w:rPr>
                <w:sz w:val="24"/>
                <w:szCs w:val="24"/>
              </w:rPr>
              <w:t>Про заходи щодо підвищення конкурентоспроможності закладів охорони здоров</w:t>
            </w:r>
            <w:r w:rsidR="00210CA3">
              <w:rPr>
                <w:sz w:val="24"/>
                <w:szCs w:val="24"/>
              </w:rPr>
              <w:t>’</w:t>
            </w:r>
            <w:r w:rsidRPr="00A15E0C">
              <w:rPr>
                <w:sz w:val="24"/>
                <w:szCs w:val="24"/>
              </w:rPr>
              <w:t>я та забезпечення додаткових гарантій для медичних працівників</w:t>
            </w:r>
            <w:r>
              <w:rPr>
                <w:sz w:val="24"/>
                <w:szCs w:val="24"/>
                <w:shd w:val="clear" w:color="auto" w:fill="FFFFFF" w:themeFill="background1"/>
              </w:rPr>
              <w:t>»</w:t>
            </w:r>
            <w:r w:rsidRPr="005C6EA3">
              <w:rPr>
                <w:sz w:val="24"/>
                <w:szCs w:val="24"/>
                <w:shd w:val="clear" w:color="auto" w:fill="FFFFFF" w:themeFill="background1"/>
              </w:rPr>
              <w:t xml:space="preserve"> на 369 944,4 тис. гривень.</w:t>
            </w:r>
          </w:p>
        </w:tc>
      </w:tr>
      <w:tr w:rsidR="00877955" w:rsidRPr="008A5BD3" w:rsidTr="00877955">
        <w:tc>
          <w:tcPr>
            <w:tcW w:w="7597" w:type="dxa"/>
            <w:shd w:val="clear" w:color="auto" w:fill="auto"/>
          </w:tcPr>
          <w:p w:rsidR="00877955" w:rsidRPr="00016CE1" w:rsidRDefault="00877955" w:rsidP="00B127FE">
            <w:pPr>
              <w:numPr>
                <w:ilvl w:val="2"/>
                <w:numId w:val="1"/>
              </w:numPr>
              <w:tabs>
                <w:tab w:val="left" w:pos="873"/>
                <w:tab w:val="left" w:pos="1440"/>
                <w:tab w:val="left" w:pos="1843"/>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 xml:space="preserve">Діагностика і лікування захворювань із впровадженням експериментальних та нових медичних технологій у закладах охорони </w:t>
            </w:r>
            <w:r>
              <w:rPr>
                <w:sz w:val="24"/>
                <w:szCs w:val="24"/>
              </w:rPr>
              <w:t>здоров</w:t>
            </w:r>
            <w:r w:rsidR="00210CA3">
              <w:rPr>
                <w:sz w:val="24"/>
                <w:szCs w:val="24"/>
              </w:rPr>
              <w:t>’</w:t>
            </w:r>
            <w:r>
              <w:rPr>
                <w:sz w:val="24"/>
                <w:szCs w:val="24"/>
              </w:rPr>
              <w:t>я</w:t>
            </w:r>
            <w:r w:rsidRPr="00572FBA">
              <w:rPr>
                <w:sz w:val="24"/>
                <w:szCs w:val="24"/>
              </w:rPr>
              <w:t xml:space="preserve"> науково-дослідних установ та  вищих навчальних медичних закладах Міністерства охорони </w:t>
            </w:r>
            <w:r>
              <w:rPr>
                <w:sz w:val="24"/>
                <w:szCs w:val="24"/>
              </w:rPr>
              <w:t>здоров</w:t>
            </w:r>
            <w:r w:rsidR="00210CA3">
              <w:rPr>
                <w:sz w:val="24"/>
                <w:szCs w:val="24"/>
              </w:rPr>
              <w:t>’</w:t>
            </w:r>
            <w:r>
              <w:rPr>
                <w:sz w:val="24"/>
                <w:szCs w:val="24"/>
              </w:rPr>
              <w:t>я</w:t>
            </w:r>
            <w:r w:rsidRPr="00572FBA">
              <w:rPr>
                <w:sz w:val="24"/>
                <w:szCs w:val="24"/>
              </w:rPr>
              <w:t xml:space="preserve"> України</w:t>
            </w:r>
            <w:r>
              <w:rPr>
                <w:sz w:val="24"/>
                <w:szCs w:val="24"/>
              </w:rPr>
              <w:t>»</w:t>
            </w:r>
            <w:r w:rsidRPr="00572FBA">
              <w:rPr>
                <w:sz w:val="24"/>
                <w:szCs w:val="24"/>
              </w:rPr>
              <w:t xml:space="preserve">  (код 2301170);</w:t>
            </w:r>
          </w:p>
        </w:tc>
        <w:tc>
          <w:tcPr>
            <w:tcW w:w="7597" w:type="dxa"/>
          </w:tcPr>
          <w:p w:rsidR="00877955" w:rsidRPr="005C6EA3" w:rsidRDefault="00877955" w:rsidP="00B127FE">
            <w:pPr>
              <w:spacing w:after="120"/>
              <w:ind w:firstLine="454"/>
              <w:jc w:val="both"/>
              <w:rPr>
                <w:b/>
                <w:sz w:val="24"/>
                <w:szCs w:val="24"/>
              </w:rPr>
            </w:pPr>
            <w:r w:rsidRPr="005C6EA3">
              <w:rPr>
                <w:b/>
                <w:sz w:val="24"/>
                <w:szCs w:val="24"/>
              </w:rPr>
              <w:t>Враховано частково</w:t>
            </w:r>
          </w:p>
          <w:p w:rsidR="00877955" w:rsidRPr="005C6EA3" w:rsidRDefault="00877955" w:rsidP="00B127FE">
            <w:pPr>
              <w:spacing w:after="120"/>
              <w:ind w:firstLine="454"/>
              <w:jc w:val="both"/>
              <w:rPr>
                <w:sz w:val="24"/>
                <w:szCs w:val="24"/>
              </w:rPr>
            </w:pPr>
            <w:r>
              <w:rPr>
                <w:sz w:val="24"/>
                <w:szCs w:val="24"/>
              </w:rPr>
              <w:t xml:space="preserve">МОЗ </w:t>
            </w:r>
            <w:r w:rsidRPr="00A15E0C">
              <w:rPr>
                <w:sz w:val="24"/>
                <w:szCs w:val="24"/>
              </w:rPr>
              <w:t>за</w:t>
            </w:r>
            <w:r w:rsidRPr="005C6EA3">
              <w:rPr>
                <w:sz w:val="24"/>
                <w:szCs w:val="24"/>
              </w:rPr>
              <w:t xml:space="preserve"> </w:t>
            </w:r>
            <w:r>
              <w:rPr>
                <w:sz w:val="24"/>
                <w:szCs w:val="24"/>
              </w:rPr>
              <w:t xml:space="preserve">бюджетною </w:t>
            </w:r>
            <w:r w:rsidRPr="005C6EA3">
              <w:rPr>
                <w:sz w:val="24"/>
                <w:szCs w:val="24"/>
              </w:rPr>
              <w:t xml:space="preserve">програмою 2301170 збільшено видатки на підвищення заробітної плати медичних працівників відповідно до Указу Президента України від 18 червня 2021 року № 261/2021 </w:t>
            </w:r>
            <w:r>
              <w:rPr>
                <w:sz w:val="24"/>
                <w:szCs w:val="24"/>
              </w:rPr>
              <w:t>«</w:t>
            </w:r>
            <w:r w:rsidRPr="00A15E0C">
              <w:rPr>
                <w:sz w:val="24"/>
                <w:szCs w:val="24"/>
              </w:rPr>
              <w:t>Про заходи щодо підвищення конкурентоспроможності закладів охорони здоров</w:t>
            </w:r>
            <w:r w:rsidR="00210CA3">
              <w:rPr>
                <w:sz w:val="24"/>
                <w:szCs w:val="24"/>
              </w:rPr>
              <w:t>’</w:t>
            </w:r>
            <w:r w:rsidRPr="00A15E0C">
              <w:rPr>
                <w:sz w:val="24"/>
                <w:szCs w:val="24"/>
              </w:rPr>
              <w:t>я та забезпечення додаткових гарантій для медичних працівників</w:t>
            </w:r>
            <w:r>
              <w:rPr>
                <w:sz w:val="24"/>
                <w:szCs w:val="24"/>
              </w:rPr>
              <w:t>»</w:t>
            </w:r>
            <w:r w:rsidRPr="005C6EA3">
              <w:rPr>
                <w:sz w:val="24"/>
                <w:szCs w:val="24"/>
              </w:rPr>
              <w:t xml:space="preserve"> на 441</w:t>
            </w:r>
            <w:r w:rsidR="00555DCA">
              <w:rPr>
                <w:sz w:val="24"/>
                <w:szCs w:val="24"/>
              </w:rPr>
              <w:t> </w:t>
            </w:r>
            <w:r w:rsidRPr="005C6EA3">
              <w:rPr>
                <w:sz w:val="24"/>
                <w:szCs w:val="24"/>
              </w:rPr>
              <w:t>038,9 тис. гривень.</w:t>
            </w:r>
          </w:p>
          <w:p w:rsidR="00877955" w:rsidRPr="007B7FF4" w:rsidRDefault="00877955" w:rsidP="00B127FE">
            <w:pPr>
              <w:spacing w:after="120"/>
              <w:ind w:firstLine="454"/>
              <w:jc w:val="both"/>
              <w:rPr>
                <w:sz w:val="24"/>
                <w:szCs w:val="24"/>
              </w:rPr>
            </w:pPr>
            <w:r w:rsidRPr="009F636F">
              <w:rPr>
                <w:color w:val="000000" w:themeColor="text1"/>
                <w:sz w:val="24"/>
                <w:szCs w:val="24"/>
              </w:rPr>
              <w:lastRenderedPageBreak/>
              <w:t>Окрім того, за пропозицією</w:t>
            </w:r>
            <w:r>
              <w:rPr>
                <w:color w:val="000000" w:themeColor="text1"/>
                <w:sz w:val="24"/>
                <w:szCs w:val="24"/>
              </w:rPr>
              <w:t xml:space="preserve"> МОЗ</w:t>
            </w:r>
            <w:r w:rsidRPr="009F636F">
              <w:rPr>
                <w:color w:val="000000" w:themeColor="text1"/>
                <w:sz w:val="24"/>
                <w:szCs w:val="24"/>
              </w:rPr>
              <w:t xml:space="preserve"> здійснено перерозподіл видатків між програмами </w:t>
            </w:r>
            <w:r>
              <w:rPr>
                <w:color w:val="000000" w:themeColor="text1"/>
                <w:sz w:val="24"/>
                <w:szCs w:val="24"/>
              </w:rPr>
              <w:t>МОЗ</w:t>
            </w:r>
            <w:r w:rsidRPr="009F636F">
              <w:rPr>
                <w:color w:val="000000" w:themeColor="text1"/>
                <w:sz w:val="24"/>
                <w:szCs w:val="24"/>
              </w:rPr>
              <w:t>, зокрема збільшено видатки розвитку за</w:t>
            </w:r>
            <w:r>
              <w:rPr>
                <w:color w:val="000000" w:themeColor="text1"/>
                <w:sz w:val="24"/>
                <w:szCs w:val="24"/>
              </w:rPr>
              <w:t xml:space="preserve"> бюджетною програмою 2301170 на 400 000 </w:t>
            </w:r>
            <w:r w:rsidRPr="009F636F">
              <w:rPr>
                <w:color w:val="000000" w:themeColor="text1"/>
                <w:sz w:val="24"/>
                <w:szCs w:val="24"/>
              </w:rPr>
              <w:t>тис.</w:t>
            </w:r>
            <w:r>
              <w:rPr>
                <w:color w:val="000000" w:themeColor="text1"/>
                <w:sz w:val="24"/>
                <w:szCs w:val="24"/>
              </w:rPr>
              <w:t> </w:t>
            </w:r>
            <w:r w:rsidRPr="009F636F">
              <w:rPr>
                <w:color w:val="000000" w:themeColor="text1"/>
                <w:sz w:val="24"/>
                <w:szCs w:val="24"/>
              </w:rPr>
              <w:t>гривень.</w:t>
            </w:r>
          </w:p>
        </w:tc>
      </w:tr>
      <w:tr w:rsidR="00877955" w:rsidRPr="008A5BD3" w:rsidTr="00877955">
        <w:tc>
          <w:tcPr>
            <w:tcW w:w="7597" w:type="dxa"/>
            <w:shd w:val="clear" w:color="auto" w:fill="auto"/>
          </w:tcPr>
          <w:p w:rsidR="00877955" w:rsidRPr="00016CE1" w:rsidRDefault="00877955" w:rsidP="00B127FE">
            <w:pPr>
              <w:numPr>
                <w:ilvl w:val="2"/>
                <w:numId w:val="1"/>
              </w:numPr>
              <w:tabs>
                <w:tab w:val="left" w:pos="873"/>
                <w:tab w:val="left" w:pos="1440"/>
                <w:tab w:val="left" w:pos="1843"/>
              </w:tabs>
              <w:spacing w:after="120"/>
              <w:ind w:left="0" w:firstLine="454"/>
              <w:jc w:val="both"/>
              <w:rPr>
                <w:sz w:val="24"/>
                <w:szCs w:val="24"/>
              </w:rPr>
            </w:pPr>
            <w:r w:rsidRPr="00572FBA">
              <w:rPr>
                <w:sz w:val="24"/>
                <w:szCs w:val="24"/>
              </w:rPr>
              <w:lastRenderedPageBreak/>
              <w:t xml:space="preserve">за бюджетною програмою </w:t>
            </w:r>
            <w:r>
              <w:rPr>
                <w:sz w:val="24"/>
                <w:szCs w:val="24"/>
              </w:rPr>
              <w:t>«</w:t>
            </w:r>
            <w:r w:rsidRPr="00572FBA">
              <w:rPr>
                <w:sz w:val="24"/>
                <w:szCs w:val="24"/>
              </w:rPr>
              <w:t>Проведення вакцинації населення від гострої респіраторної хвороби COVID-19, спричиненої коронавірусом SARS-CoV-2</w:t>
            </w:r>
            <w:r>
              <w:rPr>
                <w:sz w:val="24"/>
                <w:szCs w:val="24"/>
              </w:rPr>
              <w:t>»</w:t>
            </w:r>
            <w:r w:rsidRPr="00572FBA">
              <w:rPr>
                <w:sz w:val="24"/>
                <w:szCs w:val="24"/>
              </w:rPr>
              <w:t xml:space="preserve"> (код 2301270);</w:t>
            </w:r>
          </w:p>
        </w:tc>
        <w:tc>
          <w:tcPr>
            <w:tcW w:w="7597" w:type="dxa"/>
          </w:tcPr>
          <w:p w:rsidR="00877955" w:rsidRPr="00B76928" w:rsidRDefault="00877955" w:rsidP="00B127FE">
            <w:pPr>
              <w:spacing w:after="120"/>
              <w:ind w:firstLine="454"/>
              <w:jc w:val="both"/>
              <w:rPr>
                <w:sz w:val="24"/>
                <w:szCs w:val="24"/>
              </w:rPr>
            </w:pPr>
            <w:r w:rsidRPr="00B76928">
              <w:rPr>
                <w:b/>
                <w:sz w:val="24"/>
                <w:szCs w:val="24"/>
              </w:rPr>
              <w:t>Не враховано</w:t>
            </w:r>
          </w:p>
          <w:p w:rsidR="00877955" w:rsidRPr="00B76928" w:rsidRDefault="00877955" w:rsidP="00B127FE">
            <w:pPr>
              <w:spacing w:after="120"/>
              <w:ind w:firstLine="454"/>
              <w:contextualSpacing/>
              <w:jc w:val="both"/>
              <w:rPr>
                <w:sz w:val="24"/>
                <w:szCs w:val="24"/>
              </w:rPr>
            </w:pPr>
            <w:r>
              <w:rPr>
                <w:sz w:val="24"/>
                <w:szCs w:val="24"/>
              </w:rPr>
              <w:t xml:space="preserve">У проекті державного бюджету на 2022 рік </w:t>
            </w:r>
            <w:r w:rsidRPr="00B76928">
              <w:rPr>
                <w:sz w:val="24"/>
                <w:szCs w:val="24"/>
              </w:rPr>
              <w:t xml:space="preserve">у складі видатків </w:t>
            </w:r>
            <w:r>
              <w:rPr>
                <w:sz w:val="24"/>
                <w:szCs w:val="24"/>
              </w:rPr>
              <w:t>МОЗ</w:t>
            </w:r>
            <w:r w:rsidRPr="00B00AAD">
              <w:rPr>
                <w:sz w:val="24"/>
                <w:szCs w:val="24"/>
              </w:rPr>
              <w:t xml:space="preserve"> </w:t>
            </w:r>
            <w:r>
              <w:rPr>
                <w:sz w:val="24"/>
                <w:szCs w:val="24"/>
              </w:rPr>
              <w:t xml:space="preserve">враховано 2,6 млрд </w:t>
            </w:r>
            <w:r w:rsidRPr="00B76928">
              <w:rPr>
                <w:sz w:val="24"/>
                <w:szCs w:val="24"/>
              </w:rPr>
              <w:t>грн для проведення вакцинації населення від COVID-19.</w:t>
            </w:r>
          </w:p>
          <w:p w:rsidR="00877955" w:rsidRPr="00B76928" w:rsidRDefault="00877955" w:rsidP="00B127FE">
            <w:pPr>
              <w:spacing w:after="120"/>
              <w:ind w:firstLine="454"/>
              <w:contextualSpacing/>
              <w:jc w:val="both"/>
              <w:rPr>
                <w:sz w:val="24"/>
                <w:szCs w:val="24"/>
              </w:rPr>
            </w:pPr>
            <w:r w:rsidRPr="00B76928">
              <w:rPr>
                <w:sz w:val="24"/>
                <w:szCs w:val="24"/>
              </w:rPr>
              <w:t>Також на початку 2022 року очікуються залишки вакцин, закуплених у 2021 році за рахунок коштів державного бюджету або отриманих з інших джерел.</w:t>
            </w:r>
          </w:p>
          <w:p w:rsidR="00877955" w:rsidRPr="007B7FF4" w:rsidRDefault="00877955" w:rsidP="00B127FE">
            <w:pPr>
              <w:spacing w:after="120"/>
              <w:ind w:firstLine="454"/>
              <w:contextualSpacing/>
              <w:jc w:val="both"/>
              <w:rPr>
                <w:sz w:val="24"/>
                <w:szCs w:val="24"/>
              </w:rPr>
            </w:pPr>
            <w:r>
              <w:rPr>
                <w:sz w:val="24"/>
                <w:szCs w:val="24"/>
              </w:rPr>
              <w:t xml:space="preserve">Крім того, є </w:t>
            </w:r>
            <w:r w:rsidRPr="00B76928">
              <w:rPr>
                <w:sz w:val="24"/>
                <w:szCs w:val="24"/>
              </w:rPr>
              <w:t>інші джерела отримання вакцини, зокрема закупівля вакцин в рамках  кредитів Світового банку та ЄІБ.</w:t>
            </w:r>
          </w:p>
        </w:tc>
      </w:tr>
      <w:tr w:rsidR="00877955" w:rsidRPr="008A5BD3" w:rsidTr="00877955">
        <w:tc>
          <w:tcPr>
            <w:tcW w:w="7597" w:type="dxa"/>
            <w:shd w:val="clear" w:color="auto" w:fill="auto"/>
          </w:tcPr>
          <w:p w:rsidR="00877955" w:rsidRPr="00016CE1" w:rsidRDefault="00877955" w:rsidP="00B127FE">
            <w:pPr>
              <w:numPr>
                <w:ilvl w:val="2"/>
                <w:numId w:val="1"/>
              </w:numPr>
              <w:tabs>
                <w:tab w:val="left" w:pos="873"/>
                <w:tab w:val="left" w:pos="1440"/>
                <w:tab w:val="left" w:pos="1843"/>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 xml:space="preserve">Створення біокластеру </w:t>
            </w:r>
            <w:r>
              <w:rPr>
                <w:sz w:val="24"/>
                <w:szCs w:val="24"/>
              </w:rPr>
              <w:t>«</w:t>
            </w:r>
            <w:r w:rsidRPr="00572FBA">
              <w:rPr>
                <w:sz w:val="24"/>
                <w:szCs w:val="24"/>
              </w:rPr>
              <w:t>Біологічна безпека та розвиток біотехнологічних технологій</w:t>
            </w:r>
            <w:r>
              <w:rPr>
                <w:sz w:val="24"/>
                <w:szCs w:val="24"/>
              </w:rPr>
              <w:t>»</w:t>
            </w:r>
            <w:r w:rsidRPr="00572FBA">
              <w:rPr>
                <w:sz w:val="24"/>
                <w:szCs w:val="24"/>
              </w:rPr>
              <w:t xml:space="preserve"> (код 2301300);</w:t>
            </w:r>
          </w:p>
        </w:tc>
        <w:tc>
          <w:tcPr>
            <w:tcW w:w="7597" w:type="dxa"/>
          </w:tcPr>
          <w:p w:rsidR="00877955" w:rsidRPr="00BC0831" w:rsidRDefault="00877955" w:rsidP="00B127FE">
            <w:pPr>
              <w:spacing w:after="120"/>
              <w:ind w:firstLine="454"/>
              <w:jc w:val="both"/>
              <w:rPr>
                <w:b/>
                <w:sz w:val="24"/>
                <w:szCs w:val="24"/>
              </w:rPr>
            </w:pPr>
            <w:r>
              <w:rPr>
                <w:b/>
                <w:sz w:val="24"/>
                <w:szCs w:val="24"/>
              </w:rPr>
              <w:t xml:space="preserve">Не враховано </w:t>
            </w:r>
          </w:p>
          <w:p w:rsidR="00877955" w:rsidRPr="007B7FF4" w:rsidRDefault="00877955" w:rsidP="00B127FE">
            <w:pPr>
              <w:spacing w:after="120"/>
              <w:ind w:firstLine="454"/>
              <w:jc w:val="both"/>
              <w:rPr>
                <w:sz w:val="24"/>
                <w:szCs w:val="24"/>
              </w:rPr>
            </w:pPr>
            <w:r w:rsidRPr="00D168C9">
              <w:rPr>
                <w:sz w:val="24"/>
                <w:szCs w:val="24"/>
              </w:rPr>
              <w:t>У зв</w:t>
            </w:r>
            <w:r w:rsidR="00210CA3">
              <w:rPr>
                <w:sz w:val="24"/>
                <w:szCs w:val="24"/>
              </w:rPr>
              <w:t>’</w:t>
            </w:r>
            <w:r w:rsidRPr="00D168C9">
              <w:rPr>
                <w:sz w:val="24"/>
                <w:szCs w:val="24"/>
              </w:rPr>
              <w:t>язку з необхідністю додержання балансу бюджету та відсутністю реальних джерел для здійснення відповідних видатків.</w:t>
            </w:r>
          </w:p>
        </w:tc>
      </w:tr>
      <w:tr w:rsidR="00877955" w:rsidRPr="008A5BD3" w:rsidTr="00877955">
        <w:tc>
          <w:tcPr>
            <w:tcW w:w="7597" w:type="dxa"/>
            <w:shd w:val="clear" w:color="auto" w:fill="auto"/>
          </w:tcPr>
          <w:p w:rsidR="00877955" w:rsidRPr="00016CE1" w:rsidRDefault="00877955" w:rsidP="00B127FE">
            <w:pPr>
              <w:numPr>
                <w:ilvl w:val="2"/>
                <w:numId w:val="1"/>
              </w:numPr>
              <w:tabs>
                <w:tab w:val="left" w:pos="873"/>
                <w:tab w:val="left" w:pos="1440"/>
                <w:tab w:val="left" w:pos="1843"/>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 xml:space="preserve">Організація і регулювання діяльності установ та окремі заходи у системі охорони </w:t>
            </w:r>
            <w:r>
              <w:rPr>
                <w:sz w:val="24"/>
                <w:szCs w:val="24"/>
              </w:rPr>
              <w:t>здоров</w:t>
            </w:r>
            <w:r w:rsidR="00210CA3">
              <w:rPr>
                <w:sz w:val="24"/>
                <w:szCs w:val="24"/>
              </w:rPr>
              <w:t>’</w:t>
            </w:r>
            <w:r>
              <w:rPr>
                <w:sz w:val="24"/>
                <w:szCs w:val="24"/>
              </w:rPr>
              <w:t>я»</w:t>
            </w:r>
            <w:r w:rsidRPr="00572FBA">
              <w:rPr>
                <w:sz w:val="24"/>
                <w:szCs w:val="24"/>
              </w:rPr>
              <w:t xml:space="preserve"> (код 230</w:t>
            </w:r>
            <w:r w:rsidRPr="00572FBA">
              <w:rPr>
                <w:sz w:val="24"/>
                <w:szCs w:val="24"/>
                <w:lang w:val="ru-RU"/>
              </w:rPr>
              <w:t>1350</w:t>
            </w:r>
            <w:r w:rsidRPr="00572FBA">
              <w:rPr>
                <w:sz w:val="24"/>
                <w:szCs w:val="24"/>
              </w:rPr>
              <w:t>);</w:t>
            </w:r>
          </w:p>
        </w:tc>
        <w:tc>
          <w:tcPr>
            <w:tcW w:w="7597" w:type="dxa"/>
          </w:tcPr>
          <w:p w:rsidR="00877955" w:rsidRPr="00B76928" w:rsidRDefault="00877955" w:rsidP="00B127FE">
            <w:pPr>
              <w:spacing w:after="120"/>
              <w:ind w:firstLine="454"/>
              <w:jc w:val="both"/>
              <w:rPr>
                <w:b/>
                <w:sz w:val="24"/>
                <w:szCs w:val="24"/>
              </w:rPr>
            </w:pPr>
            <w:r w:rsidRPr="00B76928">
              <w:rPr>
                <w:b/>
                <w:sz w:val="24"/>
                <w:szCs w:val="24"/>
              </w:rPr>
              <w:t>Враховано частково</w:t>
            </w:r>
          </w:p>
          <w:p w:rsidR="00877955" w:rsidRPr="007B7FF4" w:rsidRDefault="00877955" w:rsidP="00B127FE">
            <w:pPr>
              <w:spacing w:after="120"/>
              <w:ind w:firstLine="454"/>
              <w:jc w:val="both"/>
              <w:rPr>
                <w:sz w:val="24"/>
                <w:szCs w:val="24"/>
              </w:rPr>
            </w:pPr>
            <w:r>
              <w:rPr>
                <w:sz w:val="24"/>
                <w:szCs w:val="24"/>
              </w:rPr>
              <w:t>МОЗ</w:t>
            </w:r>
            <w:r w:rsidRPr="009F636F">
              <w:rPr>
                <w:color w:val="FF0000"/>
                <w:sz w:val="24"/>
                <w:szCs w:val="24"/>
              </w:rPr>
              <w:t xml:space="preserve"> </w:t>
            </w:r>
            <w:r w:rsidRPr="00A15E0C">
              <w:rPr>
                <w:sz w:val="24"/>
                <w:szCs w:val="24"/>
              </w:rPr>
              <w:t>за</w:t>
            </w:r>
            <w:r w:rsidRPr="005C6EA3">
              <w:rPr>
                <w:sz w:val="24"/>
                <w:szCs w:val="24"/>
              </w:rPr>
              <w:t xml:space="preserve"> </w:t>
            </w:r>
            <w:r>
              <w:rPr>
                <w:sz w:val="24"/>
                <w:szCs w:val="24"/>
              </w:rPr>
              <w:t xml:space="preserve">бюджетною </w:t>
            </w:r>
            <w:r w:rsidRPr="005C6EA3">
              <w:rPr>
                <w:sz w:val="24"/>
                <w:szCs w:val="24"/>
              </w:rPr>
              <w:t xml:space="preserve">програмою </w:t>
            </w:r>
            <w:r w:rsidRPr="00B76928">
              <w:rPr>
                <w:sz w:val="24"/>
                <w:szCs w:val="24"/>
              </w:rPr>
              <w:t>2301350 збільшено видатки на підвищення заробітної плати медичних працівників відповідно до Указу Президента України від 18 червня 2021 року № 261/2021</w:t>
            </w:r>
            <w:r>
              <w:rPr>
                <w:sz w:val="24"/>
                <w:szCs w:val="24"/>
              </w:rPr>
              <w:t xml:space="preserve"> «</w:t>
            </w:r>
            <w:r w:rsidRPr="00A15E0C">
              <w:rPr>
                <w:sz w:val="24"/>
                <w:szCs w:val="24"/>
              </w:rPr>
              <w:t>Про заходи щодо підвищення конкурентоспроможності закладів охорони здоров</w:t>
            </w:r>
            <w:r w:rsidR="00210CA3">
              <w:rPr>
                <w:sz w:val="24"/>
                <w:szCs w:val="24"/>
              </w:rPr>
              <w:t>’</w:t>
            </w:r>
            <w:r w:rsidRPr="00A15E0C">
              <w:rPr>
                <w:sz w:val="24"/>
                <w:szCs w:val="24"/>
              </w:rPr>
              <w:t>я та забезпечення додаткових гарантій для медичних працівників</w:t>
            </w:r>
            <w:r>
              <w:rPr>
                <w:sz w:val="24"/>
                <w:szCs w:val="24"/>
              </w:rPr>
              <w:t>»</w:t>
            </w:r>
            <w:r w:rsidRPr="00B76928">
              <w:rPr>
                <w:sz w:val="24"/>
                <w:szCs w:val="24"/>
              </w:rPr>
              <w:t xml:space="preserve">  на 10 728,5 тис. гривень.</w:t>
            </w:r>
          </w:p>
        </w:tc>
      </w:tr>
      <w:tr w:rsidR="00877955" w:rsidRPr="008A5BD3" w:rsidTr="00877955">
        <w:tc>
          <w:tcPr>
            <w:tcW w:w="7597" w:type="dxa"/>
            <w:shd w:val="clear" w:color="auto" w:fill="auto"/>
          </w:tcPr>
          <w:p w:rsidR="00877955" w:rsidRPr="00016CE1" w:rsidRDefault="00877955" w:rsidP="00B127FE">
            <w:pPr>
              <w:numPr>
                <w:ilvl w:val="2"/>
                <w:numId w:val="1"/>
              </w:numPr>
              <w:tabs>
                <w:tab w:val="left" w:pos="873"/>
                <w:tab w:val="left" w:pos="1440"/>
                <w:tab w:val="left" w:pos="1843"/>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Забезпечення медичних заходів окремих державних програм та комплексних заходів програмного характеру</w:t>
            </w:r>
            <w:r>
              <w:rPr>
                <w:sz w:val="24"/>
                <w:szCs w:val="24"/>
              </w:rPr>
              <w:t>»</w:t>
            </w:r>
            <w:r w:rsidRPr="00572FBA">
              <w:rPr>
                <w:sz w:val="24"/>
                <w:szCs w:val="24"/>
              </w:rPr>
              <w:t xml:space="preserve"> (код 2301400);</w:t>
            </w:r>
          </w:p>
        </w:tc>
        <w:tc>
          <w:tcPr>
            <w:tcW w:w="7597" w:type="dxa"/>
          </w:tcPr>
          <w:p w:rsidR="00877955" w:rsidRPr="009F636F" w:rsidRDefault="00877955" w:rsidP="00B127FE">
            <w:pPr>
              <w:spacing w:after="120"/>
              <w:ind w:firstLine="454"/>
              <w:jc w:val="both"/>
              <w:rPr>
                <w:b/>
                <w:color w:val="000000" w:themeColor="text1"/>
                <w:sz w:val="24"/>
                <w:szCs w:val="24"/>
              </w:rPr>
            </w:pPr>
            <w:r w:rsidRPr="009F636F">
              <w:rPr>
                <w:b/>
                <w:color w:val="000000" w:themeColor="text1"/>
                <w:sz w:val="24"/>
                <w:szCs w:val="24"/>
              </w:rPr>
              <w:t>Враховано частково</w:t>
            </w:r>
          </w:p>
          <w:p w:rsidR="00877955" w:rsidRPr="00B76928" w:rsidRDefault="00877955" w:rsidP="00B127FE">
            <w:pPr>
              <w:spacing w:after="120"/>
              <w:ind w:firstLine="454"/>
              <w:jc w:val="both"/>
              <w:rPr>
                <w:sz w:val="24"/>
                <w:szCs w:val="24"/>
              </w:rPr>
            </w:pPr>
            <w:r>
              <w:rPr>
                <w:sz w:val="24"/>
                <w:szCs w:val="24"/>
              </w:rPr>
              <w:t>МОЗ</w:t>
            </w:r>
            <w:r w:rsidRPr="009F636F">
              <w:rPr>
                <w:color w:val="FF0000"/>
                <w:sz w:val="24"/>
                <w:szCs w:val="24"/>
              </w:rPr>
              <w:t xml:space="preserve"> </w:t>
            </w:r>
            <w:r w:rsidRPr="00A15E0C">
              <w:rPr>
                <w:sz w:val="24"/>
                <w:szCs w:val="24"/>
              </w:rPr>
              <w:t>за</w:t>
            </w:r>
            <w:r w:rsidRPr="005C6EA3">
              <w:rPr>
                <w:sz w:val="24"/>
                <w:szCs w:val="24"/>
              </w:rPr>
              <w:t xml:space="preserve"> </w:t>
            </w:r>
            <w:r>
              <w:rPr>
                <w:sz w:val="24"/>
                <w:szCs w:val="24"/>
              </w:rPr>
              <w:t xml:space="preserve">бюджетною </w:t>
            </w:r>
            <w:r w:rsidRPr="005C6EA3">
              <w:rPr>
                <w:sz w:val="24"/>
                <w:szCs w:val="24"/>
              </w:rPr>
              <w:t xml:space="preserve">програмою </w:t>
            </w:r>
            <w:r w:rsidRPr="009F636F">
              <w:rPr>
                <w:color w:val="000000" w:themeColor="text1"/>
                <w:sz w:val="24"/>
                <w:szCs w:val="24"/>
              </w:rPr>
              <w:t xml:space="preserve">2301400 збільшено видатки на централізовану закупівлю дороговартісних лікарських засобів та медичних виробів, зокрема лікарських засобів для лікування </w:t>
            </w:r>
            <w:r>
              <w:rPr>
                <w:color w:val="000000" w:themeColor="text1"/>
                <w:sz w:val="24"/>
                <w:szCs w:val="24"/>
              </w:rPr>
              <w:t>спи</w:t>
            </w:r>
            <w:r w:rsidRPr="00B00AAD">
              <w:rPr>
                <w:color w:val="000000" w:themeColor="text1"/>
                <w:sz w:val="24"/>
                <w:szCs w:val="24"/>
              </w:rPr>
              <w:t xml:space="preserve">нально </w:t>
            </w:r>
            <w:r w:rsidRPr="00B00AAD">
              <w:rPr>
                <w:color w:val="000000" w:themeColor="text1"/>
                <w:sz w:val="24"/>
                <w:szCs w:val="24"/>
              </w:rPr>
              <w:lastRenderedPageBreak/>
              <w:t>м</w:t>
            </w:r>
            <w:r w:rsidR="00210CA3">
              <w:rPr>
                <w:sz w:val="24"/>
                <w:szCs w:val="24"/>
              </w:rPr>
              <w:t>’</w:t>
            </w:r>
            <w:r w:rsidRPr="00B00AAD">
              <w:rPr>
                <w:color w:val="000000" w:themeColor="text1"/>
                <w:sz w:val="24"/>
                <w:szCs w:val="24"/>
              </w:rPr>
              <w:t>язової</w:t>
            </w:r>
            <w:r>
              <w:rPr>
                <w:color w:val="000000" w:themeColor="text1"/>
                <w:sz w:val="24"/>
                <w:szCs w:val="24"/>
              </w:rPr>
              <w:t xml:space="preserve"> атрофі</w:t>
            </w:r>
            <w:r w:rsidRPr="00B00AAD">
              <w:rPr>
                <w:color w:val="000000" w:themeColor="text1"/>
                <w:sz w:val="24"/>
                <w:szCs w:val="24"/>
              </w:rPr>
              <w:t>ї</w:t>
            </w:r>
            <w:r w:rsidRPr="009F636F">
              <w:rPr>
                <w:color w:val="000000" w:themeColor="text1"/>
                <w:sz w:val="24"/>
                <w:szCs w:val="24"/>
              </w:rPr>
              <w:t xml:space="preserve"> </w:t>
            </w:r>
            <w:r>
              <w:rPr>
                <w:color w:val="000000" w:themeColor="text1"/>
                <w:sz w:val="24"/>
                <w:szCs w:val="24"/>
              </w:rPr>
              <w:t>(</w:t>
            </w:r>
            <w:r w:rsidRPr="009F636F">
              <w:rPr>
                <w:color w:val="000000" w:themeColor="text1"/>
                <w:sz w:val="24"/>
                <w:szCs w:val="24"/>
              </w:rPr>
              <w:t>СМА</w:t>
            </w:r>
            <w:r>
              <w:rPr>
                <w:color w:val="000000" w:themeColor="text1"/>
                <w:sz w:val="24"/>
                <w:szCs w:val="24"/>
              </w:rPr>
              <w:t>)</w:t>
            </w:r>
            <w:r w:rsidRPr="009F636F">
              <w:rPr>
                <w:color w:val="000000" w:themeColor="text1"/>
                <w:sz w:val="24"/>
                <w:szCs w:val="24"/>
              </w:rPr>
              <w:t xml:space="preserve"> на 300 000  тис. грн та на закупівлю медичного обладнання - 243 600 тис. гривень.</w:t>
            </w:r>
          </w:p>
        </w:tc>
      </w:tr>
      <w:tr w:rsidR="00877955" w:rsidRPr="008A5BD3" w:rsidTr="00877955">
        <w:trPr>
          <w:trHeight w:val="1258"/>
        </w:trPr>
        <w:tc>
          <w:tcPr>
            <w:tcW w:w="7597" w:type="dxa"/>
            <w:shd w:val="clear" w:color="auto" w:fill="auto"/>
          </w:tcPr>
          <w:p w:rsidR="00877955" w:rsidRPr="008C7347" w:rsidRDefault="00877955" w:rsidP="00B127FE">
            <w:pPr>
              <w:numPr>
                <w:ilvl w:val="2"/>
                <w:numId w:val="1"/>
              </w:numPr>
              <w:tabs>
                <w:tab w:val="left" w:pos="873"/>
                <w:tab w:val="left" w:pos="1440"/>
                <w:tab w:val="left" w:pos="1843"/>
              </w:tabs>
              <w:spacing w:after="120"/>
              <w:ind w:left="0" w:firstLine="454"/>
              <w:jc w:val="both"/>
              <w:rPr>
                <w:sz w:val="24"/>
                <w:szCs w:val="24"/>
              </w:rPr>
            </w:pPr>
            <w:r w:rsidRPr="00572FBA">
              <w:rPr>
                <w:sz w:val="24"/>
                <w:szCs w:val="24"/>
              </w:rPr>
              <w:lastRenderedPageBreak/>
              <w:t xml:space="preserve">за бюджетною програмою </w:t>
            </w:r>
            <w:r>
              <w:rPr>
                <w:sz w:val="24"/>
                <w:szCs w:val="24"/>
              </w:rPr>
              <w:t>«</w:t>
            </w:r>
            <w:r w:rsidRPr="00572FBA">
              <w:rPr>
                <w:sz w:val="24"/>
                <w:szCs w:val="24"/>
              </w:rPr>
              <w:t>Реалізація пілотного проекту щодо зміни механізму фінансового забезпечення оперативного лікування з трансплантації органів та інших анатомічних матеріалів</w:t>
            </w:r>
            <w:r>
              <w:rPr>
                <w:sz w:val="24"/>
                <w:szCs w:val="24"/>
              </w:rPr>
              <w:t>»</w:t>
            </w:r>
            <w:r w:rsidRPr="00572FBA">
              <w:rPr>
                <w:sz w:val="24"/>
                <w:szCs w:val="24"/>
              </w:rPr>
              <w:t xml:space="preserve"> (код 2301550);</w:t>
            </w:r>
          </w:p>
        </w:tc>
        <w:tc>
          <w:tcPr>
            <w:tcW w:w="7597" w:type="dxa"/>
          </w:tcPr>
          <w:p w:rsidR="00877955" w:rsidRPr="00B76928" w:rsidRDefault="00877955" w:rsidP="00B127FE">
            <w:pPr>
              <w:spacing w:after="120"/>
              <w:ind w:firstLine="454"/>
              <w:jc w:val="both"/>
              <w:rPr>
                <w:sz w:val="24"/>
                <w:szCs w:val="24"/>
              </w:rPr>
            </w:pPr>
            <w:r w:rsidRPr="00B76928">
              <w:rPr>
                <w:b/>
                <w:sz w:val="24"/>
                <w:szCs w:val="24"/>
              </w:rPr>
              <w:t>Враховано частково</w:t>
            </w:r>
          </w:p>
          <w:p w:rsidR="00877955" w:rsidRPr="00610206" w:rsidRDefault="00877955" w:rsidP="00B127FE">
            <w:pPr>
              <w:spacing w:after="120"/>
              <w:ind w:firstLine="454"/>
              <w:jc w:val="both"/>
              <w:rPr>
                <w:rFonts w:ascii="Calibri" w:hAnsi="Calibri" w:cs="Calibri"/>
                <w:sz w:val="22"/>
                <w:szCs w:val="22"/>
                <w:lang w:eastAsia="en-US"/>
              </w:rPr>
            </w:pPr>
            <w:r w:rsidRPr="00B76928">
              <w:rPr>
                <w:sz w:val="24"/>
                <w:szCs w:val="24"/>
              </w:rPr>
              <w:t xml:space="preserve">За пропозицією </w:t>
            </w:r>
            <w:r>
              <w:rPr>
                <w:sz w:val="24"/>
                <w:szCs w:val="24"/>
              </w:rPr>
              <w:t>МОЗ</w:t>
            </w:r>
            <w:r w:rsidRPr="00B00AAD">
              <w:rPr>
                <w:sz w:val="24"/>
                <w:szCs w:val="24"/>
              </w:rPr>
              <w:t xml:space="preserve"> </w:t>
            </w:r>
            <w:r w:rsidRPr="00B76928">
              <w:rPr>
                <w:sz w:val="24"/>
                <w:szCs w:val="24"/>
              </w:rPr>
              <w:t>здійснено перерозпод</w:t>
            </w:r>
            <w:r>
              <w:rPr>
                <w:sz w:val="24"/>
                <w:szCs w:val="24"/>
              </w:rPr>
              <w:t>іл видатків з програми 2301360 «</w:t>
            </w:r>
            <w:r w:rsidRPr="00B76928">
              <w:rPr>
                <w:sz w:val="24"/>
                <w:szCs w:val="24"/>
              </w:rPr>
              <w:t>Лікуван</w:t>
            </w:r>
            <w:r>
              <w:rPr>
                <w:sz w:val="24"/>
                <w:szCs w:val="24"/>
              </w:rPr>
              <w:t>ня громадян України за кордоном»</w:t>
            </w:r>
            <w:r w:rsidRPr="00B76928">
              <w:rPr>
                <w:sz w:val="24"/>
                <w:szCs w:val="24"/>
              </w:rPr>
              <w:t xml:space="preserve"> та збільшено вида</w:t>
            </w:r>
            <w:r>
              <w:rPr>
                <w:sz w:val="24"/>
                <w:szCs w:val="24"/>
              </w:rPr>
              <w:t>тки за програмою 2301550 на 150 </w:t>
            </w:r>
            <w:r w:rsidRPr="00B76928">
              <w:rPr>
                <w:sz w:val="24"/>
                <w:szCs w:val="24"/>
              </w:rPr>
              <w:t>000  тис. гривень.</w:t>
            </w:r>
          </w:p>
        </w:tc>
      </w:tr>
      <w:tr w:rsidR="00877955" w:rsidRPr="008A5BD3" w:rsidTr="00877955">
        <w:trPr>
          <w:trHeight w:val="992"/>
        </w:trPr>
        <w:tc>
          <w:tcPr>
            <w:tcW w:w="7597" w:type="dxa"/>
            <w:shd w:val="clear" w:color="auto" w:fill="auto"/>
          </w:tcPr>
          <w:p w:rsidR="00877955" w:rsidRPr="00572FBA" w:rsidRDefault="00877955" w:rsidP="00B127FE">
            <w:pPr>
              <w:numPr>
                <w:ilvl w:val="2"/>
                <w:numId w:val="1"/>
              </w:numPr>
              <w:tabs>
                <w:tab w:val="left" w:pos="873"/>
                <w:tab w:val="left" w:pos="1440"/>
                <w:tab w:val="left" w:pos="1843"/>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Керівництво та управління у сфері лікарських засобів та контролю за наркотиками</w:t>
            </w:r>
            <w:r>
              <w:rPr>
                <w:sz w:val="24"/>
                <w:szCs w:val="24"/>
              </w:rPr>
              <w:t>»</w:t>
            </w:r>
            <w:r w:rsidRPr="00572FBA">
              <w:rPr>
                <w:sz w:val="24"/>
                <w:szCs w:val="24"/>
              </w:rPr>
              <w:t xml:space="preserve"> (код 2307010);</w:t>
            </w:r>
          </w:p>
        </w:tc>
        <w:tc>
          <w:tcPr>
            <w:tcW w:w="7597" w:type="dxa"/>
          </w:tcPr>
          <w:p w:rsidR="00877955" w:rsidRPr="00E70339" w:rsidRDefault="00877955" w:rsidP="00B127FE">
            <w:pPr>
              <w:spacing w:after="120"/>
              <w:ind w:firstLine="454"/>
              <w:jc w:val="both"/>
              <w:rPr>
                <w:b/>
                <w:sz w:val="24"/>
                <w:szCs w:val="24"/>
              </w:rPr>
            </w:pPr>
            <w:r>
              <w:rPr>
                <w:b/>
                <w:sz w:val="24"/>
                <w:szCs w:val="24"/>
              </w:rPr>
              <w:t>Не враховано</w:t>
            </w:r>
          </w:p>
          <w:p w:rsidR="00877955" w:rsidRPr="007B7FF4" w:rsidRDefault="00877955" w:rsidP="00B127FE">
            <w:pPr>
              <w:spacing w:after="120"/>
              <w:ind w:firstLine="454"/>
              <w:jc w:val="both"/>
              <w:rPr>
                <w:sz w:val="24"/>
                <w:szCs w:val="24"/>
              </w:rPr>
            </w:pPr>
            <w:r w:rsidRPr="00D168C9">
              <w:rPr>
                <w:sz w:val="24"/>
                <w:szCs w:val="24"/>
              </w:rPr>
              <w:t>У зв</w:t>
            </w:r>
            <w:r w:rsidR="00210CA3">
              <w:rPr>
                <w:sz w:val="24"/>
                <w:szCs w:val="24"/>
              </w:rPr>
              <w:t>’</w:t>
            </w:r>
            <w:r w:rsidRPr="00D168C9">
              <w:rPr>
                <w:sz w:val="24"/>
                <w:szCs w:val="24"/>
              </w:rPr>
              <w:t>язку з необхідністю додержання балансу бюджету та відсутністю реальних джерел для здійснення відповідних видатків.</w:t>
            </w:r>
          </w:p>
        </w:tc>
      </w:tr>
      <w:tr w:rsidR="00877955" w:rsidRPr="008A5BD3" w:rsidTr="00877955">
        <w:tc>
          <w:tcPr>
            <w:tcW w:w="7597" w:type="dxa"/>
            <w:shd w:val="clear" w:color="auto" w:fill="auto"/>
          </w:tcPr>
          <w:p w:rsidR="00877955" w:rsidRDefault="00877955" w:rsidP="00B127FE">
            <w:pPr>
              <w:numPr>
                <w:ilvl w:val="2"/>
                <w:numId w:val="1"/>
              </w:numPr>
              <w:tabs>
                <w:tab w:val="left" w:pos="873"/>
                <w:tab w:val="left" w:pos="1440"/>
                <w:tab w:val="left" w:pos="1843"/>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Керівництво та управління у сфері державних фінансових гарантій медичного обслуговування населення</w:t>
            </w:r>
            <w:r>
              <w:rPr>
                <w:sz w:val="24"/>
                <w:szCs w:val="24"/>
              </w:rPr>
              <w:t>»</w:t>
            </w:r>
            <w:r w:rsidRPr="00572FBA">
              <w:rPr>
                <w:sz w:val="24"/>
                <w:szCs w:val="24"/>
              </w:rPr>
              <w:t xml:space="preserve"> (код 2308010);</w:t>
            </w:r>
          </w:p>
          <w:p w:rsidR="00877955" w:rsidRPr="00D54183" w:rsidRDefault="00877955" w:rsidP="00B127FE">
            <w:pPr>
              <w:tabs>
                <w:tab w:val="left" w:pos="5224"/>
              </w:tabs>
              <w:spacing w:after="120"/>
              <w:ind w:firstLine="454"/>
              <w:jc w:val="both"/>
              <w:rPr>
                <w:sz w:val="24"/>
                <w:szCs w:val="24"/>
              </w:rPr>
            </w:pPr>
            <w:r>
              <w:rPr>
                <w:sz w:val="24"/>
                <w:szCs w:val="24"/>
              </w:rPr>
              <w:tab/>
            </w:r>
          </w:p>
        </w:tc>
        <w:tc>
          <w:tcPr>
            <w:tcW w:w="7597" w:type="dxa"/>
          </w:tcPr>
          <w:p w:rsidR="00877955" w:rsidRPr="00C70CCA" w:rsidRDefault="00877955" w:rsidP="00B127FE">
            <w:pPr>
              <w:spacing w:after="120"/>
              <w:ind w:firstLine="454"/>
              <w:jc w:val="both"/>
              <w:rPr>
                <w:b/>
                <w:sz w:val="24"/>
                <w:szCs w:val="24"/>
              </w:rPr>
            </w:pPr>
            <w:r w:rsidRPr="00C70CCA">
              <w:rPr>
                <w:b/>
                <w:sz w:val="24"/>
                <w:szCs w:val="24"/>
              </w:rPr>
              <w:t>Враховано частково</w:t>
            </w:r>
          </w:p>
          <w:p w:rsidR="00877955" w:rsidRPr="007B7FF4" w:rsidRDefault="00877955" w:rsidP="00B127FE">
            <w:pPr>
              <w:spacing w:after="120"/>
              <w:ind w:firstLine="454"/>
              <w:jc w:val="both"/>
              <w:rPr>
                <w:sz w:val="24"/>
                <w:szCs w:val="24"/>
              </w:rPr>
            </w:pPr>
            <w:r w:rsidRPr="00C70CCA">
              <w:rPr>
                <w:sz w:val="24"/>
                <w:szCs w:val="24"/>
              </w:rPr>
              <w:t xml:space="preserve">З метою забезпечення збалансування бюджету за пропозицією </w:t>
            </w:r>
            <w:r>
              <w:rPr>
                <w:sz w:val="24"/>
                <w:szCs w:val="24"/>
              </w:rPr>
              <w:t xml:space="preserve">МОЗ </w:t>
            </w:r>
            <w:r w:rsidRPr="00C70CCA">
              <w:rPr>
                <w:sz w:val="24"/>
                <w:szCs w:val="24"/>
              </w:rPr>
              <w:t xml:space="preserve">за </w:t>
            </w:r>
            <w:r>
              <w:rPr>
                <w:sz w:val="24"/>
                <w:szCs w:val="24"/>
              </w:rPr>
              <w:t>бюджетною програмою  2308010</w:t>
            </w:r>
            <w:r w:rsidRPr="00C70CCA">
              <w:rPr>
                <w:sz w:val="24"/>
                <w:szCs w:val="24"/>
              </w:rPr>
              <w:t xml:space="preserve"> збільшено видатки розвитку на 72 528,1 тис</w:t>
            </w:r>
            <w:r>
              <w:rPr>
                <w:sz w:val="24"/>
                <w:szCs w:val="24"/>
              </w:rPr>
              <w:t>.</w:t>
            </w:r>
            <w:r w:rsidRPr="00C70CCA">
              <w:rPr>
                <w:sz w:val="24"/>
                <w:szCs w:val="24"/>
              </w:rPr>
              <w:t xml:space="preserve"> грн шляхом перерозподілу видатків споживання з інших програм </w:t>
            </w:r>
            <w:r>
              <w:rPr>
                <w:sz w:val="24"/>
                <w:szCs w:val="24"/>
              </w:rPr>
              <w:t>МОЗ</w:t>
            </w:r>
            <w:r w:rsidRPr="00525F5A">
              <w:rPr>
                <w:sz w:val="24"/>
                <w:szCs w:val="24"/>
              </w:rPr>
              <w:t>.</w:t>
            </w:r>
          </w:p>
        </w:tc>
      </w:tr>
      <w:tr w:rsidR="00877955" w:rsidRPr="008A5BD3" w:rsidTr="00877955">
        <w:tc>
          <w:tcPr>
            <w:tcW w:w="7597" w:type="dxa"/>
            <w:shd w:val="clear" w:color="auto" w:fill="auto"/>
          </w:tcPr>
          <w:p w:rsidR="00877955" w:rsidRPr="00016CE1" w:rsidRDefault="00877955" w:rsidP="00B127FE">
            <w:pPr>
              <w:numPr>
                <w:ilvl w:val="2"/>
                <w:numId w:val="1"/>
              </w:numPr>
              <w:tabs>
                <w:tab w:val="left" w:pos="873"/>
                <w:tab w:val="left" w:pos="1440"/>
                <w:tab w:val="left" w:pos="1843"/>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Реалізація програми державних гарантій медичного обслуговування населення</w:t>
            </w:r>
            <w:r>
              <w:rPr>
                <w:sz w:val="24"/>
                <w:szCs w:val="24"/>
              </w:rPr>
              <w:t>»</w:t>
            </w:r>
            <w:r w:rsidRPr="00572FBA">
              <w:rPr>
                <w:sz w:val="24"/>
                <w:szCs w:val="24"/>
              </w:rPr>
              <w:t xml:space="preserve"> (код 2308060);</w:t>
            </w:r>
          </w:p>
        </w:tc>
        <w:tc>
          <w:tcPr>
            <w:tcW w:w="7597" w:type="dxa"/>
          </w:tcPr>
          <w:p w:rsidR="00877955" w:rsidRPr="00B76928" w:rsidRDefault="00877955" w:rsidP="00B127FE">
            <w:pPr>
              <w:spacing w:after="120"/>
              <w:ind w:firstLine="454"/>
              <w:jc w:val="both"/>
              <w:rPr>
                <w:b/>
                <w:sz w:val="24"/>
                <w:szCs w:val="24"/>
              </w:rPr>
            </w:pPr>
            <w:r w:rsidRPr="00B76928">
              <w:rPr>
                <w:b/>
                <w:sz w:val="24"/>
                <w:szCs w:val="24"/>
              </w:rPr>
              <w:t>Не враховано</w:t>
            </w:r>
          </w:p>
          <w:p w:rsidR="00877955" w:rsidRPr="00B76928" w:rsidRDefault="00877955" w:rsidP="00555DCA">
            <w:pPr>
              <w:spacing w:after="120"/>
              <w:ind w:firstLine="454"/>
              <w:jc w:val="both"/>
              <w:rPr>
                <w:sz w:val="24"/>
                <w:szCs w:val="24"/>
              </w:rPr>
            </w:pPr>
            <w:r w:rsidRPr="00B76928">
              <w:rPr>
                <w:sz w:val="24"/>
                <w:szCs w:val="24"/>
              </w:rPr>
              <w:t>На реалізацію програми медичних гарантій передбачено 157,3</w:t>
            </w:r>
            <w:r>
              <w:rPr>
                <w:sz w:val="24"/>
                <w:szCs w:val="24"/>
              </w:rPr>
              <w:t> </w:t>
            </w:r>
            <w:r w:rsidRPr="00B76928">
              <w:rPr>
                <w:sz w:val="24"/>
                <w:szCs w:val="24"/>
              </w:rPr>
              <w:t>млрд</w:t>
            </w:r>
            <w:r w:rsidR="00555DCA">
              <w:rPr>
                <w:sz w:val="24"/>
                <w:szCs w:val="24"/>
              </w:rPr>
              <w:t> </w:t>
            </w:r>
            <w:r w:rsidRPr="00B76928">
              <w:rPr>
                <w:sz w:val="24"/>
                <w:szCs w:val="24"/>
              </w:rPr>
              <w:t>грн, що враховує видатки на підвищення заробітної плати медичних працівників відповідно до Указу Президента України від 18</w:t>
            </w:r>
            <w:r w:rsidR="00555DCA">
              <w:rPr>
                <w:sz w:val="24"/>
                <w:szCs w:val="24"/>
              </w:rPr>
              <w:t> </w:t>
            </w:r>
            <w:r w:rsidRPr="00B76928">
              <w:rPr>
                <w:sz w:val="24"/>
                <w:szCs w:val="24"/>
              </w:rPr>
              <w:t>червня 2021 року № 261/2021</w:t>
            </w:r>
            <w:r>
              <w:rPr>
                <w:sz w:val="24"/>
                <w:szCs w:val="24"/>
              </w:rPr>
              <w:t xml:space="preserve"> «</w:t>
            </w:r>
            <w:r w:rsidRPr="00A15E0C">
              <w:rPr>
                <w:sz w:val="24"/>
                <w:szCs w:val="24"/>
              </w:rPr>
              <w:t>Про заходи щодо підвищення конкурентоспроможності закладів охорони здоров</w:t>
            </w:r>
            <w:r w:rsidR="00210CA3">
              <w:rPr>
                <w:sz w:val="24"/>
                <w:szCs w:val="24"/>
              </w:rPr>
              <w:t>’</w:t>
            </w:r>
            <w:r w:rsidRPr="00A15E0C">
              <w:rPr>
                <w:sz w:val="24"/>
                <w:szCs w:val="24"/>
              </w:rPr>
              <w:t>я та забезпечення додаткових гарантій для медичних працівників</w:t>
            </w:r>
            <w:r>
              <w:rPr>
                <w:sz w:val="24"/>
                <w:szCs w:val="24"/>
              </w:rPr>
              <w:t>»</w:t>
            </w:r>
            <w:r w:rsidRPr="00B76928">
              <w:rPr>
                <w:sz w:val="24"/>
                <w:szCs w:val="24"/>
              </w:rPr>
              <w:t>.</w:t>
            </w:r>
            <w:r>
              <w:rPr>
                <w:sz w:val="24"/>
                <w:szCs w:val="24"/>
              </w:rPr>
              <w:t xml:space="preserve"> </w:t>
            </w:r>
          </w:p>
        </w:tc>
      </w:tr>
      <w:tr w:rsidR="00877955" w:rsidRPr="008A5BD3" w:rsidTr="00877955">
        <w:tc>
          <w:tcPr>
            <w:tcW w:w="7597" w:type="dxa"/>
            <w:shd w:val="clear" w:color="auto" w:fill="auto"/>
          </w:tcPr>
          <w:p w:rsidR="00877955" w:rsidRPr="00016CE1" w:rsidRDefault="00877955" w:rsidP="00B127FE">
            <w:pPr>
              <w:numPr>
                <w:ilvl w:val="2"/>
                <w:numId w:val="1"/>
              </w:numPr>
              <w:tabs>
                <w:tab w:val="left" w:pos="873"/>
                <w:tab w:val="left" w:pos="1440"/>
                <w:tab w:val="left" w:pos="1843"/>
              </w:tabs>
              <w:spacing w:after="120"/>
              <w:ind w:left="0" w:firstLine="454"/>
              <w:jc w:val="both"/>
              <w:rPr>
                <w:sz w:val="24"/>
                <w:szCs w:val="24"/>
              </w:rPr>
            </w:pPr>
            <w:r w:rsidRPr="00572FBA">
              <w:rPr>
                <w:sz w:val="24"/>
                <w:szCs w:val="24"/>
              </w:rPr>
              <w:t>за новими бюджетними програмами для Міністерства охорони здоров</w:t>
            </w:r>
            <w:r w:rsidR="00210CA3">
              <w:rPr>
                <w:sz w:val="24"/>
                <w:szCs w:val="24"/>
              </w:rPr>
              <w:t>’</w:t>
            </w:r>
            <w:r w:rsidRPr="00572FBA">
              <w:rPr>
                <w:sz w:val="24"/>
                <w:szCs w:val="24"/>
              </w:rPr>
              <w:t xml:space="preserve">я України: </w:t>
            </w:r>
            <w:r>
              <w:rPr>
                <w:sz w:val="24"/>
                <w:szCs w:val="24"/>
              </w:rPr>
              <w:t>«</w:t>
            </w:r>
            <w:r w:rsidRPr="00572FBA">
              <w:rPr>
                <w:sz w:val="24"/>
                <w:szCs w:val="24"/>
              </w:rPr>
              <w:t>Створення сучасної клінічної бази для лікування онкологічних захворювань у Національному інституті раку</w:t>
            </w:r>
            <w:r>
              <w:rPr>
                <w:sz w:val="24"/>
                <w:szCs w:val="24"/>
              </w:rPr>
              <w:t>»</w:t>
            </w:r>
            <w:r w:rsidRPr="00572FBA">
              <w:rPr>
                <w:sz w:val="24"/>
                <w:szCs w:val="24"/>
              </w:rPr>
              <w:t xml:space="preserve">, </w:t>
            </w:r>
            <w:r>
              <w:rPr>
                <w:sz w:val="24"/>
                <w:szCs w:val="24"/>
              </w:rPr>
              <w:t>«</w:t>
            </w:r>
            <w:r w:rsidRPr="00572FBA">
              <w:rPr>
                <w:sz w:val="24"/>
                <w:szCs w:val="24"/>
              </w:rPr>
              <w:t>Виготовлення проектно-кошторисної документації для створення багатопрофільних лікарень загальнодержавного значення</w:t>
            </w:r>
            <w:r>
              <w:rPr>
                <w:sz w:val="24"/>
                <w:szCs w:val="24"/>
              </w:rPr>
              <w:t>»</w:t>
            </w:r>
            <w:r w:rsidRPr="00572FBA">
              <w:rPr>
                <w:sz w:val="24"/>
                <w:szCs w:val="24"/>
              </w:rPr>
              <w:t xml:space="preserve">, </w:t>
            </w:r>
            <w:r>
              <w:rPr>
                <w:sz w:val="24"/>
                <w:szCs w:val="24"/>
              </w:rPr>
              <w:t>«</w:t>
            </w:r>
            <w:r w:rsidRPr="00572FBA">
              <w:rPr>
                <w:sz w:val="24"/>
                <w:szCs w:val="24"/>
              </w:rPr>
              <w:t xml:space="preserve">Закупівля обладнання та технічних засобів реабілітації (допоміжних технологій) в </w:t>
            </w:r>
            <w:r w:rsidRPr="00572FBA">
              <w:rPr>
                <w:sz w:val="24"/>
                <w:szCs w:val="24"/>
              </w:rPr>
              <w:lastRenderedPageBreak/>
              <w:t>реабілітаційні заклади, відділення</w:t>
            </w:r>
            <w:r>
              <w:rPr>
                <w:sz w:val="24"/>
                <w:szCs w:val="24"/>
              </w:rPr>
              <w:t>»</w:t>
            </w:r>
            <w:r w:rsidRPr="00572FBA">
              <w:rPr>
                <w:sz w:val="24"/>
                <w:szCs w:val="24"/>
              </w:rPr>
              <w:t xml:space="preserve">, </w:t>
            </w:r>
            <w:r>
              <w:rPr>
                <w:sz w:val="24"/>
                <w:szCs w:val="24"/>
              </w:rPr>
              <w:t>«</w:t>
            </w:r>
            <w:r w:rsidRPr="00572FBA">
              <w:rPr>
                <w:sz w:val="24"/>
                <w:szCs w:val="24"/>
              </w:rPr>
              <w:t>Виплата працівникам закладів охорони здоров</w:t>
            </w:r>
            <w:r w:rsidR="00210CA3">
              <w:rPr>
                <w:sz w:val="24"/>
                <w:szCs w:val="24"/>
              </w:rPr>
              <w:t>’</w:t>
            </w:r>
            <w:r w:rsidRPr="00572FBA">
              <w:rPr>
                <w:sz w:val="24"/>
                <w:szCs w:val="24"/>
              </w:rPr>
              <w:t>я на зміну місця роботи та (або) перекваліфікацію під час формування спроможної мережі госпітальних округів</w:t>
            </w:r>
            <w:r>
              <w:rPr>
                <w:sz w:val="24"/>
                <w:szCs w:val="24"/>
              </w:rPr>
              <w:t>»</w:t>
            </w:r>
            <w:r w:rsidRPr="00572FBA">
              <w:rPr>
                <w:sz w:val="24"/>
                <w:szCs w:val="24"/>
              </w:rPr>
              <w:t xml:space="preserve">, </w:t>
            </w:r>
            <w:r>
              <w:rPr>
                <w:sz w:val="24"/>
                <w:szCs w:val="24"/>
              </w:rPr>
              <w:t>«</w:t>
            </w:r>
            <w:r w:rsidRPr="00572FBA">
              <w:rPr>
                <w:sz w:val="24"/>
                <w:szCs w:val="24"/>
              </w:rPr>
              <w:t>Будівництво клініко-симуляційного центру Української медичної стоматологічної академії розташованого за адресою: Полтавська область, м. Полтава, вул. Шевченка, 23</w:t>
            </w:r>
            <w:r>
              <w:rPr>
                <w:sz w:val="24"/>
                <w:szCs w:val="24"/>
              </w:rPr>
              <w:t>»</w:t>
            </w:r>
            <w:r w:rsidRPr="00572FBA">
              <w:rPr>
                <w:sz w:val="24"/>
                <w:szCs w:val="24"/>
              </w:rPr>
              <w:t xml:space="preserve">, </w:t>
            </w:r>
            <w:r>
              <w:rPr>
                <w:sz w:val="24"/>
                <w:szCs w:val="24"/>
              </w:rPr>
              <w:t>«</w:t>
            </w:r>
            <w:r w:rsidRPr="00572FBA">
              <w:rPr>
                <w:sz w:val="24"/>
                <w:szCs w:val="24"/>
              </w:rPr>
              <w:t xml:space="preserve">Будівництво багатопрофільної лікарні на території житлового масиву </w:t>
            </w:r>
            <w:r>
              <w:rPr>
                <w:sz w:val="24"/>
                <w:szCs w:val="24"/>
              </w:rPr>
              <w:t>«</w:t>
            </w:r>
            <w:r w:rsidRPr="00572FBA">
              <w:rPr>
                <w:sz w:val="24"/>
                <w:szCs w:val="24"/>
              </w:rPr>
              <w:t>Троєщина</w:t>
            </w:r>
            <w:r>
              <w:rPr>
                <w:sz w:val="24"/>
                <w:szCs w:val="24"/>
              </w:rPr>
              <w:t>»</w:t>
            </w:r>
            <w:r w:rsidRPr="00572FBA">
              <w:rPr>
                <w:sz w:val="24"/>
                <w:szCs w:val="24"/>
              </w:rPr>
              <w:t xml:space="preserve"> на перетині вулиць Миколи Закревського та Милославської у Деснянському районі м. Києва</w:t>
            </w:r>
            <w:r>
              <w:rPr>
                <w:sz w:val="24"/>
                <w:szCs w:val="24"/>
              </w:rPr>
              <w:t>»</w:t>
            </w:r>
            <w:r w:rsidRPr="00572FBA">
              <w:rPr>
                <w:sz w:val="24"/>
                <w:szCs w:val="24"/>
              </w:rPr>
              <w:t xml:space="preserve">, </w:t>
            </w:r>
            <w:r>
              <w:rPr>
                <w:sz w:val="24"/>
                <w:szCs w:val="24"/>
              </w:rPr>
              <w:t>«</w:t>
            </w:r>
            <w:r w:rsidRPr="00572FBA">
              <w:rPr>
                <w:sz w:val="24"/>
                <w:szCs w:val="24"/>
              </w:rPr>
              <w:t>Здійснення державної компенсації шкоди, пов</w:t>
            </w:r>
            <w:r w:rsidR="00210CA3">
              <w:rPr>
                <w:sz w:val="24"/>
                <w:szCs w:val="24"/>
              </w:rPr>
              <w:t>’</w:t>
            </w:r>
            <w:r w:rsidRPr="00572FBA">
              <w:rPr>
                <w:sz w:val="24"/>
                <w:szCs w:val="24"/>
              </w:rPr>
              <w:t>язаної з ускладненнями, що можуть виникнути після вакцинації від гострої респіраторної хвороби COVID</w:t>
            </w:r>
            <w:r>
              <w:rPr>
                <w:sz w:val="24"/>
                <w:szCs w:val="24"/>
              </w:rPr>
              <w:t>-</w:t>
            </w:r>
            <w:r w:rsidRPr="00572FBA">
              <w:rPr>
                <w:sz w:val="24"/>
                <w:szCs w:val="24"/>
              </w:rPr>
              <w:t xml:space="preserve">19, </w:t>
            </w:r>
            <w:r>
              <w:rPr>
                <w:sz w:val="24"/>
                <w:szCs w:val="24"/>
              </w:rPr>
              <w:t xml:space="preserve">спричиненої </w:t>
            </w:r>
            <w:r w:rsidRPr="00572FBA">
              <w:rPr>
                <w:sz w:val="24"/>
                <w:szCs w:val="24"/>
              </w:rPr>
              <w:t>коронавірусом SARS-CoV-2</w:t>
            </w:r>
            <w:r>
              <w:rPr>
                <w:sz w:val="24"/>
                <w:szCs w:val="24"/>
              </w:rPr>
              <w:t>»</w:t>
            </w:r>
            <w:r w:rsidRPr="00572FBA">
              <w:rPr>
                <w:sz w:val="24"/>
                <w:szCs w:val="24"/>
              </w:rPr>
              <w:t xml:space="preserve">, </w:t>
            </w:r>
            <w:r>
              <w:rPr>
                <w:sz w:val="24"/>
                <w:szCs w:val="24"/>
              </w:rPr>
              <w:t>«</w:t>
            </w:r>
            <w:r w:rsidRPr="00572FBA">
              <w:rPr>
                <w:sz w:val="24"/>
                <w:szCs w:val="24"/>
              </w:rPr>
              <w:t>Розвиток системи екстреної медичної допомоги та модернізацію і оновлення матеріально-технічної бази закладів охорони здоров</w:t>
            </w:r>
            <w:r w:rsidR="00210CA3">
              <w:rPr>
                <w:sz w:val="24"/>
                <w:szCs w:val="24"/>
              </w:rPr>
              <w:t>’</w:t>
            </w:r>
            <w:r w:rsidRPr="00572FBA">
              <w:rPr>
                <w:sz w:val="24"/>
                <w:szCs w:val="24"/>
              </w:rPr>
              <w:t>я</w:t>
            </w:r>
            <w:r>
              <w:rPr>
                <w:sz w:val="24"/>
                <w:szCs w:val="24"/>
              </w:rPr>
              <w:t>»</w:t>
            </w:r>
            <w:r w:rsidRPr="00572FBA">
              <w:rPr>
                <w:sz w:val="24"/>
                <w:szCs w:val="24"/>
              </w:rPr>
              <w:t xml:space="preserve">, </w:t>
            </w:r>
            <w:r>
              <w:rPr>
                <w:sz w:val="24"/>
                <w:szCs w:val="24"/>
              </w:rPr>
              <w:t>«</w:t>
            </w:r>
            <w:r w:rsidRPr="00572FBA">
              <w:rPr>
                <w:sz w:val="24"/>
                <w:szCs w:val="24"/>
              </w:rPr>
              <w:t>Придбання гелікоптерів та іншої спеціальної техніки вітчизняного виробництва</w:t>
            </w:r>
            <w:r>
              <w:rPr>
                <w:sz w:val="24"/>
                <w:szCs w:val="24"/>
              </w:rPr>
              <w:t>»</w:t>
            </w:r>
            <w:r w:rsidRPr="00572FBA">
              <w:rPr>
                <w:sz w:val="24"/>
                <w:szCs w:val="24"/>
              </w:rPr>
              <w:t>;</w:t>
            </w:r>
          </w:p>
        </w:tc>
        <w:tc>
          <w:tcPr>
            <w:tcW w:w="7597" w:type="dxa"/>
          </w:tcPr>
          <w:p w:rsidR="00877955" w:rsidRPr="00B76928" w:rsidRDefault="00877955" w:rsidP="00B127FE">
            <w:pPr>
              <w:spacing w:after="120"/>
              <w:ind w:firstLine="454"/>
              <w:jc w:val="both"/>
              <w:rPr>
                <w:b/>
                <w:sz w:val="24"/>
                <w:szCs w:val="24"/>
              </w:rPr>
            </w:pPr>
            <w:r w:rsidRPr="00B76928">
              <w:rPr>
                <w:b/>
                <w:sz w:val="24"/>
                <w:szCs w:val="24"/>
              </w:rPr>
              <w:lastRenderedPageBreak/>
              <w:t>Враховано частково</w:t>
            </w:r>
          </w:p>
          <w:p w:rsidR="00877955" w:rsidRPr="00204CE8" w:rsidRDefault="000561FE" w:rsidP="00B127FE">
            <w:pPr>
              <w:spacing w:after="120"/>
              <w:ind w:firstLine="454"/>
              <w:jc w:val="both"/>
              <w:rPr>
                <w:sz w:val="24"/>
                <w:szCs w:val="24"/>
              </w:rPr>
            </w:pPr>
            <w:r>
              <w:rPr>
                <w:sz w:val="24"/>
                <w:szCs w:val="24"/>
              </w:rPr>
              <w:t>МОЗ</w:t>
            </w:r>
            <w:r w:rsidR="00877955" w:rsidRPr="00525F5A">
              <w:rPr>
                <w:sz w:val="24"/>
                <w:szCs w:val="24"/>
              </w:rPr>
              <w:t xml:space="preserve"> передбачено </w:t>
            </w:r>
            <w:r w:rsidR="00877955" w:rsidRPr="00B76928">
              <w:rPr>
                <w:sz w:val="24"/>
                <w:szCs w:val="24"/>
              </w:rPr>
              <w:t xml:space="preserve">видатки за новою </w:t>
            </w:r>
            <w:r w:rsidR="00877955">
              <w:rPr>
                <w:sz w:val="24"/>
                <w:szCs w:val="24"/>
              </w:rPr>
              <w:t xml:space="preserve">бюджетною </w:t>
            </w:r>
            <w:r w:rsidR="00877955" w:rsidRPr="00B76928">
              <w:rPr>
                <w:sz w:val="24"/>
                <w:szCs w:val="24"/>
              </w:rPr>
              <w:t>програмою 2301160 «Виплати працівникам закладів охорони здоров</w:t>
            </w:r>
            <w:r w:rsidR="00210CA3">
              <w:rPr>
                <w:sz w:val="24"/>
                <w:szCs w:val="24"/>
              </w:rPr>
              <w:t>’</w:t>
            </w:r>
            <w:r w:rsidR="00877955" w:rsidRPr="00B76928">
              <w:rPr>
                <w:sz w:val="24"/>
                <w:szCs w:val="24"/>
              </w:rPr>
              <w:t>я у зв</w:t>
            </w:r>
            <w:r w:rsidR="00210CA3">
              <w:rPr>
                <w:sz w:val="24"/>
                <w:szCs w:val="24"/>
              </w:rPr>
              <w:t>’</w:t>
            </w:r>
            <w:r w:rsidR="00877955" w:rsidRPr="00B76928">
              <w:rPr>
                <w:sz w:val="24"/>
                <w:szCs w:val="24"/>
              </w:rPr>
              <w:t>язку з переїздом на нове місце роботи,  перекваліфікацією під час формування спроможної мережі госпітальних округів» в обсязі 100 000  тис. гривень.</w:t>
            </w:r>
          </w:p>
          <w:p w:rsidR="00877955" w:rsidRPr="007B7FF4" w:rsidRDefault="00877955" w:rsidP="00B127FE">
            <w:pPr>
              <w:spacing w:after="120"/>
              <w:ind w:firstLine="454"/>
              <w:jc w:val="both"/>
              <w:rPr>
                <w:sz w:val="24"/>
                <w:szCs w:val="24"/>
              </w:rPr>
            </w:pPr>
          </w:p>
        </w:tc>
      </w:tr>
      <w:tr w:rsidR="00877955" w:rsidRPr="008A5BD3" w:rsidTr="00877955">
        <w:tc>
          <w:tcPr>
            <w:tcW w:w="7597" w:type="dxa"/>
            <w:shd w:val="clear" w:color="auto" w:fill="auto"/>
          </w:tcPr>
          <w:p w:rsidR="00877955" w:rsidRPr="00016CE1" w:rsidRDefault="00877955" w:rsidP="00B127FE">
            <w:pPr>
              <w:numPr>
                <w:ilvl w:val="2"/>
                <w:numId w:val="1"/>
              </w:numPr>
              <w:tabs>
                <w:tab w:val="left" w:pos="873"/>
                <w:tab w:val="left" w:pos="1440"/>
                <w:tab w:val="left" w:pos="1843"/>
              </w:tabs>
              <w:spacing w:after="120"/>
              <w:ind w:left="0" w:firstLine="454"/>
              <w:jc w:val="both"/>
              <w:rPr>
                <w:sz w:val="24"/>
                <w:szCs w:val="24"/>
              </w:rPr>
            </w:pPr>
            <w:r w:rsidRPr="00572FBA">
              <w:rPr>
                <w:sz w:val="24"/>
                <w:szCs w:val="24"/>
              </w:rPr>
              <w:lastRenderedPageBreak/>
              <w:t xml:space="preserve">за бюджетною програмою </w:t>
            </w:r>
            <w:r>
              <w:rPr>
                <w:sz w:val="24"/>
                <w:szCs w:val="24"/>
              </w:rPr>
              <w:t>«</w:t>
            </w:r>
            <w:r w:rsidRPr="00572FBA">
              <w:rPr>
                <w:sz w:val="24"/>
                <w:szCs w:val="24"/>
              </w:rPr>
              <w:t>Субвенція з державного бюджету місцевим бюджетам на здійснення підтримки окремих закладів та заходів у системі охорони здоров</w:t>
            </w:r>
            <w:r w:rsidR="00210CA3">
              <w:rPr>
                <w:sz w:val="24"/>
                <w:szCs w:val="24"/>
              </w:rPr>
              <w:t>’</w:t>
            </w:r>
            <w:r w:rsidRPr="00572FBA">
              <w:rPr>
                <w:sz w:val="24"/>
                <w:szCs w:val="24"/>
              </w:rPr>
              <w:t>я</w:t>
            </w:r>
            <w:r>
              <w:rPr>
                <w:sz w:val="24"/>
                <w:szCs w:val="24"/>
              </w:rPr>
              <w:t>»</w:t>
            </w:r>
            <w:r w:rsidRPr="00572FBA">
              <w:rPr>
                <w:sz w:val="24"/>
                <w:szCs w:val="24"/>
              </w:rPr>
              <w:t xml:space="preserve"> (код 2311500);</w:t>
            </w:r>
          </w:p>
        </w:tc>
        <w:tc>
          <w:tcPr>
            <w:tcW w:w="7597" w:type="dxa"/>
          </w:tcPr>
          <w:p w:rsidR="00877955" w:rsidRPr="00B76928" w:rsidRDefault="00877955" w:rsidP="00B127FE">
            <w:pPr>
              <w:spacing w:after="120"/>
              <w:ind w:firstLine="454"/>
              <w:jc w:val="both"/>
              <w:rPr>
                <w:b/>
                <w:sz w:val="24"/>
                <w:szCs w:val="24"/>
              </w:rPr>
            </w:pPr>
            <w:r w:rsidRPr="00B76928">
              <w:rPr>
                <w:b/>
                <w:sz w:val="24"/>
                <w:szCs w:val="24"/>
              </w:rPr>
              <w:t>Не враховано</w:t>
            </w:r>
          </w:p>
          <w:p w:rsidR="00877955" w:rsidRPr="00B76928" w:rsidRDefault="00877955" w:rsidP="00B127FE">
            <w:pPr>
              <w:spacing w:after="120"/>
              <w:ind w:firstLine="454"/>
              <w:jc w:val="both"/>
              <w:rPr>
                <w:sz w:val="24"/>
                <w:szCs w:val="24"/>
              </w:rPr>
            </w:pPr>
            <w:r w:rsidRPr="00D168C9">
              <w:rPr>
                <w:sz w:val="24"/>
                <w:szCs w:val="24"/>
              </w:rPr>
              <w:t>У зв</w:t>
            </w:r>
            <w:r w:rsidR="00210CA3">
              <w:rPr>
                <w:sz w:val="24"/>
                <w:szCs w:val="24"/>
              </w:rPr>
              <w:t>’</w:t>
            </w:r>
            <w:r w:rsidRPr="00D168C9">
              <w:rPr>
                <w:sz w:val="24"/>
                <w:szCs w:val="24"/>
              </w:rPr>
              <w:t>язку з необхідністю додержання балансу бюджету та відсутністю реальних джерел для здійснення відповідних видатків.</w:t>
            </w:r>
          </w:p>
        </w:tc>
      </w:tr>
      <w:tr w:rsidR="00877955" w:rsidRPr="008A5BD3" w:rsidTr="00877955">
        <w:tc>
          <w:tcPr>
            <w:tcW w:w="7597" w:type="dxa"/>
            <w:shd w:val="clear" w:color="auto" w:fill="auto"/>
          </w:tcPr>
          <w:p w:rsidR="00877955" w:rsidRPr="00016CE1" w:rsidRDefault="00877955" w:rsidP="00B127FE">
            <w:pPr>
              <w:numPr>
                <w:ilvl w:val="2"/>
                <w:numId w:val="1"/>
              </w:numPr>
              <w:tabs>
                <w:tab w:val="left" w:pos="873"/>
                <w:tab w:val="left" w:pos="1440"/>
                <w:tab w:val="left" w:pos="1843"/>
              </w:tabs>
              <w:spacing w:after="120"/>
              <w:ind w:left="0" w:firstLine="454"/>
              <w:jc w:val="both"/>
              <w:rPr>
                <w:sz w:val="24"/>
                <w:szCs w:val="24"/>
              </w:rPr>
            </w:pPr>
            <w:r w:rsidRPr="00572FBA">
              <w:rPr>
                <w:sz w:val="24"/>
                <w:szCs w:val="24"/>
              </w:rPr>
              <w:t>за новими бюджетними програмами для Міністерства охорони здоров</w:t>
            </w:r>
            <w:r w:rsidR="00210CA3">
              <w:rPr>
                <w:sz w:val="24"/>
                <w:szCs w:val="24"/>
              </w:rPr>
              <w:t>’</w:t>
            </w:r>
            <w:r w:rsidRPr="00572FBA">
              <w:rPr>
                <w:sz w:val="24"/>
                <w:szCs w:val="24"/>
              </w:rPr>
              <w:t xml:space="preserve">я України (загальнодержавні видатки та кредитування): </w:t>
            </w:r>
            <w:r>
              <w:rPr>
                <w:sz w:val="24"/>
                <w:szCs w:val="24"/>
              </w:rPr>
              <w:t>«</w:t>
            </w:r>
            <w:r w:rsidRPr="00572FBA">
              <w:rPr>
                <w:sz w:val="24"/>
                <w:szCs w:val="24"/>
              </w:rPr>
              <w:t>Субвенція з державного бюджету місцевим бюджетам на реалізацію заходів, спрямованих на забезпечення медичним обладнанням комунальних закладів охорони здоров</w:t>
            </w:r>
            <w:r w:rsidR="00210CA3">
              <w:rPr>
                <w:sz w:val="24"/>
                <w:szCs w:val="24"/>
              </w:rPr>
              <w:t>’</w:t>
            </w:r>
            <w:r w:rsidRPr="00572FBA">
              <w:rPr>
                <w:sz w:val="24"/>
                <w:szCs w:val="24"/>
              </w:rPr>
              <w:t>я у сільській місцевості</w:t>
            </w:r>
            <w:r>
              <w:rPr>
                <w:sz w:val="24"/>
                <w:szCs w:val="24"/>
              </w:rPr>
              <w:t>»</w:t>
            </w:r>
            <w:r w:rsidRPr="00572FBA">
              <w:rPr>
                <w:sz w:val="24"/>
                <w:szCs w:val="24"/>
              </w:rPr>
              <w:t xml:space="preserve">, </w:t>
            </w:r>
            <w:r>
              <w:rPr>
                <w:sz w:val="24"/>
                <w:szCs w:val="24"/>
              </w:rPr>
              <w:t>«</w:t>
            </w:r>
            <w:r w:rsidRPr="00572FBA">
              <w:rPr>
                <w:sz w:val="24"/>
                <w:szCs w:val="24"/>
              </w:rPr>
              <w:t>Субвенція з державного бюджету місцевим бюджетам на забезпечення діяльності закладів охорони здоров</w:t>
            </w:r>
            <w:r w:rsidR="00210CA3">
              <w:rPr>
                <w:sz w:val="24"/>
                <w:szCs w:val="24"/>
              </w:rPr>
              <w:t>’</w:t>
            </w:r>
            <w:r w:rsidRPr="00572FBA">
              <w:rPr>
                <w:sz w:val="24"/>
                <w:szCs w:val="24"/>
              </w:rPr>
              <w:t>я, які надають стаціонарну медичну паліативну допомогу</w:t>
            </w:r>
            <w:r>
              <w:rPr>
                <w:sz w:val="24"/>
                <w:szCs w:val="24"/>
              </w:rPr>
              <w:t>»</w:t>
            </w:r>
            <w:r w:rsidRPr="00572FBA">
              <w:rPr>
                <w:sz w:val="24"/>
                <w:szCs w:val="24"/>
              </w:rPr>
              <w:t xml:space="preserve">, </w:t>
            </w:r>
            <w:r>
              <w:rPr>
                <w:sz w:val="24"/>
                <w:szCs w:val="24"/>
              </w:rPr>
              <w:t>«</w:t>
            </w:r>
            <w:r w:rsidRPr="00572FBA">
              <w:rPr>
                <w:sz w:val="24"/>
                <w:szCs w:val="24"/>
              </w:rPr>
              <w:t>Субвенція з державного бюджету обласному бюджету Полтавської області на придбання новітнього високовартісного медичного обладнання для спеціалізованих закладів охорони здоров</w:t>
            </w:r>
            <w:r w:rsidR="00210CA3">
              <w:rPr>
                <w:sz w:val="24"/>
                <w:szCs w:val="24"/>
              </w:rPr>
              <w:t>’</w:t>
            </w:r>
            <w:r w:rsidRPr="00572FBA">
              <w:rPr>
                <w:sz w:val="24"/>
                <w:szCs w:val="24"/>
              </w:rPr>
              <w:t>я Полтавської області</w:t>
            </w:r>
            <w:r>
              <w:rPr>
                <w:sz w:val="24"/>
                <w:szCs w:val="24"/>
              </w:rPr>
              <w:t>»</w:t>
            </w:r>
            <w:r w:rsidRPr="00572FBA">
              <w:rPr>
                <w:sz w:val="24"/>
                <w:szCs w:val="24"/>
              </w:rPr>
              <w:t xml:space="preserve">, </w:t>
            </w:r>
            <w:r>
              <w:rPr>
                <w:sz w:val="24"/>
                <w:szCs w:val="24"/>
              </w:rPr>
              <w:t>«</w:t>
            </w:r>
            <w:r w:rsidRPr="00572FBA">
              <w:rPr>
                <w:sz w:val="24"/>
                <w:szCs w:val="24"/>
              </w:rPr>
              <w:t xml:space="preserve">Субвенція з державного </w:t>
            </w:r>
            <w:r w:rsidRPr="00572FBA">
              <w:rPr>
                <w:sz w:val="24"/>
                <w:szCs w:val="24"/>
              </w:rPr>
              <w:lastRenderedPageBreak/>
              <w:t xml:space="preserve">бюджету обласному бюджету Сумської області на капітальний ремонт частини приміщень з метою встановлення медичного лінійного прискорювача закритого типу з енергією 6 МВ у відділенні променевої терапії комунального неприбуткового підприємства </w:t>
            </w:r>
            <w:r>
              <w:rPr>
                <w:sz w:val="24"/>
                <w:szCs w:val="24"/>
              </w:rPr>
              <w:t>«</w:t>
            </w:r>
            <w:r w:rsidRPr="00572FBA">
              <w:rPr>
                <w:sz w:val="24"/>
                <w:szCs w:val="24"/>
              </w:rPr>
              <w:t>Сумський обласний клінічний онкологічний диспансер</w:t>
            </w:r>
            <w:r>
              <w:rPr>
                <w:sz w:val="24"/>
                <w:szCs w:val="24"/>
              </w:rPr>
              <w:t>»</w:t>
            </w:r>
            <w:r w:rsidRPr="00572FBA">
              <w:rPr>
                <w:sz w:val="24"/>
                <w:szCs w:val="24"/>
              </w:rPr>
              <w:t xml:space="preserve"> Сумської обласної ради по вул. Привокзальна, 31 в м. Суми</w:t>
            </w:r>
            <w:r>
              <w:rPr>
                <w:sz w:val="24"/>
                <w:szCs w:val="24"/>
              </w:rPr>
              <w:t>»</w:t>
            </w:r>
            <w:r w:rsidRPr="00572FBA">
              <w:rPr>
                <w:sz w:val="24"/>
                <w:szCs w:val="24"/>
              </w:rPr>
              <w:t xml:space="preserve">, </w:t>
            </w:r>
            <w:r>
              <w:rPr>
                <w:sz w:val="24"/>
                <w:szCs w:val="24"/>
              </w:rPr>
              <w:t>«</w:t>
            </w:r>
            <w:r w:rsidRPr="00572FBA">
              <w:rPr>
                <w:sz w:val="24"/>
                <w:szCs w:val="24"/>
              </w:rPr>
              <w:t xml:space="preserve">Субвенція з державного бюджету обласному бюджету Сумської області на придбання та встановлення лінійного прискорювача для комунального неприбуткового підприємства </w:t>
            </w:r>
            <w:r>
              <w:rPr>
                <w:sz w:val="24"/>
                <w:szCs w:val="24"/>
              </w:rPr>
              <w:t>«</w:t>
            </w:r>
            <w:r w:rsidRPr="00572FBA">
              <w:rPr>
                <w:sz w:val="24"/>
                <w:szCs w:val="24"/>
              </w:rPr>
              <w:t>Сумський обласний клінічний онкологічний диспансер</w:t>
            </w:r>
            <w:r>
              <w:rPr>
                <w:sz w:val="24"/>
                <w:szCs w:val="24"/>
              </w:rPr>
              <w:t>»</w:t>
            </w:r>
            <w:r w:rsidRPr="00572FBA">
              <w:rPr>
                <w:sz w:val="24"/>
                <w:szCs w:val="24"/>
              </w:rPr>
              <w:t xml:space="preserve"> Сумської обласної ради по вул. Привокзальна, 31 в м. Суми</w:t>
            </w:r>
            <w:r>
              <w:rPr>
                <w:sz w:val="24"/>
                <w:szCs w:val="24"/>
              </w:rPr>
              <w:t>»</w:t>
            </w:r>
            <w:r w:rsidRPr="00572FBA">
              <w:rPr>
                <w:sz w:val="24"/>
                <w:szCs w:val="24"/>
              </w:rPr>
              <w:t>;</w:t>
            </w:r>
          </w:p>
        </w:tc>
        <w:tc>
          <w:tcPr>
            <w:tcW w:w="7597" w:type="dxa"/>
          </w:tcPr>
          <w:p w:rsidR="00877955" w:rsidRPr="00B76928" w:rsidRDefault="00877955" w:rsidP="00B127FE">
            <w:pPr>
              <w:spacing w:after="120"/>
              <w:ind w:firstLine="454"/>
              <w:jc w:val="both"/>
              <w:rPr>
                <w:b/>
                <w:sz w:val="24"/>
                <w:szCs w:val="24"/>
              </w:rPr>
            </w:pPr>
            <w:r w:rsidRPr="00B76928">
              <w:rPr>
                <w:b/>
                <w:sz w:val="24"/>
                <w:szCs w:val="24"/>
              </w:rPr>
              <w:lastRenderedPageBreak/>
              <w:t>Не враховано</w:t>
            </w:r>
          </w:p>
          <w:p w:rsidR="00877955" w:rsidRPr="00B76928" w:rsidRDefault="00877955" w:rsidP="00B127FE">
            <w:pPr>
              <w:spacing w:after="120"/>
              <w:ind w:firstLine="454"/>
              <w:jc w:val="both"/>
              <w:rPr>
                <w:sz w:val="24"/>
                <w:szCs w:val="24"/>
              </w:rPr>
            </w:pPr>
            <w:r w:rsidRPr="00B76928">
              <w:rPr>
                <w:sz w:val="24"/>
                <w:szCs w:val="24"/>
              </w:rPr>
              <w:t xml:space="preserve">Видатки на закупівлю медичного обладнання передбачені в проекті </w:t>
            </w:r>
            <w:r>
              <w:rPr>
                <w:sz w:val="24"/>
                <w:szCs w:val="24"/>
              </w:rPr>
              <w:t xml:space="preserve">державного </w:t>
            </w:r>
            <w:r w:rsidRPr="00B76928">
              <w:rPr>
                <w:sz w:val="24"/>
                <w:szCs w:val="24"/>
              </w:rPr>
              <w:t>бюджету на 2022 рік в складі бюджетної програми 2301400 в обсязі 2,</w:t>
            </w:r>
            <w:r>
              <w:rPr>
                <w:sz w:val="24"/>
                <w:szCs w:val="24"/>
              </w:rPr>
              <w:t>6</w:t>
            </w:r>
            <w:r w:rsidRPr="00B76928">
              <w:rPr>
                <w:sz w:val="24"/>
                <w:szCs w:val="24"/>
              </w:rPr>
              <w:t xml:space="preserve"> млрд гривень.</w:t>
            </w:r>
          </w:p>
          <w:p w:rsidR="00877955" w:rsidRPr="00B76928" w:rsidRDefault="00877955" w:rsidP="00B127FE">
            <w:pPr>
              <w:spacing w:after="120"/>
              <w:ind w:firstLine="454"/>
              <w:jc w:val="both"/>
              <w:rPr>
                <w:sz w:val="24"/>
                <w:szCs w:val="24"/>
              </w:rPr>
            </w:pPr>
            <w:r w:rsidRPr="00B76928">
              <w:rPr>
                <w:sz w:val="24"/>
                <w:szCs w:val="24"/>
              </w:rPr>
              <w:t xml:space="preserve">Конкретні види обладнання, які мають закуповуватися, будуть визначатися </w:t>
            </w:r>
            <w:r>
              <w:rPr>
                <w:sz w:val="24"/>
                <w:szCs w:val="24"/>
              </w:rPr>
              <w:t>МОЗ</w:t>
            </w:r>
            <w:r w:rsidRPr="00525F5A">
              <w:rPr>
                <w:sz w:val="24"/>
                <w:szCs w:val="24"/>
              </w:rPr>
              <w:t>.</w:t>
            </w:r>
          </w:p>
          <w:p w:rsidR="00877955" w:rsidRPr="00B76928" w:rsidRDefault="00877955" w:rsidP="00B127FE">
            <w:pPr>
              <w:spacing w:after="120"/>
              <w:ind w:firstLine="454"/>
              <w:jc w:val="both"/>
              <w:rPr>
                <w:sz w:val="24"/>
                <w:szCs w:val="24"/>
              </w:rPr>
            </w:pPr>
            <w:r w:rsidRPr="00B76928">
              <w:rPr>
                <w:bCs/>
                <w:sz w:val="24"/>
                <w:szCs w:val="24"/>
              </w:rPr>
              <w:t xml:space="preserve"> </w:t>
            </w:r>
          </w:p>
        </w:tc>
      </w:tr>
      <w:tr w:rsidR="00877955" w:rsidRPr="008A5BD3" w:rsidTr="00877955">
        <w:tc>
          <w:tcPr>
            <w:tcW w:w="7597" w:type="dxa"/>
            <w:shd w:val="clear" w:color="auto" w:fill="auto"/>
          </w:tcPr>
          <w:p w:rsidR="00877955" w:rsidRPr="00EE55CD" w:rsidRDefault="00877955" w:rsidP="00B127FE">
            <w:pPr>
              <w:numPr>
                <w:ilvl w:val="2"/>
                <w:numId w:val="1"/>
              </w:numPr>
              <w:tabs>
                <w:tab w:val="left" w:pos="873"/>
                <w:tab w:val="left" w:pos="1440"/>
                <w:tab w:val="left" w:pos="1843"/>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Заходи з ліквідації неперспективних вугледобувних підприємств</w:t>
            </w:r>
            <w:r>
              <w:rPr>
                <w:sz w:val="24"/>
                <w:szCs w:val="24"/>
              </w:rPr>
              <w:t>»</w:t>
            </w:r>
            <w:r w:rsidRPr="00572FBA">
              <w:rPr>
                <w:sz w:val="24"/>
                <w:szCs w:val="24"/>
              </w:rPr>
              <w:t xml:space="preserve"> (код 2401070);</w:t>
            </w:r>
          </w:p>
        </w:tc>
        <w:tc>
          <w:tcPr>
            <w:tcW w:w="7597" w:type="dxa"/>
          </w:tcPr>
          <w:p w:rsidR="00877955" w:rsidRDefault="00877955" w:rsidP="00B127FE">
            <w:pPr>
              <w:spacing w:after="120"/>
              <w:ind w:firstLine="454"/>
              <w:jc w:val="both"/>
              <w:rPr>
                <w:b/>
                <w:sz w:val="24"/>
                <w:szCs w:val="24"/>
              </w:rPr>
            </w:pPr>
            <w:r>
              <w:rPr>
                <w:b/>
                <w:sz w:val="24"/>
                <w:szCs w:val="24"/>
              </w:rPr>
              <w:t>Не враховано</w:t>
            </w:r>
          </w:p>
          <w:p w:rsidR="00877955" w:rsidRPr="00A35940" w:rsidRDefault="00877955" w:rsidP="00B127FE">
            <w:pPr>
              <w:spacing w:after="120"/>
              <w:ind w:firstLine="454"/>
              <w:jc w:val="both"/>
              <w:rPr>
                <w:sz w:val="24"/>
                <w:szCs w:val="24"/>
              </w:rPr>
            </w:pPr>
            <w:r w:rsidRPr="00A35940">
              <w:rPr>
                <w:sz w:val="24"/>
                <w:szCs w:val="24"/>
              </w:rPr>
              <w:t xml:space="preserve">В останні роки </w:t>
            </w:r>
            <w:r>
              <w:rPr>
                <w:sz w:val="24"/>
                <w:szCs w:val="24"/>
              </w:rPr>
              <w:t>при передбаченні за зазначеною бюджетною програмою коштів відповідно до бюджетного запиту Міненерго з</w:t>
            </w:r>
            <w:r w:rsidRPr="00A35940">
              <w:rPr>
                <w:sz w:val="24"/>
                <w:szCs w:val="24"/>
              </w:rPr>
              <w:t xml:space="preserve">аходи </w:t>
            </w:r>
            <w:r>
              <w:rPr>
                <w:sz w:val="24"/>
                <w:szCs w:val="24"/>
              </w:rPr>
              <w:t xml:space="preserve">програми </w:t>
            </w:r>
            <w:r w:rsidRPr="00A35940">
              <w:rPr>
                <w:sz w:val="24"/>
                <w:szCs w:val="24"/>
              </w:rPr>
              <w:t>не виконуються</w:t>
            </w:r>
            <w:r>
              <w:rPr>
                <w:sz w:val="24"/>
                <w:szCs w:val="24"/>
              </w:rPr>
              <w:t xml:space="preserve">, а кошти перерозподіляються на інші цілі. </w:t>
            </w:r>
          </w:p>
          <w:p w:rsidR="00877955" w:rsidRPr="00A35940" w:rsidRDefault="00877955" w:rsidP="00B127FE">
            <w:pPr>
              <w:spacing w:after="120"/>
              <w:ind w:firstLine="454"/>
              <w:jc w:val="both"/>
              <w:rPr>
                <w:sz w:val="24"/>
                <w:szCs w:val="24"/>
              </w:rPr>
            </w:pPr>
            <w:r>
              <w:rPr>
                <w:sz w:val="24"/>
                <w:szCs w:val="24"/>
              </w:rPr>
              <w:t xml:space="preserve"> При цьому, у проекті державного бюджету на 2022 рік видатки на програму з</w:t>
            </w:r>
            <w:r w:rsidRPr="00A35940">
              <w:rPr>
                <w:sz w:val="24"/>
                <w:szCs w:val="24"/>
              </w:rPr>
              <w:t xml:space="preserve">більшено у порівнянні з 2021 </w:t>
            </w:r>
            <w:r>
              <w:rPr>
                <w:sz w:val="24"/>
                <w:szCs w:val="24"/>
              </w:rPr>
              <w:t>на 393,1 млн гривень.</w:t>
            </w:r>
          </w:p>
          <w:p w:rsidR="00877955" w:rsidRPr="00A35940" w:rsidRDefault="00877955" w:rsidP="00B127FE">
            <w:pPr>
              <w:spacing w:after="120"/>
              <w:ind w:firstLine="454"/>
              <w:jc w:val="both"/>
              <w:rPr>
                <w:sz w:val="24"/>
                <w:szCs w:val="24"/>
              </w:rPr>
            </w:pPr>
            <w:r>
              <w:rPr>
                <w:sz w:val="24"/>
                <w:szCs w:val="24"/>
              </w:rPr>
              <w:t>На сьогодні із запланованих на січень-жовтень коштів  - 560,4 млн</w:t>
            </w:r>
            <w:r w:rsidR="00555DCA">
              <w:rPr>
                <w:sz w:val="24"/>
                <w:szCs w:val="24"/>
              </w:rPr>
              <w:t> </w:t>
            </w:r>
            <w:r>
              <w:rPr>
                <w:sz w:val="24"/>
                <w:szCs w:val="24"/>
              </w:rPr>
              <w:t>грн, використано Міненерго лише 401,2 млн гривень.</w:t>
            </w:r>
          </w:p>
          <w:p w:rsidR="00877955" w:rsidRPr="00206897" w:rsidRDefault="00877955" w:rsidP="00B127FE">
            <w:pPr>
              <w:spacing w:after="120"/>
              <w:ind w:firstLine="454"/>
              <w:jc w:val="both"/>
              <w:rPr>
                <w:sz w:val="24"/>
                <w:szCs w:val="24"/>
              </w:rPr>
            </w:pPr>
            <w:r w:rsidRPr="00206897">
              <w:rPr>
                <w:sz w:val="24"/>
                <w:szCs w:val="24"/>
              </w:rPr>
              <w:t>Відсутня програма реформування вугільної галузі з підтвердженнями  додаткової потреби фінансування</w:t>
            </w:r>
            <w:r>
              <w:rPr>
                <w:sz w:val="24"/>
                <w:szCs w:val="24"/>
              </w:rPr>
              <w:t xml:space="preserve"> на зазначений напрямок</w:t>
            </w:r>
            <w:r w:rsidRPr="00206897">
              <w:rPr>
                <w:sz w:val="24"/>
                <w:szCs w:val="24"/>
              </w:rPr>
              <w:t xml:space="preserve">. </w:t>
            </w:r>
          </w:p>
          <w:p w:rsidR="00877955" w:rsidRPr="007B7FF4" w:rsidRDefault="00877955" w:rsidP="00B127FE">
            <w:pPr>
              <w:spacing w:after="120"/>
              <w:ind w:firstLine="454"/>
              <w:jc w:val="both"/>
              <w:rPr>
                <w:sz w:val="24"/>
                <w:szCs w:val="24"/>
              </w:rPr>
            </w:pPr>
            <w:r w:rsidRPr="00206897">
              <w:rPr>
                <w:sz w:val="24"/>
                <w:szCs w:val="24"/>
              </w:rPr>
              <w:t>Потреба визначена виходячи з розрахунків Міненерго та наявних проектів ліквідації та можливостей виконання робіт з підготовки та ліквідації.</w:t>
            </w:r>
            <w:r>
              <w:rPr>
                <w:sz w:val="24"/>
                <w:szCs w:val="24"/>
              </w:rPr>
              <w:t xml:space="preserve">  </w:t>
            </w:r>
          </w:p>
        </w:tc>
      </w:tr>
      <w:tr w:rsidR="00877955" w:rsidRPr="008A5BD3" w:rsidTr="00877955">
        <w:tc>
          <w:tcPr>
            <w:tcW w:w="7597" w:type="dxa"/>
            <w:shd w:val="clear" w:color="auto" w:fill="auto"/>
          </w:tcPr>
          <w:p w:rsidR="00877955" w:rsidRPr="00EE55CD" w:rsidRDefault="00877955" w:rsidP="00B127FE">
            <w:pPr>
              <w:numPr>
                <w:ilvl w:val="2"/>
                <w:numId w:val="1"/>
              </w:numPr>
              <w:tabs>
                <w:tab w:val="left" w:pos="873"/>
                <w:tab w:val="left" w:pos="1440"/>
                <w:tab w:val="left" w:pos="1843"/>
              </w:tabs>
              <w:spacing w:after="120"/>
              <w:ind w:left="0" w:firstLine="454"/>
              <w:jc w:val="both"/>
              <w:rPr>
                <w:sz w:val="24"/>
                <w:szCs w:val="24"/>
              </w:rPr>
            </w:pPr>
            <w:r w:rsidRPr="00572FBA">
              <w:rPr>
                <w:sz w:val="24"/>
                <w:szCs w:val="24"/>
              </w:rPr>
              <w:t xml:space="preserve">за новою бюджетною програмою </w:t>
            </w:r>
            <w:r>
              <w:rPr>
                <w:sz w:val="24"/>
                <w:szCs w:val="24"/>
              </w:rPr>
              <w:t>«</w:t>
            </w:r>
            <w:r w:rsidRPr="00572FBA">
              <w:rPr>
                <w:sz w:val="24"/>
                <w:szCs w:val="24"/>
              </w:rPr>
              <w:t>Реструктуризація та ліквідація об</w:t>
            </w:r>
            <w:r w:rsidR="00210CA3">
              <w:rPr>
                <w:sz w:val="24"/>
                <w:szCs w:val="24"/>
              </w:rPr>
              <w:t>’</w:t>
            </w:r>
            <w:r w:rsidRPr="00572FBA">
              <w:rPr>
                <w:sz w:val="24"/>
                <w:szCs w:val="24"/>
              </w:rPr>
              <w:t>єктів підприємств з підземного видобутку залізної руди</w:t>
            </w:r>
            <w:r>
              <w:rPr>
                <w:sz w:val="24"/>
                <w:szCs w:val="24"/>
              </w:rPr>
              <w:t>»</w:t>
            </w:r>
            <w:r w:rsidRPr="00572FBA">
              <w:rPr>
                <w:sz w:val="24"/>
                <w:szCs w:val="24"/>
              </w:rPr>
              <w:t xml:space="preserve"> для Міністерства енергетики України;</w:t>
            </w:r>
          </w:p>
        </w:tc>
        <w:tc>
          <w:tcPr>
            <w:tcW w:w="7597" w:type="dxa"/>
          </w:tcPr>
          <w:p w:rsidR="00877955" w:rsidRPr="00E025C5" w:rsidRDefault="00877955" w:rsidP="00B127FE">
            <w:pPr>
              <w:spacing w:after="120"/>
              <w:ind w:firstLine="454"/>
              <w:jc w:val="both"/>
              <w:rPr>
                <w:b/>
                <w:sz w:val="24"/>
                <w:szCs w:val="24"/>
              </w:rPr>
            </w:pPr>
            <w:r>
              <w:rPr>
                <w:b/>
                <w:sz w:val="24"/>
                <w:szCs w:val="24"/>
              </w:rPr>
              <w:t>Не враховано</w:t>
            </w:r>
          </w:p>
          <w:p w:rsidR="00877955" w:rsidRPr="00ED56AA" w:rsidRDefault="00877955" w:rsidP="00B127FE">
            <w:pPr>
              <w:spacing w:after="120"/>
              <w:ind w:firstLine="454"/>
              <w:jc w:val="both"/>
              <w:rPr>
                <w:sz w:val="24"/>
                <w:szCs w:val="24"/>
              </w:rPr>
            </w:pPr>
            <w:r w:rsidRPr="007F574A">
              <w:rPr>
                <w:sz w:val="24"/>
                <w:szCs w:val="24"/>
              </w:rPr>
              <w:t xml:space="preserve">Статтею 90 Бюджетного кодексу України передбачено, що видатки на програми природоохоронних заходів місцевого значення, проекти </w:t>
            </w:r>
            <w:r w:rsidRPr="007F574A">
              <w:rPr>
                <w:sz w:val="24"/>
                <w:szCs w:val="24"/>
              </w:rPr>
              <w:lastRenderedPageBreak/>
              <w:t>реструктуризації та ліквідації об</w:t>
            </w:r>
            <w:r w:rsidR="00210CA3">
              <w:rPr>
                <w:sz w:val="24"/>
                <w:szCs w:val="24"/>
              </w:rPr>
              <w:t>’</w:t>
            </w:r>
            <w:r w:rsidRPr="007F574A">
              <w:rPr>
                <w:sz w:val="24"/>
                <w:szCs w:val="24"/>
              </w:rPr>
              <w:t>єктів підприємств гірничої хімії, підземного видобутку залізної руди, консервації ртутного виробництва, утримання водовідливних комплексів здійснюються з бюджету Автономної Республіки Крим та обласних бюджетів.</w:t>
            </w:r>
            <w:r w:rsidRPr="007F574A">
              <w:t xml:space="preserve"> </w:t>
            </w:r>
            <w:r>
              <w:t xml:space="preserve"> </w:t>
            </w:r>
          </w:p>
        </w:tc>
      </w:tr>
      <w:tr w:rsidR="00877955" w:rsidRPr="008A5BD3" w:rsidTr="00877955">
        <w:tc>
          <w:tcPr>
            <w:tcW w:w="7597" w:type="dxa"/>
            <w:shd w:val="clear" w:color="auto" w:fill="auto"/>
          </w:tcPr>
          <w:p w:rsidR="00877955" w:rsidRPr="00EE55CD" w:rsidRDefault="00877955" w:rsidP="00B127FE">
            <w:pPr>
              <w:numPr>
                <w:ilvl w:val="2"/>
                <w:numId w:val="1"/>
              </w:numPr>
              <w:tabs>
                <w:tab w:val="left" w:pos="873"/>
                <w:tab w:val="left" w:pos="1440"/>
                <w:tab w:val="left" w:pos="1843"/>
              </w:tabs>
              <w:spacing w:after="120"/>
              <w:ind w:left="0" w:firstLine="454"/>
              <w:jc w:val="both"/>
              <w:rPr>
                <w:sz w:val="24"/>
                <w:szCs w:val="24"/>
              </w:rPr>
            </w:pPr>
            <w:r w:rsidRPr="00572FBA">
              <w:rPr>
                <w:sz w:val="24"/>
                <w:szCs w:val="24"/>
              </w:rPr>
              <w:lastRenderedPageBreak/>
              <w:t xml:space="preserve">за новою бюджетною програмою </w:t>
            </w:r>
            <w:r>
              <w:rPr>
                <w:sz w:val="24"/>
                <w:szCs w:val="24"/>
              </w:rPr>
              <w:t>«</w:t>
            </w:r>
            <w:r w:rsidRPr="00572FBA">
              <w:rPr>
                <w:sz w:val="24"/>
                <w:szCs w:val="24"/>
              </w:rPr>
              <w:t>Реалізація Державної цільової економічної програми енергоефективності</w:t>
            </w:r>
            <w:r>
              <w:rPr>
                <w:sz w:val="24"/>
                <w:szCs w:val="24"/>
              </w:rPr>
              <w:t>»</w:t>
            </w:r>
            <w:r w:rsidRPr="00572FBA">
              <w:rPr>
                <w:sz w:val="24"/>
                <w:szCs w:val="24"/>
              </w:rPr>
              <w:t xml:space="preserve"> для Міністерства енергетики України (для відповідального виконавця бюджетної програми – Державного агентства з енергоефективності та енергозбереження України);</w:t>
            </w:r>
          </w:p>
        </w:tc>
        <w:tc>
          <w:tcPr>
            <w:tcW w:w="7597" w:type="dxa"/>
          </w:tcPr>
          <w:p w:rsidR="00877955" w:rsidRPr="00206897" w:rsidRDefault="00877955" w:rsidP="00B127FE">
            <w:pPr>
              <w:spacing w:after="120"/>
              <w:ind w:firstLine="454"/>
              <w:jc w:val="both"/>
              <w:rPr>
                <w:b/>
                <w:sz w:val="24"/>
                <w:szCs w:val="24"/>
              </w:rPr>
            </w:pPr>
            <w:r>
              <w:rPr>
                <w:b/>
                <w:sz w:val="24"/>
                <w:szCs w:val="24"/>
              </w:rPr>
              <w:t xml:space="preserve">Не враховано </w:t>
            </w:r>
          </w:p>
          <w:p w:rsidR="00877955" w:rsidRPr="00206897" w:rsidRDefault="00877955" w:rsidP="00B127FE">
            <w:pPr>
              <w:spacing w:after="120"/>
              <w:ind w:firstLine="454"/>
              <w:jc w:val="both"/>
              <w:rPr>
                <w:sz w:val="24"/>
                <w:szCs w:val="24"/>
              </w:rPr>
            </w:pPr>
            <w:r w:rsidRPr="008D0B21">
              <w:rPr>
                <w:sz w:val="24"/>
                <w:szCs w:val="24"/>
              </w:rPr>
              <w:t>Державна цільова економічна програма енергоефективності закінчує дію у 2021 році.</w:t>
            </w:r>
          </w:p>
          <w:p w:rsidR="00877955" w:rsidRPr="00206897" w:rsidRDefault="00877955" w:rsidP="00B127FE">
            <w:pPr>
              <w:spacing w:after="120"/>
              <w:ind w:firstLine="454"/>
              <w:jc w:val="both"/>
              <w:rPr>
                <w:sz w:val="24"/>
                <w:szCs w:val="24"/>
              </w:rPr>
            </w:pPr>
            <w:r w:rsidRPr="00206897">
              <w:rPr>
                <w:sz w:val="24"/>
                <w:szCs w:val="24"/>
              </w:rPr>
              <w:t>Заходи з підвищення енергоефективності фінансуватимуться за рахунок діяльності Фонду енергоефективності, якому передбачені видатки у сумі 2,6 млрд гр</w:t>
            </w:r>
            <w:r>
              <w:rPr>
                <w:sz w:val="24"/>
                <w:szCs w:val="24"/>
              </w:rPr>
              <w:t>ивень. З</w:t>
            </w:r>
            <w:r w:rsidRPr="00206897">
              <w:rPr>
                <w:sz w:val="24"/>
                <w:szCs w:val="24"/>
              </w:rPr>
              <w:t xml:space="preserve"> урахуванням залишків минулих періодів всього ресурс Фонду у 2022 році складе  5,3</w:t>
            </w:r>
            <w:r>
              <w:rPr>
                <w:sz w:val="24"/>
                <w:szCs w:val="24"/>
              </w:rPr>
              <w:t> </w:t>
            </w:r>
            <w:r w:rsidRPr="00206897">
              <w:rPr>
                <w:sz w:val="24"/>
                <w:szCs w:val="24"/>
              </w:rPr>
              <w:t>млрд гривень.</w:t>
            </w:r>
          </w:p>
          <w:p w:rsidR="00877955" w:rsidRPr="00A03ECD" w:rsidRDefault="00877955" w:rsidP="00B127FE">
            <w:pPr>
              <w:spacing w:after="120"/>
              <w:ind w:firstLine="454"/>
              <w:jc w:val="both"/>
              <w:rPr>
                <w:sz w:val="24"/>
                <w:szCs w:val="24"/>
              </w:rPr>
            </w:pPr>
            <w:r>
              <w:rPr>
                <w:sz w:val="24"/>
                <w:szCs w:val="24"/>
              </w:rPr>
              <w:t xml:space="preserve">Фонд енергоефективності фінансує проекти з термомодернізації цілого будинку комплексно, що значно підвищує ефект енергоефективності на вкладену бюджетну гривню у порівнянні з програмою «Теплі кредити». </w:t>
            </w:r>
          </w:p>
          <w:p w:rsidR="00877955" w:rsidRPr="007B7FF4" w:rsidRDefault="00877955" w:rsidP="00555DCA">
            <w:pPr>
              <w:spacing w:after="120"/>
              <w:ind w:firstLine="454"/>
              <w:jc w:val="both"/>
              <w:rPr>
                <w:sz w:val="24"/>
                <w:szCs w:val="24"/>
              </w:rPr>
            </w:pPr>
            <w:r w:rsidRPr="00206897">
              <w:rPr>
                <w:sz w:val="24"/>
                <w:szCs w:val="24"/>
              </w:rPr>
              <w:t xml:space="preserve">При цьому 50 </w:t>
            </w:r>
            <w:r w:rsidR="00555DCA">
              <w:rPr>
                <w:sz w:val="24"/>
                <w:szCs w:val="24"/>
              </w:rPr>
              <w:t xml:space="preserve">% </w:t>
            </w:r>
            <w:r w:rsidRPr="00206897">
              <w:rPr>
                <w:sz w:val="24"/>
                <w:szCs w:val="24"/>
              </w:rPr>
              <w:t>вартості проектів/заходів Фонду співфінансуються за рахунок коштів міжнародних донорів</w:t>
            </w:r>
            <w:r>
              <w:rPr>
                <w:sz w:val="24"/>
                <w:szCs w:val="24"/>
              </w:rPr>
              <w:t>.</w:t>
            </w:r>
          </w:p>
        </w:tc>
      </w:tr>
      <w:tr w:rsidR="00877955" w:rsidRPr="008A5BD3" w:rsidTr="00877955">
        <w:tc>
          <w:tcPr>
            <w:tcW w:w="7597" w:type="dxa"/>
            <w:shd w:val="clear" w:color="auto" w:fill="auto"/>
          </w:tcPr>
          <w:p w:rsidR="00877955" w:rsidRPr="00EE55CD" w:rsidRDefault="00877955" w:rsidP="00B127FE">
            <w:pPr>
              <w:numPr>
                <w:ilvl w:val="2"/>
                <w:numId w:val="1"/>
              </w:numPr>
              <w:tabs>
                <w:tab w:val="left" w:pos="873"/>
                <w:tab w:val="left" w:pos="1440"/>
                <w:tab w:val="left" w:pos="1843"/>
              </w:tabs>
              <w:spacing w:after="120"/>
              <w:ind w:left="0" w:firstLine="454"/>
              <w:jc w:val="both"/>
              <w:rPr>
                <w:sz w:val="24"/>
                <w:szCs w:val="24"/>
              </w:rPr>
            </w:pPr>
            <w:r w:rsidRPr="00572FBA">
              <w:rPr>
                <w:sz w:val="24"/>
                <w:szCs w:val="24"/>
              </w:rPr>
              <w:t xml:space="preserve">за новими бюджетними програмами для Міністерства соціальної політики України: </w:t>
            </w:r>
            <w:r>
              <w:rPr>
                <w:sz w:val="24"/>
                <w:szCs w:val="24"/>
              </w:rPr>
              <w:t>«</w:t>
            </w:r>
            <w:r w:rsidRPr="00572FBA">
              <w:rPr>
                <w:sz w:val="24"/>
                <w:szCs w:val="24"/>
              </w:rPr>
              <w:t>Погашення заборгованості з пенсійних виплат за рішеннями суду</w:t>
            </w:r>
            <w:r>
              <w:rPr>
                <w:sz w:val="24"/>
                <w:szCs w:val="24"/>
              </w:rPr>
              <w:t>»</w:t>
            </w:r>
            <w:r w:rsidRPr="00572FBA">
              <w:rPr>
                <w:sz w:val="24"/>
                <w:szCs w:val="24"/>
              </w:rPr>
              <w:t xml:space="preserve">, </w:t>
            </w:r>
            <w:r>
              <w:rPr>
                <w:sz w:val="24"/>
                <w:szCs w:val="24"/>
              </w:rPr>
              <w:t>«</w:t>
            </w:r>
            <w:r w:rsidRPr="00572FBA">
              <w:rPr>
                <w:sz w:val="24"/>
                <w:szCs w:val="24"/>
              </w:rPr>
              <w:t>Будівництво та реконструкція об</w:t>
            </w:r>
            <w:r w:rsidR="00210CA3">
              <w:rPr>
                <w:sz w:val="24"/>
                <w:szCs w:val="24"/>
              </w:rPr>
              <w:t>’</w:t>
            </w:r>
            <w:r w:rsidRPr="00572FBA">
              <w:rPr>
                <w:sz w:val="24"/>
                <w:szCs w:val="24"/>
              </w:rPr>
              <w:t xml:space="preserve">єктів державного підприємства </w:t>
            </w:r>
            <w:r>
              <w:rPr>
                <w:sz w:val="24"/>
                <w:szCs w:val="24"/>
              </w:rPr>
              <w:t>«</w:t>
            </w:r>
            <w:r w:rsidRPr="00572FBA">
              <w:rPr>
                <w:sz w:val="24"/>
                <w:szCs w:val="24"/>
              </w:rPr>
              <w:t xml:space="preserve">Український дитячий центр </w:t>
            </w:r>
            <w:r>
              <w:rPr>
                <w:sz w:val="24"/>
                <w:szCs w:val="24"/>
              </w:rPr>
              <w:t>«</w:t>
            </w:r>
            <w:r w:rsidRPr="00572FBA">
              <w:rPr>
                <w:sz w:val="24"/>
                <w:szCs w:val="24"/>
              </w:rPr>
              <w:t>Молода гвардія</w:t>
            </w:r>
            <w:r>
              <w:rPr>
                <w:sz w:val="24"/>
                <w:szCs w:val="24"/>
              </w:rPr>
              <w:t>»</w:t>
            </w:r>
            <w:r w:rsidRPr="00572FBA">
              <w:rPr>
                <w:sz w:val="24"/>
                <w:szCs w:val="24"/>
              </w:rPr>
              <w:t xml:space="preserve">, </w:t>
            </w:r>
            <w:r>
              <w:rPr>
                <w:sz w:val="24"/>
                <w:szCs w:val="24"/>
              </w:rPr>
              <w:t>«</w:t>
            </w:r>
            <w:r w:rsidRPr="00572FBA">
              <w:rPr>
                <w:sz w:val="24"/>
                <w:szCs w:val="24"/>
              </w:rPr>
              <w:t>Розселення та облаштування депортованих кримських татар та осіб інших національностей, які були депортовані з території України</w:t>
            </w:r>
            <w:r>
              <w:rPr>
                <w:sz w:val="24"/>
                <w:szCs w:val="24"/>
              </w:rPr>
              <w:t>»</w:t>
            </w:r>
            <w:r w:rsidRPr="00572FBA">
              <w:rPr>
                <w:sz w:val="24"/>
                <w:szCs w:val="24"/>
              </w:rPr>
              <w:t xml:space="preserve">, </w:t>
            </w:r>
            <w:r>
              <w:rPr>
                <w:sz w:val="24"/>
                <w:szCs w:val="24"/>
              </w:rPr>
              <w:t>«</w:t>
            </w:r>
            <w:r w:rsidRPr="00572FBA">
              <w:rPr>
                <w:sz w:val="24"/>
                <w:szCs w:val="24"/>
              </w:rPr>
              <w:t>Виплата застрахованим особам у зв</w:t>
            </w:r>
            <w:r w:rsidR="00210CA3">
              <w:rPr>
                <w:sz w:val="24"/>
                <w:szCs w:val="24"/>
              </w:rPr>
              <w:t>’</w:t>
            </w:r>
            <w:r w:rsidRPr="00572FBA">
              <w:rPr>
                <w:sz w:val="24"/>
                <w:szCs w:val="24"/>
              </w:rPr>
              <w:t>язку з тимчасовою втратою працездатності Фондом соціального страхування України</w:t>
            </w:r>
            <w:r>
              <w:rPr>
                <w:sz w:val="24"/>
                <w:szCs w:val="24"/>
              </w:rPr>
              <w:t>»</w:t>
            </w:r>
            <w:r w:rsidRPr="00572FBA">
              <w:rPr>
                <w:sz w:val="24"/>
                <w:szCs w:val="24"/>
              </w:rPr>
              <w:t xml:space="preserve">, а також </w:t>
            </w:r>
            <w:r>
              <w:rPr>
                <w:sz w:val="24"/>
                <w:szCs w:val="24"/>
              </w:rPr>
              <w:t>«</w:t>
            </w:r>
            <w:r w:rsidRPr="00572FBA">
              <w:rPr>
                <w:sz w:val="24"/>
                <w:szCs w:val="24"/>
              </w:rPr>
              <w:t>Компенсація за пільгові перевезення окремих категорій населення залізничним транспортом</w:t>
            </w:r>
            <w:r>
              <w:rPr>
                <w:sz w:val="24"/>
                <w:szCs w:val="24"/>
              </w:rPr>
              <w:t>»</w:t>
            </w:r>
            <w:r w:rsidRPr="00572FBA">
              <w:rPr>
                <w:sz w:val="24"/>
                <w:szCs w:val="24"/>
              </w:rPr>
              <w:t xml:space="preserve"> (включаючи надання за цією програмою компенсації за пільгові перевезення дітей віком від 6 до </w:t>
            </w:r>
            <w:r w:rsidRPr="00572FBA">
              <w:rPr>
                <w:sz w:val="24"/>
                <w:szCs w:val="24"/>
              </w:rPr>
              <w:lastRenderedPageBreak/>
              <w:t xml:space="preserve">14 років та визначення акціонерного товариства </w:t>
            </w:r>
            <w:r>
              <w:rPr>
                <w:sz w:val="24"/>
                <w:szCs w:val="24"/>
              </w:rPr>
              <w:t>«</w:t>
            </w:r>
            <w:r w:rsidRPr="00572FBA">
              <w:rPr>
                <w:sz w:val="24"/>
                <w:szCs w:val="24"/>
              </w:rPr>
              <w:t>Укрзалізниця</w:t>
            </w:r>
            <w:r>
              <w:rPr>
                <w:sz w:val="24"/>
                <w:szCs w:val="24"/>
              </w:rPr>
              <w:t>»</w:t>
            </w:r>
            <w:r w:rsidRPr="00572FBA">
              <w:rPr>
                <w:sz w:val="24"/>
                <w:szCs w:val="24"/>
              </w:rPr>
              <w:t xml:space="preserve"> одержувачем бюджетних коштів);</w:t>
            </w:r>
          </w:p>
        </w:tc>
        <w:tc>
          <w:tcPr>
            <w:tcW w:w="7597" w:type="dxa"/>
          </w:tcPr>
          <w:p w:rsidR="00877955" w:rsidRPr="00CF5A73" w:rsidRDefault="00877955" w:rsidP="00B127FE">
            <w:pPr>
              <w:spacing w:after="120"/>
              <w:ind w:firstLine="454"/>
              <w:jc w:val="both"/>
              <w:rPr>
                <w:b/>
                <w:sz w:val="24"/>
                <w:szCs w:val="24"/>
              </w:rPr>
            </w:pPr>
            <w:r>
              <w:rPr>
                <w:b/>
                <w:sz w:val="24"/>
                <w:szCs w:val="24"/>
              </w:rPr>
              <w:lastRenderedPageBreak/>
              <w:t xml:space="preserve">Не враховано </w:t>
            </w:r>
          </w:p>
          <w:p w:rsidR="00877955" w:rsidRPr="00CF5A73" w:rsidRDefault="00877955" w:rsidP="00B127FE">
            <w:pPr>
              <w:spacing w:after="120"/>
              <w:ind w:firstLine="454"/>
              <w:jc w:val="both"/>
              <w:rPr>
                <w:sz w:val="24"/>
                <w:szCs w:val="24"/>
              </w:rPr>
            </w:pPr>
            <w:r w:rsidRPr="00CF5A73">
              <w:rPr>
                <w:sz w:val="24"/>
                <w:szCs w:val="24"/>
              </w:rPr>
              <w:t xml:space="preserve">Видатки на виконання судових рішень з пенсійних виплат враховуються у складі бюджетної програми 2506080 </w:t>
            </w:r>
            <w:r>
              <w:rPr>
                <w:sz w:val="24"/>
                <w:szCs w:val="24"/>
              </w:rPr>
              <w:t>«</w:t>
            </w:r>
            <w:r w:rsidRPr="00CF5A73">
              <w:rPr>
                <w:sz w:val="24"/>
                <w:szCs w:val="24"/>
              </w:rPr>
              <w:t>Фінансове забезпечення виплати пенсій, надбавок та підвищень до пенсій, призначених за пенсійними програмами, та дефіциту коштів Пенсійного фонду</w:t>
            </w:r>
            <w:r>
              <w:rPr>
                <w:sz w:val="24"/>
                <w:szCs w:val="24"/>
              </w:rPr>
              <w:t xml:space="preserve"> України»</w:t>
            </w:r>
            <w:r w:rsidRPr="00CF5A73">
              <w:rPr>
                <w:sz w:val="24"/>
                <w:szCs w:val="24"/>
              </w:rPr>
              <w:t>.</w:t>
            </w:r>
          </w:p>
          <w:p w:rsidR="00877955" w:rsidRPr="00CF5A73" w:rsidRDefault="00877955" w:rsidP="00B127FE">
            <w:pPr>
              <w:spacing w:after="120"/>
              <w:ind w:firstLine="454"/>
              <w:jc w:val="both"/>
              <w:rPr>
                <w:sz w:val="24"/>
                <w:szCs w:val="24"/>
              </w:rPr>
            </w:pPr>
            <w:r w:rsidRPr="00CF5A73">
              <w:rPr>
                <w:sz w:val="24"/>
                <w:szCs w:val="24"/>
              </w:rPr>
              <w:t>Остаточний обсяг видатків на виконання судових рішень з перерахунку пенсійних виплат буде визначений  під час затвердження Кабінетом Міністрів України бюджету Пенсійного фонду України на 2022 рік.</w:t>
            </w:r>
          </w:p>
          <w:p w:rsidR="00877955" w:rsidRDefault="00877955" w:rsidP="00B127FE">
            <w:pPr>
              <w:spacing w:after="120"/>
              <w:ind w:firstLine="454"/>
              <w:jc w:val="both"/>
              <w:rPr>
                <w:sz w:val="24"/>
                <w:szCs w:val="24"/>
              </w:rPr>
            </w:pPr>
            <w:r w:rsidRPr="00CF5A73">
              <w:rPr>
                <w:sz w:val="24"/>
                <w:szCs w:val="24"/>
              </w:rPr>
              <w:lastRenderedPageBreak/>
              <w:t>Питання будівництва та реконструкції об</w:t>
            </w:r>
            <w:r w:rsidR="00210CA3">
              <w:rPr>
                <w:sz w:val="24"/>
                <w:szCs w:val="24"/>
              </w:rPr>
              <w:t>’</w:t>
            </w:r>
            <w:r w:rsidRPr="00CF5A73">
              <w:rPr>
                <w:sz w:val="24"/>
                <w:szCs w:val="24"/>
              </w:rPr>
              <w:t xml:space="preserve">єктів ДП УДЦ </w:t>
            </w:r>
            <w:r>
              <w:rPr>
                <w:sz w:val="24"/>
                <w:szCs w:val="24"/>
              </w:rPr>
              <w:t>«</w:t>
            </w:r>
            <w:r w:rsidRPr="00CF5A73">
              <w:rPr>
                <w:sz w:val="24"/>
                <w:szCs w:val="24"/>
              </w:rPr>
              <w:t>Молода гвардія</w:t>
            </w:r>
            <w:r>
              <w:rPr>
                <w:sz w:val="24"/>
                <w:szCs w:val="24"/>
              </w:rPr>
              <w:t>»</w:t>
            </w:r>
            <w:r w:rsidRPr="00CF5A73">
              <w:rPr>
                <w:sz w:val="24"/>
                <w:szCs w:val="24"/>
              </w:rPr>
              <w:t xml:space="preserve"> повинно  розглядатися в установленому порядку в рамках реалізації інвестиційних проектів після затвердження проектно-кошторисної документації. </w:t>
            </w:r>
          </w:p>
          <w:p w:rsidR="00877955" w:rsidRDefault="00877955" w:rsidP="00B127FE">
            <w:pPr>
              <w:spacing w:after="120"/>
              <w:ind w:firstLine="454"/>
              <w:jc w:val="both"/>
              <w:rPr>
                <w:sz w:val="24"/>
                <w:szCs w:val="24"/>
              </w:rPr>
            </w:pPr>
            <w:r w:rsidRPr="00CF5A73">
              <w:rPr>
                <w:sz w:val="24"/>
                <w:szCs w:val="24"/>
              </w:rPr>
              <w:t>Відсутня проектно-кошторисна документація.</w:t>
            </w:r>
          </w:p>
          <w:p w:rsidR="00877955" w:rsidRPr="00CF5A73" w:rsidRDefault="00877955" w:rsidP="00B127FE">
            <w:pPr>
              <w:spacing w:after="120"/>
              <w:ind w:firstLine="454"/>
              <w:jc w:val="both"/>
              <w:rPr>
                <w:rFonts w:eastAsiaTheme="minorHAnsi"/>
                <w:sz w:val="24"/>
                <w:szCs w:val="24"/>
                <w:lang w:eastAsia="en-US"/>
              </w:rPr>
            </w:pPr>
            <w:r>
              <w:rPr>
                <w:rFonts w:eastAsiaTheme="minorHAnsi"/>
                <w:sz w:val="24"/>
                <w:szCs w:val="24"/>
                <w:lang w:eastAsia="en-US"/>
              </w:rPr>
              <w:t>П</w:t>
            </w:r>
            <w:r w:rsidRPr="00CF5A73">
              <w:rPr>
                <w:rFonts w:eastAsiaTheme="minorHAnsi"/>
                <w:sz w:val="24"/>
                <w:szCs w:val="24"/>
                <w:lang w:eastAsia="en-US"/>
              </w:rPr>
              <w:t>итання щодо виділення видатків зокрема, на реконструкцію шкіл, зміцнення матеріально-технічної   бази  закладів охорони  здоров</w:t>
            </w:r>
            <w:r w:rsidR="00210CA3">
              <w:rPr>
                <w:rFonts w:eastAsiaTheme="minorHAnsi"/>
                <w:sz w:val="24"/>
                <w:szCs w:val="24"/>
                <w:lang w:eastAsia="en-US"/>
              </w:rPr>
              <w:t>’</w:t>
            </w:r>
            <w:r w:rsidRPr="00CF5A73">
              <w:rPr>
                <w:rFonts w:eastAsiaTheme="minorHAnsi"/>
                <w:sz w:val="24"/>
                <w:szCs w:val="24"/>
                <w:lang w:eastAsia="en-US"/>
              </w:rPr>
              <w:t xml:space="preserve">я  в   місцях   компактного проживання депортованих осіб мають вирішуватися </w:t>
            </w:r>
            <w:r w:rsidRPr="00B21891">
              <w:rPr>
                <w:rFonts w:eastAsiaTheme="minorHAnsi"/>
                <w:sz w:val="24"/>
                <w:szCs w:val="24"/>
                <w:lang w:eastAsia="en-US"/>
              </w:rPr>
              <w:t>комплексно місцевими органами влади.</w:t>
            </w:r>
            <w:r>
              <w:rPr>
                <w:rFonts w:eastAsiaTheme="minorHAnsi"/>
                <w:sz w:val="24"/>
                <w:szCs w:val="24"/>
                <w:lang w:eastAsia="en-US"/>
              </w:rPr>
              <w:t xml:space="preserve"> Оскільки, н</w:t>
            </w:r>
            <w:r w:rsidRPr="00CF5A73">
              <w:rPr>
                <w:rFonts w:eastAsiaTheme="minorHAnsi"/>
                <w:sz w:val="24"/>
                <w:szCs w:val="24"/>
                <w:lang w:eastAsia="en-US"/>
              </w:rPr>
              <w:t>а сьогодні компактним місцем проживання депортованих кримських татар  є Генічеський район Херсонської області.</w:t>
            </w:r>
          </w:p>
          <w:p w:rsidR="00877955" w:rsidRPr="00CF5A73" w:rsidRDefault="00877955" w:rsidP="00B127FE">
            <w:pPr>
              <w:spacing w:after="120"/>
              <w:ind w:firstLine="454"/>
              <w:jc w:val="both"/>
              <w:rPr>
                <w:sz w:val="24"/>
                <w:szCs w:val="24"/>
              </w:rPr>
            </w:pPr>
            <w:r w:rsidRPr="00CF5A73">
              <w:rPr>
                <w:sz w:val="24"/>
                <w:szCs w:val="24"/>
              </w:rPr>
              <w:t>Фонд соціального страхування України є некомерційною самоврядною організацією. Кошти Фонду не включаються до складу Державного бюджету України.</w:t>
            </w:r>
          </w:p>
          <w:p w:rsidR="00877955" w:rsidRPr="00CF5A73" w:rsidRDefault="00877955" w:rsidP="00B127FE">
            <w:pPr>
              <w:spacing w:after="120"/>
              <w:ind w:firstLine="454"/>
              <w:jc w:val="both"/>
              <w:rPr>
                <w:sz w:val="24"/>
                <w:szCs w:val="24"/>
              </w:rPr>
            </w:pPr>
            <w:r w:rsidRPr="00CF5A73">
              <w:rPr>
                <w:sz w:val="24"/>
                <w:szCs w:val="24"/>
              </w:rPr>
              <w:t xml:space="preserve">Питання фінансування пільгового проїзду окремих категорій громадян врегульовано статтею 91 Бюджетного кодексу України, відповідно до якої зазначені видатки здійснюються з усіх місцевих бюджетів. </w:t>
            </w:r>
            <w:r>
              <w:rPr>
                <w:sz w:val="24"/>
                <w:szCs w:val="24"/>
              </w:rPr>
              <w:t xml:space="preserve">     </w:t>
            </w:r>
          </w:p>
        </w:tc>
      </w:tr>
      <w:tr w:rsidR="00877955" w:rsidRPr="008A5BD3" w:rsidTr="00877955">
        <w:tc>
          <w:tcPr>
            <w:tcW w:w="7597" w:type="dxa"/>
            <w:shd w:val="clear" w:color="auto" w:fill="auto"/>
          </w:tcPr>
          <w:p w:rsidR="00877955" w:rsidRPr="00EE55CD" w:rsidRDefault="00877955" w:rsidP="00B127FE">
            <w:pPr>
              <w:numPr>
                <w:ilvl w:val="2"/>
                <w:numId w:val="1"/>
              </w:numPr>
              <w:tabs>
                <w:tab w:val="left" w:pos="873"/>
                <w:tab w:val="left" w:pos="1440"/>
                <w:tab w:val="left" w:pos="1843"/>
              </w:tabs>
              <w:spacing w:after="120"/>
              <w:ind w:left="0" w:firstLine="454"/>
              <w:jc w:val="both"/>
              <w:rPr>
                <w:sz w:val="24"/>
                <w:szCs w:val="24"/>
              </w:rPr>
            </w:pPr>
            <w:r w:rsidRPr="00572FBA">
              <w:rPr>
                <w:sz w:val="24"/>
                <w:szCs w:val="24"/>
              </w:rPr>
              <w:lastRenderedPageBreak/>
              <w:t xml:space="preserve">за бюджетною програмою </w:t>
            </w:r>
            <w:r>
              <w:rPr>
                <w:sz w:val="24"/>
                <w:szCs w:val="24"/>
              </w:rPr>
              <w:t>«</w:t>
            </w:r>
            <w:r w:rsidRPr="00572FBA">
              <w:rPr>
                <w:sz w:val="24"/>
                <w:szCs w:val="24"/>
              </w:rPr>
              <w:t>Підвищення кваліфікації фахівців із соціальної роботи та інших працівників системи соціального захисту</w:t>
            </w:r>
            <w:r>
              <w:rPr>
                <w:sz w:val="24"/>
                <w:szCs w:val="24"/>
              </w:rPr>
              <w:t>»</w:t>
            </w:r>
            <w:r w:rsidRPr="00572FBA">
              <w:rPr>
                <w:sz w:val="24"/>
                <w:szCs w:val="24"/>
              </w:rPr>
              <w:t xml:space="preserve"> (код 2501060);</w:t>
            </w:r>
          </w:p>
        </w:tc>
        <w:tc>
          <w:tcPr>
            <w:tcW w:w="7597" w:type="dxa"/>
          </w:tcPr>
          <w:p w:rsidR="00877955" w:rsidRPr="00E6649C" w:rsidRDefault="00877955" w:rsidP="00B127FE">
            <w:pPr>
              <w:spacing w:after="120"/>
              <w:ind w:firstLine="454"/>
              <w:jc w:val="both"/>
              <w:rPr>
                <w:b/>
                <w:sz w:val="24"/>
                <w:szCs w:val="24"/>
              </w:rPr>
            </w:pPr>
            <w:r>
              <w:rPr>
                <w:b/>
                <w:sz w:val="24"/>
                <w:szCs w:val="24"/>
              </w:rPr>
              <w:t xml:space="preserve">Не враховано </w:t>
            </w:r>
          </w:p>
          <w:p w:rsidR="00877955" w:rsidRPr="007B7FF4" w:rsidRDefault="00877955" w:rsidP="00B127FE">
            <w:pPr>
              <w:spacing w:after="120"/>
              <w:ind w:firstLine="454"/>
              <w:jc w:val="both"/>
              <w:rPr>
                <w:sz w:val="24"/>
                <w:szCs w:val="24"/>
              </w:rPr>
            </w:pPr>
            <w:r w:rsidRPr="00D168C9">
              <w:rPr>
                <w:sz w:val="24"/>
                <w:szCs w:val="24"/>
              </w:rPr>
              <w:t>У зв</w:t>
            </w:r>
            <w:r w:rsidR="00210CA3">
              <w:rPr>
                <w:sz w:val="24"/>
                <w:szCs w:val="24"/>
              </w:rPr>
              <w:t>’</w:t>
            </w:r>
            <w:r w:rsidRPr="00D168C9">
              <w:rPr>
                <w:sz w:val="24"/>
                <w:szCs w:val="24"/>
              </w:rPr>
              <w:t>язку з необхідністю додержання балансу бюджету та відсутністю реальних джерел для здійснення відповідних видатків.</w:t>
            </w:r>
          </w:p>
        </w:tc>
      </w:tr>
      <w:tr w:rsidR="00877955" w:rsidRPr="008A5BD3" w:rsidTr="00877955">
        <w:tc>
          <w:tcPr>
            <w:tcW w:w="7597" w:type="dxa"/>
            <w:shd w:val="clear" w:color="auto" w:fill="auto"/>
          </w:tcPr>
          <w:p w:rsidR="00877955" w:rsidRPr="00EE55CD" w:rsidRDefault="00877955" w:rsidP="00B127FE">
            <w:pPr>
              <w:numPr>
                <w:ilvl w:val="2"/>
                <w:numId w:val="1"/>
              </w:numPr>
              <w:tabs>
                <w:tab w:val="left" w:pos="873"/>
                <w:tab w:val="left" w:pos="1440"/>
                <w:tab w:val="left" w:pos="1843"/>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Щорічна разова грошова допомога ветеранам війни і жертвам нацистських переслідувань та соціальна допомога особам, які мають особливі та особливі трудові заслуги перед Батьківщиною</w:t>
            </w:r>
            <w:r>
              <w:rPr>
                <w:sz w:val="24"/>
                <w:szCs w:val="24"/>
              </w:rPr>
              <w:t>»</w:t>
            </w:r>
            <w:r w:rsidRPr="00572FBA">
              <w:rPr>
                <w:sz w:val="24"/>
                <w:szCs w:val="24"/>
              </w:rPr>
              <w:t xml:space="preserve"> (код 2501150);</w:t>
            </w:r>
          </w:p>
        </w:tc>
        <w:tc>
          <w:tcPr>
            <w:tcW w:w="7597" w:type="dxa"/>
          </w:tcPr>
          <w:p w:rsidR="00877955" w:rsidRPr="00CF5A73" w:rsidRDefault="00877955" w:rsidP="00B127FE">
            <w:pPr>
              <w:spacing w:after="120"/>
              <w:ind w:firstLine="454"/>
              <w:jc w:val="both"/>
              <w:rPr>
                <w:rFonts w:eastAsiaTheme="minorHAnsi"/>
                <w:b/>
                <w:sz w:val="24"/>
                <w:szCs w:val="24"/>
                <w:lang w:eastAsia="en-US"/>
              </w:rPr>
            </w:pPr>
            <w:r>
              <w:rPr>
                <w:rFonts w:eastAsiaTheme="minorHAnsi"/>
                <w:b/>
                <w:sz w:val="24"/>
                <w:szCs w:val="24"/>
                <w:lang w:eastAsia="en-US"/>
              </w:rPr>
              <w:t xml:space="preserve">Не враховано </w:t>
            </w:r>
          </w:p>
          <w:p w:rsidR="00877955" w:rsidRPr="003009EF" w:rsidRDefault="00877955" w:rsidP="00B127FE">
            <w:pPr>
              <w:spacing w:after="120"/>
              <w:ind w:firstLine="454"/>
              <w:jc w:val="both"/>
              <w:rPr>
                <w:sz w:val="24"/>
                <w:szCs w:val="24"/>
              </w:rPr>
            </w:pPr>
            <w:r w:rsidRPr="00CF5A73">
              <w:rPr>
                <w:sz w:val="24"/>
                <w:szCs w:val="24"/>
              </w:rPr>
              <w:t xml:space="preserve">Обсяг видатків за бюджетною програмою 2501150 визначено на рівні поточного року для виплати допомоги згідно з розмірами, діючими у 2021 році. Збільшення видатків для підвищення розмірів може розглядатися за рахунок і у межах загального обсягу видатків, </w:t>
            </w:r>
            <w:r w:rsidRPr="00CF5A73">
              <w:rPr>
                <w:sz w:val="24"/>
                <w:szCs w:val="24"/>
              </w:rPr>
              <w:lastRenderedPageBreak/>
              <w:t xml:space="preserve">передбачених у проекті державного бюджету на 2022 рік Мінсоцполітики як головному розпоряднику. </w:t>
            </w:r>
          </w:p>
        </w:tc>
      </w:tr>
      <w:tr w:rsidR="00877955" w:rsidRPr="008A5BD3" w:rsidTr="00877955">
        <w:tc>
          <w:tcPr>
            <w:tcW w:w="7597" w:type="dxa"/>
            <w:shd w:val="clear" w:color="auto" w:fill="auto"/>
          </w:tcPr>
          <w:p w:rsidR="00877955" w:rsidRPr="00EE55CD" w:rsidRDefault="00877955" w:rsidP="00B127FE">
            <w:pPr>
              <w:numPr>
                <w:ilvl w:val="2"/>
                <w:numId w:val="1"/>
              </w:numPr>
              <w:tabs>
                <w:tab w:val="left" w:pos="873"/>
                <w:tab w:val="left" w:pos="1440"/>
                <w:tab w:val="left" w:pos="1843"/>
              </w:tabs>
              <w:spacing w:after="120"/>
              <w:ind w:left="0" w:firstLine="454"/>
              <w:jc w:val="both"/>
              <w:rPr>
                <w:sz w:val="24"/>
                <w:szCs w:val="24"/>
              </w:rPr>
            </w:pPr>
            <w:r w:rsidRPr="00572FBA">
              <w:rPr>
                <w:sz w:val="24"/>
                <w:szCs w:val="24"/>
              </w:rPr>
              <w:lastRenderedPageBreak/>
              <w:t xml:space="preserve">за бюджетною програмою </w:t>
            </w:r>
            <w:r>
              <w:rPr>
                <w:sz w:val="24"/>
                <w:szCs w:val="24"/>
              </w:rPr>
              <w:t>«</w:t>
            </w:r>
            <w:r w:rsidRPr="00572FBA">
              <w:rPr>
                <w:sz w:val="24"/>
                <w:szCs w:val="24"/>
              </w:rPr>
              <w:t>Соціальний захист громадян, які постраждали внаслідок Чорнобильської катастрофи</w:t>
            </w:r>
            <w:r>
              <w:rPr>
                <w:sz w:val="24"/>
                <w:szCs w:val="24"/>
              </w:rPr>
              <w:t>»</w:t>
            </w:r>
            <w:r w:rsidRPr="00572FBA">
              <w:rPr>
                <w:sz w:val="24"/>
                <w:szCs w:val="24"/>
              </w:rPr>
              <w:t xml:space="preserve"> (код 2501200);</w:t>
            </w:r>
          </w:p>
        </w:tc>
        <w:tc>
          <w:tcPr>
            <w:tcW w:w="7597" w:type="dxa"/>
          </w:tcPr>
          <w:p w:rsidR="00877955" w:rsidRPr="00CF5A73" w:rsidRDefault="00877955" w:rsidP="00B127FE">
            <w:pPr>
              <w:spacing w:after="120"/>
              <w:ind w:firstLine="454"/>
              <w:jc w:val="both"/>
              <w:rPr>
                <w:b/>
                <w:sz w:val="24"/>
                <w:szCs w:val="24"/>
              </w:rPr>
            </w:pPr>
            <w:r>
              <w:rPr>
                <w:b/>
                <w:sz w:val="24"/>
                <w:szCs w:val="24"/>
              </w:rPr>
              <w:t xml:space="preserve">Не враховано </w:t>
            </w:r>
            <w:r w:rsidRPr="00CF5A73">
              <w:rPr>
                <w:b/>
                <w:sz w:val="24"/>
                <w:szCs w:val="24"/>
              </w:rPr>
              <w:t xml:space="preserve"> </w:t>
            </w:r>
          </w:p>
          <w:p w:rsidR="00877955" w:rsidRPr="00CF5A73" w:rsidRDefault="00877955" w:rsidP="00B127FE">
            <w:pPr>
              <w:spacing w:after="120"/>
              <w:ind w:firstLine="454"/>
              <w:jc w:val="both"/>
              <w:rPr>
                <w:sz w:val="24"/>
                <w:szCs w:val="24"/>
              </w:rPr>
            </w:pPr>
            <w:r w:rsidRPr="00CF5A73">
              <w:rPr>
                <w:sz w:val="24"/>
                <w:szCs w:val="24"/>
              </w:rPr>
              <w:t xml:space="preserve">Обсяг видатків за бюджетною програмою 2501200 на 2022 рік збільшено проти поточного року на 258,2 млн грн з урахуванням пропозиції головного розпорядника. </w:t>
            </w:r>
          </w:p>
        </w:tc>
      </w:tr>
      <w:tr w:rsidR="00877955" w:rsidRPr="008A5BD3" w:rsidTr="00877955">
        <w:tc>
          <w:tcPr>
            <w:tcW w:w="7597" w:type="dxa"/>
            <w:shd w:val="clear" w:color="auto" w:fill="auto"/>
          </w:tcPr>
          <w:p w:rsidR="00877955" w:rsidRPr="00EE55CD" w:rsidRDefault="00877955" w:rsidP="00B127FE">
            <w:pPr>
              <w:numPr>
                <w:ilvl w:val="2"/>
                <w:numId w:val="1"/>
              </w:numPr>
              <w:tabs>
                <w:tab w:val="left" w:pos="873"/>
                <w:tab w:val="left" w:pos="1440"/>
                <w:tab w:val="left" w:pos="1843"/>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Виплата пільг і житлових субсидій громадянам на оплату житлово-комунальних послуг, придбання твердого та рідкого пічного побутового палива і скрапленого газу у грошовій формі</w:t>
            </w:r>
            <w:r>
              <w:rPr>
                <w:sz w:val="24"/>
                <w:szCs w:val="24"/>
              </w:rPr>
              <w:t>»</w:t>
            </w:r>
            <w:r w:rsidRPr="00572FBA">
              <w:rPr>
                <w:sz w:val="24"/>
                <w:szCs w:val="24"/>
              </w:rPr>
              <w:t xml:space="preserve"> (код 2501230);</w:t>
            </w:r>
          </w:p>
        </w:tc>
        <w:tc>
          <w:tcPr>
            <w:tcW w:w="7597" w:type="dxa"/>
          </w:tcPr>
          <w:p w:rsidR="00877955" w:rsidRPr="00CF5A73" w:rsidRDefault="00877955" w:rsidP="00B127FE">
            <w:pPr>
              <w:spacing w:after="120"/>
              <w:ind w:firstLine="454"/>
              <w:jc w:val="both"/>
              <w:rPr>
                <w:rFonts w:eastAsiaTheme="minorHAnsi"/>
                <w:b/>
                <w:sz w:val="24"/>
                <w:szCs w:val="24"/>
                <w:lang w:eastAsia="en-US"/>
              </w:rPr>
            </w:pPr>
            <w:r>
              <w:rPr>
                <w:rFonts w:eastAsiaTheme="minorHAnsi"/>
                <w:b/>
                <w:sz w:val="24"/>
                <w:szCs w:val="24"/>
                <w:lang w:eastAsia="en-US"/>
              </w:rPr>
              <w:t xml:space="preserve">Не враховано </w:t>
            </w:r>
          </w:p>
          <w:p w:rsidR="00877955" w:rsidRPr="00CF5A73" w:rsidRDefault="00877955" w:rsidP="00B127FE">
            <w:pPr>
              <w:spacing w:after="120"/>
              <w:ind w:firstLine="454"/>
              <w:jc w:val="both"/>
              <w:rPr>
                <w:sz w:val="24"/>
                <w:szCs w:val="24"/>
              </w:rPr>
            </w:pPr>
            <w:r w:rsidRPr="00CF5A73">
              <w:rPr>
                <w:sz w:val="24"/>
                <w:szCs w:val="24"/>
              </w:rPr>
              <w:t xml:space="preserve">Обсяг видатків за бюджетною програмою 2501230 на 2022 рік у повному обсязі відповідає потребі у коштах на цю мету, визначеній головним розпорядником </w:t>
            </w:r>
            <w:r>
              <w:rPr>
                <w:sz w:val="24"/>
                <w:szCs w:val="24"/>
              </w:rPr>
              <w:t>коштів державного бюджету</w:t>
            </w:r>
            <w:r w:rsidRPr="00CF5A73">
              <w:rPr>
                <w:sz w:val="24"/>
                <w:szCs w:val="24"/>
              </w:rPr>
              <w:t xml:space="preserve"> бюджетному запиті. </w:t>
            </w:r>
          </w:p>
        </w:tc>
      </w:tr>
      <w:tr w:rsidR="00877955" w:rsidRPr="008A5BD3" w:rsidTr="00877955">
        <w:tc>
          <w:tcPr>
            <w:tcW w:w="7597" w:type="dxa"/>
            <w:shd w:val="clear" w:color="auto" w:fill="auto"/>
          </w:tcPr>
          <w:p w:rsidR="00877955" w:rsidRPr="00EE55CD" w:rsidRDefault="00877955" w:rsidP="00B127FE">
            <w:pPr>
              <w:numPr>
                <w:ilvl w:val="2"/>
                <w:numId w:val="1"/>
              </w:numPr>
              <w:tabs>
                <w:tab w:val="left" w:pos="873"/>
                <w:tab w:val="left" w:pos="1440"/>
                <w:tab w:val="left" w:pos="1843"/>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Оздоровлення і відпочинок дітей, які потребують особливої уваги та підтримки, в дитячих оздоровчих таборах МДЦ </w:t>
            </w:r>
            <w:r>
              <w:rPr>
                <w:sz w:val="24"/>
                <w:szCs w:val="24"/>
              </w:rPr>
              <w:t>«</w:t>
            </w:r>
            <w:r w:rsidRPr="00572FBA">
              <w:rPr>
                <w:sz w:val="24"/>
                <w:szCs w:val="24"/>
              </w:rPr>
              <w:t>Артек</w:t>
            </w:r>
            <w:r>
              <w:rPr>
                <w:sz w:val="24"/>
                <w:szCs w:val="24"/>
              </w:rPr>
              <w:t>»</w:t>
            </w:r>
            <w:r w:rsidRPr="00572FBA">
              <w:rPr>
                <w:sz w:val="24"/>
                <w:szCs w:val="24"/>
              </w:rPr>
              <w:t xml:space="preserve"> і ДЦ </w:t>
            </w:r>
            <w:r>
              <w:rPr>
                <w:sz w:val="24"/>
                <w:szCs w:val="24"/>
              </w:rPr>
              <w:t>«</w:t>
            </w:r>
            <w:r w:rsidRPr="00572FBA">
              <w:rPr>
                <w:sz w:val="24"/>
                <w:szCs w:val="24"/>
              </w:rPr>
              <w:t>Молода Гвардія</w:t>
            </w:r>
            <w:r>
              <w:rPr>
                <w:sz w:val="24"/>
                <w:szCs w:val="24"/>
              </w:rPr>
              <w:t>»</w:t>
            </w:r>
            <w:r w:rsidRPr="00572FBA">
              <w:rPr>
                <w:sz w:val="24"/>
                <w:szCs w:val="24"/>
              </w:rPr>
              <w:t xml:space="preserve"> (код 2501450);</w:t>
            </w:r>
          </w:p>
        </w:tc>
        <w:tc>
          <w:tcPr>
            <w:tcW w:w="7597" w:type="dxa"/>
          </w:tcPr>
          <w:p w:rsidR="00877955" w:rsidRPr="00CF5A73" w:rsidRDefault="00877955" w:rsidP="00B127FE">
            <w:pPr>
              <w:spacing w:after="120"/>
              <w:ind w:firstLine="454"/>
              <w:jc w:val="both"/>
              <w:rPr>
                <w:sz w:val="24"/>
                <w:szCs w:val="24"/>
              </w:rPr>
            </w:pPr>
            <w:r>
              <w:rPr>
                <w:b/>
                <w:sz w:val="24"/>
                <w:szCs w:val="24"/>
              </w:rPr>
              <w:t xml:space="preserve">Не враховано </w:t>
            </w:r>
            <w:r w:rsidRPr="00CF5A73">
              <w:rPr>
                <w:sz w:val="24"/>
                <w:szCs w:val="24"/>
              </w:rPr>
              <w:t xml:space="preserve"> </w:t>
            </w:r>
          </w:p>
          <w:p w:rsidR="00877955" w:rsidRDefault="00877955" w:rsidP="00B127FE">
            <w:pPr>
              <w:spacing w:after="120"/>
              <w:ind w:firstLine="454"/>
              <w:jc w:val="both"/>
              <w:rPr>
                <w:sz w:val="24"/>
                <w:szCs w:val="24"/>
              </w:rPr>
            </w:pPr>
            <w:r>
              <w:rPr>
                <w:sz w:val="24"/>
                <w:szCs w:val="24"/>
              </w:rPr>
              <w:t>У проекті державного бюджету  на 2022 рік з</w:t>
            </w:r>
            <w:r w:rsidRPr="00533152">
              <w:rPr>
                <w:sz w:val="24"/>
                <w:szCs w:val="24"/>
              </w:rPr>
              <w:t xml:space="preserve">а </w:t>
            </w:r>
            <w:r>
              <w:rPr>
                <w:sz w:val="24"/>
                <w:szCs w:val="24"/>
              </w:rPr>
              <w:t>бюджетною програмою</w:t>
            </w:r>
            <w:r w:rsidRPr="00533152">
              <w:rPr>
                <w:sz w:val="24"/>
                <w:szCs w:val="24"/>
              </w:rPr>
              <w:t xml:space="preserve"> 2501450 передбачено</w:t>
            </w:r>
            <w:r>
              <w:rPr>
                <w:sz w:val="24"/>
                <w:szCs w:val="24"/>
              </w:rPr>
              <w:t xml:space="preserve"> видатки </w:t>
            </w:r>
            <w:r w:rsidRPr="00533152">
              <w:rPr>
                <w:sz w:val="24"/>
                <w:szCs w:val="24"/>
              </w:rPr>
              <w:t xml:space="preserve"> </w:t>
            </w:r>
            <w:r>
              <w:rPr>
                <w:sz w:val="24"/>
                <w:szCs w:val="24"/>
              </w:rPr>
              <w:t xml:space="preserve">у сумі </w:t>
            </w:r>
            <w:r w:rsidRPr="00533152">
              <w:rPr>
                <w:sz w:val="24"/>
                <w:szCs w:val="24"/>
              </w:rPr>
              <w:t>296,8 млн грн, що на 53,3 млн грн або 21,9% більше 2021 року</w:t>
            </w:r>
            <w:r>
              <w:rPr>
                <w:sz w:val="24"/>
                <w:szCs w:val="24"/>
              </w:rPr>
              <w:t>.</w:t>
            </w:r>
          </w:p>
          <w:p w:rsidR="00877955" w:rsidRPr="00CF5A73" w:rsidRDefault="00877955" w:rsidP="00B127FE">
            <w:pPr>
              <w:spacing w:after="120"/>
              <w:ind w:firstLine="454"/>
              <w:jc w:val="both"/>
              <w:rPr>
                <w:sz w:val="24"/>
                <w:szCs w:val="24"/>
              </w:rPr>
            </w:pPr>
            <w:r w:rsidRPr="00CF5A73">
              <w:rPr>
                <w:sz w:val="24"/>
                <w:szCs w:val="24"/>
              </w:rPr>
              <w:t xml:space="preserve">Питання щодо збільшення обсягів цієї програми може бути вирішено Мінсоцполітики у межах загального обсягу асигнувань, передбачених йому у державному бюджеті, шляхом здійснення у встановленому порядку перерозподілу коштів між бюджетними програмами Мінсоцполітики. </w:t>
            </w:r>
          </w:p>
        </w:tc>
      </w:tr>
      <w:tr w:rsidR="00877955" w:rsidRPr="008A5BD3" w:rsidTr="00877955">
        <w:tc>
          <w:tcPr>
            <w:tcW w:w="7597" w:type="dxa"/>
            <w:shd w:val="clear" w:color="auto" w:fill="auto"/>
          </w:tcPr>
          <w:p w:rsidR="00877955" w:rsidRPr="00EE55CD" w:rsidRDefault="00877955" w:rsidP="00B127FE">
            <w:pPr>
              <w:numPr>
                <w:ilvl w:val="2"/>
                <w:numId w:val="1"/>
              </w:numPr>
              <w:tabs>
                <w:tab w:val="left" w:pos="873"/>
                <w:tab w:val="left" w:pos="1440"/>
                <w:tab w:val="left" w:pos="1843"/>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Фінансове забезпечення виплати пенсій, надбавок та підвищень до пенсій, призначених за пенсійними програмами, та дефіциту коштів Пенсійного фонду</w:t>
            </w:r>
            <w:r>
              <w:rPr>
                <w:sz w:val="24"/>
                <w:szCs w:val="24"/>
              </w:rPr>
              <w:t>»</w:t>
            </w:r>
            <w:r w:rsidRPr="00572FBA">
              <w:rPr>
                <w:sz w:val="24"/>
                <w:szCs w:val="24"/>
              </w:rPr>
              <w:t xml:space="preserve"> (код 2506080);</w:t>
            </w:r>
          </w:p>
        </w:tc>
        <w:tc>
          <w:tcPr>
            <w:tcW w:w="7597" w:type="dxa"/>
          </w:tcPr>
          <w:p w:rsidR="00877955" w:rsidRPr="00CF5A73" w:rsidRDefault="00877955" w:rsidP="00B127FE">
            <w:pPr>
              <w:spacing w:after="120"/>
              <w:ind w:firstLine="454"/>
              <w:jc w:val="both"/>
              <w:rPr>
                <w:b/>
                <w:sz w:val="24"/>
                <w:szCs w:val="24"/>
              </w:rPr>
            </w:pPr>
            <w:r>
              <w:rPr>
                <w:b/>
                <w:sz w:val="24"/>
                <w:szCs w:val="24"/>
              </w:rPr>
              <w:t>Не враховано</w:t>
            </w:r>
          </w:p>
          <w:p w:rsidR="00877955" w:rsidRPr="00CF5A73" w:rsidRDefault="00877955" w:rsidP="00B127FE">
            <w:pPr>
              <w:spacing w:after="120"/>
              <w:ind w:firstLine="454"/>
              <w:jc w:val="both"/>
              <w:rPr>
                <w:sz w:val="24"/>
                <w:szCs w:val="24"/>
              </w:rPr>
            </w:pPr>
            <w:r w:rsidRPr="00CF5A73">
              <w:rPr>
                <w:sz w:val="24"/>
                <w:szCs w:val="24"/>
              </w:rPr>
              <w:t xml:space="preserve">У загальному обсязі видатків для </w:t>
            </w:r>
            <w:r>
              <w:rPr>
                <w:sz w:val="24"/>
                <w:szCs w:val="24"/>
              </w:rPr>
              <w:t>ПФУ</w:t>
            </w:r>
            <w:r w:rsidRPr="00CF5A73">
              <w:rPr>
                <w:sz w:val="24"/>
                <w:szCs w:val="24"/>
              </w:rPr>
              <w:t xml:space="preserve"> </w:t>
            </w:r>
            <w:r>
              <w:rPr>
                <w:sz w:val="24"/>
                <w:szCs w:val="24"/>
              </w:rPr>
              <w:t xml:space="preserve">враховано </w:t>
            </w:r>
            <w:r w:rsidRPr="00CF5A73">
              <w:rPr>
                <w:sz w:val="24"/>
                <w:szCs w:val="24"/>
              </w:rPr>
              <w:t>кошти на здійснення пенсійних виплат, передбачених чинним законодавством.</w:t>
            </w:r>
          </w:p>
        </w:tc>
      </w:tr>
      <w:tr w:rsidR="00877955" w:rsidRPr="008A5BD3" w:rsidTr="00877955">
        <w:tc>
          <w:tcPr>
            <w:tcW w:w="7597" w:type="dxa"/>
            <w:shd w:val="clear" w:color="auto" w:fill="auto"/>
          </w:tcPr>
          <w:p w:rsidR="00877955" w:rsidRPr="00EE55CD" w:rsidRDefault="00877955" w:rsidP="00B127FE">
            <w:pPr>
              <w:numPr>
                <w:ilvl w:val="2"/>
                <w:numId w:val="1"/>
              </w:numPr>
              <w:tabs>
                <w:tab w:val="left" w:pos="873"/>
                <w:tab w:val="left" w:pos="1440"/>
                <w:tab w:val="left" w:pos="1843"/>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Реабілітація дітей з інвалідністю</w:t>
            </w:r>
            <w:r>
              <w:rPr>
                <w:sz w:val="24"/>
                <w:szCs w:val="24"/>
              </w:rPr>
              <w:t>»</w:t>
            </w:r>
            <w:r w:rsidRPr="00572FBA">
              <w:rPr>
                <w:sz w:val="24"/>
                <w:szCs w:val="24"/>
              </w:rPr>
              <w:t xml:space="preserve"> (код 2507100);</w:t>
            </w:r>
          </w:p>
        </w:tc>
        <w:tc>
          <w:tcPr>
            <w:tcW w:w="7597" w:type="dxa"/>
          </w:tcPr>
          <w:p w:rsidR="00877955" w:rsidRPr="00CF5A73" w:rsidRDefault="00877955" w:rsidP="00B127FE">
            <w:pPr>
              <w:spacing w:after="120"/>
              <w:ind w:firstLine="454"/>
              <w:jc w:val="both"/>
              <w:rPr>
                <w:b/>
                <w:sz w:val="24"/>
                <w:szCs w:val="24"/>
              </w:rPr>
            </w:pPr>
            <w:r>
              <w:rPr>
                <w:b/>
                <w:sz w:val="24"/>
                <w:szCs w:val="24"/>
              </w:rPr>
              <w:t xml:space="preserve">Враховано </w:t>
            </w:r>
          </w:p>
          <w:p w:rsidR="00877955" w:rsidRPr="00BA0044" w:rsidRDefault="00877955" w:rsidP="00B127FE">
            <w:pPr>
              <w:spacing w:after="120"/>
              <w:ind w:firstLine="454"/>
              <w:jc w:val="both"/>
              <w:rPr>
                <w:sz w:val="24"/>
                <w:szCs w:val="24"/>
                <w:highlight w:val="yellow"/>
              </w:rPr>
            </w:pPr>
            <w:r w:rsidRPr="00BA0044">
              <w:rPr>
                <w:sz w:val="24"/>
                <w:szCs w:val="24"/>
              </w:rPr>
              <w:lastRenderedPageBreak/>
              <w:t xml:space="preserve">Видатки  за </w:t>
            </w:r>
            <w:r>
              <w:rPr>
                <w:sz w:val="24"/>
                <w:szCs w:val="24"/>
              </w:rPr>
              <w:t xml:space="preserve">бюджетною </w:t>
            </w:r>
            <w:r w:rsidRPr="00BA0044">
              <w:rPr>
                <w:sz w:val="24"/>
                <w:szCs w:val="24"/>
              </w:rPr>
              <w:t>програмою 2507100 збільшені на 25,0</w:t>
            </w:r>
            <w:r>
              <w:rPr>
                <w:sz w:val="24"/>
                <w:szCs w:val="24"/>
              </w:rPr>
              <w:t> млн </w:t>
            </w:r>
            <w:r w:rsidRPr="00BA0044">
              <w:rPr>
                <w:sz w:val="24"/>
                <w:szCs w:val="24"/>
              </w:rPr>
              <w:t xml:space="preserve">грн, з урахуванням яких загальний обсяг видатків розвитку цієї бюджетної програми становить  155 022,6 </w:t>
            </w:r>
            <w:r>
              <w:rPr>
                <w:sz w:val="24"/>
                <w:szCs w:val="24"/>
              </w:rPr>
              <w:t>тис.</w:t>
            </w:r>
            <w:r w:rsidRPr="00BA0044">
              <w:rPr>
                <w:sz w:val="24"/>
                <w:szCs w:val="24"/>
              </w:rPr>
              <w:t xml:space="preserve"> грн, що на 17,4 % більше показників 2021 року.  </w:t>
            </w:r>
          </w:p>
        </w:tc>
      </w:tr>
      <w:tr w:rsidR="00877955" w:rsidRPr="008A5BD3" w:rsidTr="00877955">
        <w:tc>
          <w:tcPr>
            <w:tcW w:w="7597" w:type="dxa"/>
            <w:shd w:val="clear" w:color="auto" w:fill="auto"/>
          </w:tcPr>
          <w:p w:rsidR="00877955" w:rsidRPr="00EE55CD" w:rsidRDefault="00877955" w:rsidP="00B127FE">
            <w:pPr>
              <w:numPr>
                <w:ilvl w:val="2"/>
                <w:numId w:val="1"/>
              </w:numPr>
              <w:tabs>
                <w:tab w:val="left" w:pos="873"/>
                <w:tab w:val="left" w:pos="1440"/>
                <w:tab w:val="left" w:pos="1843"/>
              </w:tabs>
              <w:spacing w:after="120"/>
              <w:ind w:left="0" w:firstLine="454"/>
              <w:jc w:val="both"/>
              <w:rPr>
                <w:sz w:val="24"/>
                <w:szCs w:val="24"/>
              </w:rPr>
            </w:pPr>
            <w:r w:rsidRPr="00572FBA">
              <w:rPr>
                <w:sz w:val="24"/>
                <w:szCs w:val="24"/>
              </w:rPr>
              <w:lastRenderedPageBreak/>
              <w:t xml:space="preserve">за новою бюджетною програмою </w:t>
            </w:r>
            <w:r>
              <w:rPr>
                <w:sz w:val="24"/>
                <w:szCs w:val="24"/>
              </w:rPr>
              <w:t>«</w:t>
            </w:r>
            <w:r w:rsidRPr="00572FBA">
              <w:rPr>
                <w:sz w:val="24"/>
                <w:szCs w:val="24"/>
              </w:rPr>
              <w:t>Виконання робіт за державними цільовими програмами і державним замовленням у сфері авіаційної галузі, в тому числі Державної цільової науково-технічної програми розвитку авіаційної промисловості на 2021-2030 роки</w:t>
            </w:r>
            <w:r>
              <w:rPr>
                <w:sz w:val="24"/>
                <w:szCs w:val="24"/>
              </w:rPr>
              <w:t>»</w:t>
            </w:r>
            <w:r w:rsidRPr="00572FBA">
              <w:rPr>
                <w:sz w:val="24"/>
                <w:szCs w:val="24"/>
              </w:rPr>
              <w:t xml:space="preserve"> для Міністерства з питань стратегічних галузей промисловості України;</w:t>
            </w:r>
          </w:p>
        </w:tc>
        <w:tc>
          <w:tcPr>
            <w:tcW w:w="7597" w:type="dxa"/>
          </w:tcPr>
          <w:p w:rsidR="00877955" w:rsidRPr="008D138D" w:rsidRDefault="00877955" w:rsidP="00B127FE">
            <w:pPr>
              <w:spacing w:after="120"/>
              <w:ind w:firstLine="454"/>
              <w:contextualSpacing/>
              <w:jc w:val="both"/>
              <w:rPr>
                <w:b/>
                <w:sz w:val="24"/>
                <w:szCs w:val="24"/>
              </w:rPr>
            </w:pPr>
            <w:r w:rsidRPr="008D138D">
              <w:rPr>
                <w:b/>
                <w:sz w:val="24"/>
                <w:szCs w:val="24"/>
              </w:rPr>
              <w:t>Не враховано</w:t>
            </w:r>
          </w:p>
          <w:p w:rsidR="00877955" w:rsidRPr="008D138D" w:rsidRDefault="00877955" w:rsidP="00B127FE">
            <w:pPr>
              <w:pStyle w:val="af3"/>
              <w:shd w:val="clear" w:color="auto" w:fill="FFFFFF"/>
              <w:spacing w:before="0" w:beforeAutospacing="0" w:after="120" w:afterAutospacing="0"/>
              <w:ind w:firstLine="454"/>
              <w:contextualSpacing/>
              <w:jc w:val="both"/>
              <w:textAlignment w:val="baseline"/>
              <w:rPr>
                <w:lang w:eastAsia="ru-RU"/>
              </w:rPr>
            </w:pPr>
            <w:r>
              <w:rPr>
                <w:lang w:eastAsia="ru-RU"/>
              </w:rPr>
              <w:t>Не надано</w:t>
            </w:r>
            <w:r w:rsidRPr="00021F7E">
              <w:rPr>
                <w:lang w:eastAsia="ru-RU"/>
              </w:rPr>
              <w:t xml:space="preserve"> обґрунтован</w:t>
            </w:r>
            <w:r>
              <w:rPr>
                <w:lang w:eastAsia="ru-RU"/>
              </w:rPr>
              <w:t>их</w:t>
            </w:r>
            <w:r w:rsidRPr="00021F7E">
              <w:rPr>
                <w:lang w:eastAsia="ru-RU"/>
              </w:rPr>
              <w:t xml:space="preserve"> розрахунк</w:t>
            </w:r>
            <w:r>
              <w:rPr>
                <w:lang w:eastAsia="ru-RU"/>
              </w:rPr>
              <w:t>ів щодо потреби в коштах.</w:t>
            </w:r>
          </w:p>
          <w:p w:rsidR="00877955" w:rsidRPr="00ED56AA" w:rsidRDefault="00877955" w:rsidP="00B127FE">
            <w:pPr>
              <w:pStyle w:val="af3"/>
              <w:shd w:val="clear" w:color="auto" w:fill="FFFFFF"/>
              <w:spacing w:before="0" w:beforeAutospacing="0" w:after="120" w:afterAutospacing="0"/>
              <w:ind w:firstLine="454"/>
              <w:jc w:val="both"/>
              <w:textAlignment w:val="baseline"/>
            </w:pPr>
          </w:p>
        </w:tc>
      </w:tr>
      <w:tr w:rsidR="00877955" w:rsidRPr="008A5BD3" w:rsidTr="00877955">
        <w:tc>
          <w:tcPr>
            <w:tcW w:w="7597" w:type="dxa"/>
            <w:shd w:val="clear" w:color="auto" w:fill="auto"/>
          </w:tcPr>
          <w:p w:rsidR="00877955" w:rsidRPr="00EE55CD" w:rsidRDefault="00877955" w:rsidP="00B127FE">
            <w:pPr>
              <w:numPr>
                <w:ilvl w:val="2"/>
                <w:numId w:val="1"/>
              </w:numPr>
              <w:tabs>
                <w:tab w:val="left" w:pos="873"/>
                <w:tab w:val="left" w:pos="1440"/>
                <w:tab w:val="left" w:pos="1843"/>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Наукова і науково-технічна діяльність у сфері захисту довкілля та природних ресурсів</w:t>
            </w:r>
            <w:r>
              <w:rPr>
                <w:sz w:val="24"/>
                <w:szCs w:val="24"/>
              </w:rPr>
              <w:t>»</w:t>
            </w:r>
            <w:r w:rsidRPr="00572FBA">
              <w:rPr>
                <w:sz w:val="24"/>
                <w:szCs w:val="24"/>
              </w:rPr>
              <w:t xml:space="preserve"> (код 2701040);</w:t>
            </w:r>
          </w:p>
        </w:tc>
        <w:tc>
          <w:tcPr>
            <w:tcW w:w="7597" w:type="dxa"/>
          </w:tcPr>
          <w:p w:rsidR="00877955" w:rsidRPr="00E6649C" w:rsidRDefault="00877955" w:rsidP="00B127FE">
            <w:pPr>
              <w:tabs>
                <w:tab w:val="left" w:pos="1843"/>
              </w:tabs>
              <w:spacing w:after="120"/>
              <w:ind w:firstLine="454"/>
              <w:jc w:val="both"/>
              <w:rPr>
                <w:b/>
                <w:sz w:val="24"/>
                <w:szCs w:val="24"/>
              </w:rPr>
            </w:pPr>
            <w:r>
              <w:rPr>
                <w:b/>
                <w:sz w:val="24"/>
                <w:szCs w:val="24"/>
              </w:rPr>
              <w:t>В</w:t>
            </w:r>
            <w:r w:rsidRPr="00E6649C">
              <w:rPr>
                <w:b/>
                <w:sz w:val="24"/>
                <w:szCs w:val="24"/>
              </w:rPr>
              <w:t>раховано</w:t>
            </w:r>
            <w:r>
              <w:rPr>
                <w:b/>
                <w:sz w:val="24"/>
                <w:szCs w:val="24"/>
              </w:rPr>
              <w:tab/>
            </w:r>
          </w:p>
          <w:p w:rsidR="00877955" w:rsidRPr="007B7FF4" w:rsidRDefault="00877955" w:rsidP="00555DCA">
            <w:pPr>
              <w:spacing w:after="120"/>
              <w:ind w:firstLine="454"/>
              <w:jc w:val="both"/>
              <w:rPr>
                <w:sz w:val="24"/>
                <w:szCs w:val="24"/>
              </w:rPr>
            </w:pPr>
            <w:r w:rsidRPr="00DD4C33">
              <w:rPr>
                <w:sz w:val="24"/>
                <w:szCs w:val="24"/>
              </w:rPr>
              <w:t xml:space="preserve">За бюджетною програмою </w:t>
            </w:r>
            <w:r>
              <w:rPr>
                <w:sz w:val="24"/>
                <w:szCs w:val="24"/>
              </w:rPr>
              <w:t xml:space="preserve">2701040 </w:t>
            </w:r>
            <w:r w:rsidRPr="00DD4C33">
              <w:rPr>
                <w:sz w:val="24"/>
                <w:szCs w:val="24"/>
              </w:rPr>
              <w:t>збільшено видатки на 34 651,1</w:t>
            </w:r>
            <w:r w:rsidR="00555DCA">
              <w:rPr>
                <w:sz w:val="24"/>
                <w:szCs w:val="24"/>
              </w:rPr>
              <w:t> </w:t>
            </w:r>
            <w:r w:rsidRPr="00DD4C33">
              <w:rPr>
                <w:sz w:val="24"/>
                <w:szCs w:val="24"/>
              </w:rPr>
              <w:t>тис</w:t>
            </w:r>
            <w:r>
              <w:rPr>
                <w:sz w:val="24"/>
                <w:szCs w:val="24"/>
              </w:rPr>
              <w:t>. </w:t>
            </w:r>
            <w:r w:rsidRPr="00DD4C33">
              <w:rPr>
                <w:sz w:val="24"/>
                <w:szCs w:val="24"/>
              </w:rPr>
              <w:t>грн для здій</w:t>
            </w:r>
            <w:r>
              <w:rPr>
                <w:sz w:val="24"/>
                <w:szCs w:val="24"/>
              </w:rPr>
              <w:t>снення наукових досліджень НДС «BELGICA»</w:t>
            </w:r>
            <w:r w:rsidRPr="00DD4C33">
              <w:rPr>
                <w:sz w:val="24"/>
                <w:szCs w:val="24"/>
              </w:rPr>
              <w:t>, встановлення протипожежної сигналізації в УкрНЦЕМ.</w:t>
            </w:r>
          </w:p>
        </w:tc>
      </w:tr>
      <w:tr w:rsidR="00877955" w:rsidRPr="008A5BD3" w:rsidTr="00877955">
        <w:tc>
          <w:tcPr>
            <w:tcW w:w="7597" w:type="dxa"/>
            <w:shd w:val="clear" w:color="auto" w:fill="auto"/>
          </w:tcPr>
          <w:p w:rsidR="00877955" w:rsidRPr="00EE55CD" w:rsidRDefault="00877955" w:rsidP="00B127FE">
            <w:pPr>
              <w:numPr>
                <w:ilvl w:val="2"/>
                <w:numId w:val="1"/>
              </w:numPr>
              <w:tabs>
                <w:tab w:val="left" w:pos="873"/>
                <w:tab w:val="left" w:pos="1440"/>
                <w:tab w:val="left" w:pos="1843"/>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Збереження природно-заповідного фонду</w:t>
            </w:r>
            <w:r>
              <w:rPr>
                <w:sz w:val="24"/>
                <w:szCs w:val="24"/>
              </w:rPr>
              <w:t>»</w:t>
            </w:r>
            <w:r w:rsidRPr="00572FBA">
              <w:rPr>
                <w:sz w:val="24"/>
                <w:szCs w:val="24"/>
              </w:rPr>
              <w:t xml:space="preserve"> (код 2701160);</w:t>
            </w:r>
          </w:p>
        </w:tc>
        <w:tc>
          <w:tcPr>
            <w:tcW w:w="7597" w:type="dxa"/>
          </w:tcPr>
          <w:p w:rsidR="00877955" w:rsidRDefault="00877955" w:rsidP="00B127FE">
            <w:pPr>
              <w:spacing w:after="120"/>
              <w:ind w:firstLine="454"/>
              <w:jc w:val="both"/>
              <w:rPr>
                <w:b/>
                <w:sz w:val="24"/>
                <w:szCs w:val="24"/>
              </w:rPr>
            </w:pPr>
            <w:r>
              <w:rPr>
                <w:b/>
                <w:sz w:val="24"/>
                <w:szCs w:val="24"/>
              </w:rPr>
              <w:t>Не</w:t>
            </w:r>
            <w:r w:rsidRPr="004A36FB">
              <w:rPr>
                <w:b/>
                <w:sz w:val="24"/>
                <w:szCs w:val="24"/>
              </w:rPr>
              <w:t xml:space="preserve"> враховано</w:t>
            </w:r>
          </w:p>
          <w:p w:rsidR="00877955" w:rsidRDefault="00877955" w:rsidP="00B127FE">
            <w:pPr>
              <w:spacing w:after="120"/>
              <w:ind w:firstLine="454"/>
              <w:jc w:val="both"/>
              <w:rPr>
                <w:sz w:val="24"/>
                <w:szCs w:val="24"/>
              </w:rPr>
            </w:pPr>
            <w:r>
              <w:rPr>
                <w:b/>
                <w:sz w:val="24"/>
                <w:szCs w:val="24"/>
              </w:rPr>
              <w:t xml:space="preserve"> </w:t>
            </w:r>
            <w:r w:rsidRPr="006C39C7">
              <w:rPr>
                <w:sz w:val="24"/>
                <w:szCs w:val="24"/>
              </w:rPr>
              <w:t xml:space="preserve">Збільшення у 2022 році фонду оплати праці має здійснюватися </w:t>
            </w:r>
            <w:r>
              <w:rPr>
                <w:sz w:val="24"/>
                <w:szCs w:val="24"/>
              </w:rPr>
              <w:t>н</w:t>
            </w:r>
            <w:r w:rsidRPr="006C39C7">
              <w:rPr>
                <w:sz w:val="24"/>
                <w:szCs w:val="24"/>
              </w:rPr>
              <w:t>а загальних засадах.</w:t>
            </w:r>
          </w:p>
          <w:p w:rsidR="00877955" w:rsidRPr="00BC6AE9" w:rsidRDefault="00877955" w:rsidP="00B127FE">
            <w:pPr>
              <w:spacing w:after="120"/>
              <w:ind w:firstLine="454"/>
              <w:jc w:val="both"/>
              <w:rPr>
                <w:sz w:val="24"/>
                <w:szCs w:val="24"/>
              </w:rPr>
            </w:pPr>
            <w:r>
              <w:rPr>
                <w:sz w:val="24"/>
                <w:szCs w:val="24"/>
              </w:rPr>
              <w:t>І</w:t>
            </w:r>
            <w:r w:rsidRPr="0054739A">
              <w:rPr>
                <w:sz w:val="24"/>
                <w:szCs w:val="24"/>
              </w:rPr>
              <w:t xml:space="preserve">нші видатки необхідно здійснювати за рахунок коштів спеціального фонду державного бюджету (проектом Закону України про Державний бюджет України на 2022 рік передбачено кошти по спеціальному фонду у сумі </w:t>
            </w:r>
            <w:r>
              <w:rPr>
                <w:sz w:val="24"/>
                <w:szCs w:val="24"/>
              </w:rPr>
              <w:t xml:space="preserve"> </w:t>
            </w:r>
            <w:r w:rsidRPr="0054739A">
              <w:rPr>
                <w:sz w:val="24"/>
                <w:szCs w:val="24"/>
              </w:rPr>
              <w:t>18 268,3 тис</w:t>
            </w:r>
            <w:r>
              <w:rPr>
                <w:sz w:val="24"/>
                <w:szCs w:val="24"/>
              </w:rPr>
              <w:t>.</w:t>
            </w:r>
            <w:r w:rsidRPr="0054739A">
              <w:rPr>
                <w:sz w:val="24"/>
                <w:szCs w:val="24"/>
              </w:rPr>
              <w:t xml:space="preserve"> гривень)</w:t>
            </w:r>
            <w:r>
              <w:rPr>
                <w:sz w:val="24"/>
                <w:szCs w:val="24"/>
              </w:rPr>
              <w:t>.</w:t>
            </w:r>
          </w:p>
        </w:tc>
      </w:tr>
      <w:tr w:rsidR="00877955" w:rsidRPr="008A5BD3" w:rsidTr="00877955">
        <w:tc>
          <w:tcPr>
            <w:tcW w:w="7597" w:type="dxa"/>
            <w:shd w:val="clear" w:color="auto" w:fill="auto"/>
          </w:tcPr>
          <w:p w:rsidR="00877955" w:rsidRPr="00EE55CD" w:rsidRDefault="00877955" w:rsidP="00B127FE">
            <w:pPr>
              <w:numPr>
                <w:ilvl w:val="2"/>
                <w:numId w:val="1"/>
              </w:numPr>
              <w:tabs>
                <w:tab w:val="left" w:pos="873"/>
                <w:tab w:val="left" w:pos="1440"/>
                <w:tab w:val="left" w:pos="1843"/>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Здійснення природоохоронних заходів, зокрема з покращення стану довкілля</w:t>
            </w:r>
            <w:r>
              <w:rPr>
                <w:sz w:val="24"/>
                <w:szCs w:val="24"/>
              </w:rPr>
              <w:t>»</w:t>
            </w:r>
            <w:r w:rsidRPr="00572FBA">
              <w:rPr>
                <w:sz w:val="24"/>
                <w:szCs w:val="24"/>
              </w:rPr>
              <w:t xml:space="preserve"> (код 2701270);</w:t>
            </w:r>
          </w:p>
        </w:tc>
        <w:tc>
          <w:tcPr>
            <w:tcW w:w="7597" w:type="dxa"/>
          </w:tcPr>
          <w:p w:rsidR="00877955" w:rsidRDefault="00877955" w:rsidP="00B127FE">
            <w:pPr>
              <w:pStyle w:val="StyleWisnow"/>
              <w:spacing w:after="120" w:line="240" w:lineRule="auto"/>
              <w:ind w:firstLine="454"/>
              <w:jc w:val="both"/>
              <w:rPr>
                <w:b/>
                <w:sz w:val="24"/>
                <w:szCs w:val="24"/>
                <w:lang w:eastAsia="uk-UA"/>
              </w:rPr>
            </w:pPr>
            <w:r>
              <w:rPr>
                <w:b/>
                <w:sz w:val="24"/>
                <w:szCs w:val="24"/>
                <w:lang w:eastAsia="uk-UA"/>
              </w:rPr>
              <w:t xml:space="preserve">Враховано </w:t>
            </w:r>
          </w:p>
          <w:p w:rsidR="00877955" w:rsidRPr="00616770" w:rsidRDefault="00877955" w:rsidP="00B127FE">
            <w:pPr>
              <w:pStyle w:val="StyleWisnow"/>
              <w:spacing w:after="120" w:line="240" w:lineRule="auto"/>
              <w:ind w:firstLine="454"/>
              <w:jc w:val="both"/>
              <w:rPr>
                <w:sz w:val="24"/>
                <w:szCs w:val="24"/>
                <w:lang w:eastAsia="uk-UA"/>
              </w:rPr>
            </w:pPr>
            <w:r>
              <w:rPr>
                <w:sz w:val="24"/>
                <w:szCs w:val="24"/>
                <w:lang w:eastAsia="uk-UA"/>
              </w:rPr>
              <w:t>У проекті державного бюджету на 2022 рік за бюджетною програмою 2701270 з</w:t>
            </w:r>
            <w:r w:rsidRPr="002163F8">
              <w:rPr>
                <w:sz w:val="24"/>
                <w:szCs w:val="24"/>
                <w:lang w:eastAsia="uk-UA"/>
              </w:rPr>
              <w:t>більшено видатки на 100</w:t>
            </w:r>
            <w:r>
              <w:rPr>
                <w:sz w:val="24"/>
                <w:szCs w:val="24"/>
                <w:lang w:eastAsia="uk-UA"/>
              </w:rPr>
              <w:t>,0 млн </w:t>
            </w:r>
            <w:r w:rsidRPr="002163F8">
              <w:rPr>
                <w:sz w:val="24"/>
                <w:szCs w:val="24"/>
                <w:lang w:eastAsia="uk-UA"/>
              </w:rPr>
              <w:t xml:space="preserve">грн </w:t>
            </w:r>
            <w:r>
              <w:rPr>
                <w:sz w:val="24"/>
                <w:szCs w:val="24"/>
                <w:lang w:eastAsia="uk-UA"/>
              </w:rPr>
              <w:t>для</w:t>
            </w:r>
            <w:r w:rsidRPr="002163F8">
              <w:rPr>
                <w:sz w:val="24"/>
                <w:szCs w:val="24"/>
                <w:lang w:eastAsia="uk-UA"/>
              </w:rPr>
              <w:t xml:space="preserve"> придбання та встановлення обладнання для пунктів спостереження за станом атмосферного повітря у зонах та агломераціях. </w:t>
            </w:r>
          </w:p>
        </w:tc>
      </w:tr>
      <w:tr w:rsidR="00877955" w:rsidRPr="008A5BD3" w:rsidTr="00877955">
        <w:tc>
          <w:tcPr>
            <w:tcW w:w="7597" w:type="dxa"/>
            <w:shd w:val="clear" w:color="auto" w:fill="auto"/>
          </w:tcPr>
          <w:p w:rsidR="00877955" w:rsidRPr="00EE55CD" w:rsidRDefault="00877955" w:rsidP="00B127FE">
            <w:pPr>
              <w:numPr>
                <w:ilvl w:val="2"/>
                <w:numId w:val="1"/>
              </w:numPr>
              <w:tabs>
                <w:tab w:val="left" w:pos="873"/>
                <w:tab w:val="left" w:pos="1440"/>
                <w:tab w:val="left" w:pos="1843"/>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 xml:space="preserve">Державна підтримка заходів, спрямованих на зменшення обсягів викидів (збільшення абсорбції) </w:t>
            </w:r>
            <w:r w:rsidRPr="00572FBA">
              <w:rPr>
                <w:sz w:val="24"/>
                <w:szCs w:val="24"/>
              </w:rPr>
              <w:lastRenderedPageBreak/>
              <w:t>парникових газів, у тому числі на утеплення приміщень закладів соціального забезпечення, розвиток міжнародного співробітництва з питань зміни клімату</w:t>
            </w:r>
            <w:r>
              <w:rPr>
                <w:sz w:val="24"/>
                <w:szCs w:val="24"/>
              </w:rPr>
              <w:t>»</w:t>
            </w:r>
            <w:r w:rsidRPr="00572FBA">
              <w:rPr>
                <w:sz w:val="24"/>
                <w:szCs w:val="24"/>
              </w:rPr>
              <w:t xml:space="preserve"> (код 2701530);</w:t>
            </w:r>
          </w:p>
        </w:tc>
        <w:tc>
          <w:tcPr>
            <w:tcW w:w="7597" w:type="dxa"/>
          </w:tcPr>
          <w:p w:rsidR="00877955" w:rsidRPr="004A36FB" w:rsidRDefault="00877955" w:rsidP="00B127FE">
            <w:pPr>
              <w:spacing w:after="120"/>
              <w:ind w:firstLine="454"/>
              <w:jc w:val="both"/>
              <w:rPr>
                <w:b/>
                <w:sz w:val="24"/>
                <w:szCs w:val="24"/>
              </w:rPr>
            </w:pPr>
            <w:r>
              <w:rPr>
                <w:b/>
                <w:sz w:val="24"/>
                <w:szCs w:val="24"/>
              </w:rPr>
              <w:lastRenderedPageBreak/>
              <w:t>Не враховано</w:t>
            </w:r>
          </w:p>
          <w:p w:rsidR="00877955" w:rsidRPr="006726CC" w:rsidRDefault="00877955" w:rsidP="00B127FE">
            <w:pPr>
              <w:pStyle w:val="StyleWisnow"/>
              <w:spacing w:after="120" w:line="240" w:lineRule="auto"/>
              <w:ind w:firstLine="454"/>
              <w:jc w:val="both"/>
              <w:rPr>
                <w:sz w:val="24"/>
                <w:szCs w:val="24"/>
                <w:lang w:eastAsia="uk-UA"/>
              </w:rPr>
            </w:pPr>
            <w:r>
              <w:rPr>
                <w:sz w:val="24"/>
                <w:szCs w:val="24"/>
                <w:lang w:eastAsia="uk-UA"/>
              </w:rPr>
              <w:lastRenderedPageBreak/>
              <w:t>Відсутні підстави, оскільки д</w:t>
            </w:r>
            <w:r w:rsidRPr="00E025C5">
              <w:rPr>
                <w:sz w:val="24"/>
                <w:szCs w:val="24"/>
                <w:lang w:eastAsia="uk-UA"/>
              </w:rPr>
              <w:t xml:space="preserve">жерелом формування спеціального фонду Державного бюджету України за </w:t>
            </w:r>
            <w:r>
              <w:rPr>
                <w:sz w:val="24"/>
                <w:szCs w:val="24"/>
                <w:lang w:eastAsia="uk-UA"/>
              </w:rPr>
              <w:t>бюджетною програмою</w:t>
            </w:r>
            <w:r w:rsidRPr="00E025C5">
              <w:rPr>
                <w:sz w:val="24"/>
                <w:szCs w:val="24"/>
                <w:lang w:eastAsia="uk-UA"/>
              </w:rPr>
              <w:t xml:space="preserve"> 2701530 є залишок коштів, отриманий від продажу частин встановленої кількості викидів парникових газів, передбачений статтею 17 Кіотського протоколу до Рамкової Конвенції Організації Об</w:t>
            </w:r>
            <w:r w:rsidR="00210CA3">
              <w:rPr>
                <w:sz w:val="24"/>
                <w:szCs w:val="24"/>
                <w:lang w:eastAsia="uk-UA"/>
              </w:rPr>
              <w:t>’</w:t>
            </w:r>
            <w:r w:rsidRPr="00E025C5">
              <w:rPr>
                <w:sz w:val="24"/>
                <w:szCs w:val="24"/>
                <w:lang w:eastAsia="uk-UA"/>
              </w:rPr>
              <w:t>єднаних Націй про зміну клімату</w:t>
            </w:r>
            <w:r w:rsidRPr="00E41473">
              <w:rPr>
                <w:sz w:val="24"/>
                <w:szCs w:val="24"/>
                <w:lang w:eastAsia="uk-UA"/>
              </w:rPr>
              <w:t>.</w:t>
            </w:r>
          </w:p>
        </w:tc>
      </w:tr>
      <w:tr w:rsidR="00877955" w:rsidRPr="008A5BD3" w:rsidTr="00877955">
        <w:tc>
          <w:tcPr>
            <w:tcW w:w="7597" w:type="dxa"/>
            <w:shd w:val="clear" w:color="auto" w:fill="auto"/>
          </w:tcPr>
          <w:p w:rsidR="00877955" w:rsidRPr="00EE55CD" w:rsidRDefault="00877955" w:rsidP="00B127FE">
            <w:pPr>
              <w:numPr>
                <w:ilvl w:val="2"/>
                <w:numId w:val="1"/>
              </w:numPr>
              <w:tabs>
                <w:tab w:val="left" w:pos="873"/>
                <w:tab w:val="left" w:pos="1440"/>
                <w:tab w:val="left" w:pos="1843"/>
              </w:tabs>
              <w:spacing w:after="120"/>
              <w:ind w:left="0" w:firstLine="454"/>
              <w:jc w:val="both"/>
              <w:rPr>
                <w:sz w:val="24"/>
                <w:szCs w:val="24"/>
              </w:rPr>
            </w:pPr>
            <w:r w:rsidRPr="00572FBA">
              <w:rPr>
                <w:sz w:val="24"/>
                <w:szCs w:val="24"/>
              </w:rPr>
              <w:lastRenderedPageBreak/>
              <w:t xml:space="preserve">за бюджетною програмою </w:t>
            </w:r>
            <w:r>
              <w:rPr>
                <w:sz w:val="24"/>
                <w:szCs w:val="24"/>
              </w:rPr>
              <w:t>«</w:t>
            </w:r>
            <w:r w:rsidRPr="00572FBA">
              <w:rPr>
                <w:sz w:val="24"/>
                <w:szCs w:val="24"/>
              </w:rPr>
              <w:t>Розвиток мінерально-сировинної бази</w:t>
            </w:r>
            <w:r>
              <w:rPr>
                <w:sz w:val="24"/>
                <w:szCs w:val="24"/>
              </w:rPr>
              <w:t>»</w:t>
            </w:r>
            <w:r w:rsidRPr="00572FBA">
              <w:rPr>
                <w:sz w:val="24"/>
                <w:szCs w:val="24"/>
              </w:rPr>
              <w:t xml:space="preserve"> (код 2704020);</w:t>
            </w:r>
          </w:p>
        </w:tc>
        <w:tc>
          <w:tcPr>
            <w:tcW w:w="7597" w:type="dxa"/>
          </w:tcPr>
          <w:p w:rsidR="00877955" w:rsidRDefault="00877955" w:rsidP="00B127FE">
            <w:pPr>
              <w:spacing w:after="120"/>
              <w:ind w:firstLine="454"/>
              <w:jc w:val="both"/>
              <w:rPr>
                <w:b/>
                <w:sz w:val="24"/>
                <w:szCs w:val="24"/>
              </w:rPr>
            </w:pPr>
            <w:r>
              <w:rPr>
                <w:b/>
                <w:sz w:val="24"/>
                <w:szCs w:val="24"/>
              </w:rPr>
              <w:t xml:space="preserve">Не враховано </w:t>
            </w:r>
          </w:p>
          <w:p w:rsidR="00877955" w:rsidRPr="00754858" w:rsidRDefault="00877955" w:rsidP="00B127FE">
            <w:pPr>
              <w:spacing w:after="120"/>
              <w:ind w:firstLine="454"/>
              <w:jc w:val="both"/>
              <w:rPr>
                <w:b/>
                <w:color w:val="FF0000"/>
                <w:sz w:val="24"/>
                <w:szCs w:val="24"/>
                <w:lang w:val="ru-RU"/>
              </w:rPr>
            </w:pPr>
            <w:r w:rsidRPr="007177BD">
              <w:rPr>
                <w:sz w:val="24"/>
                <w:szCs w:val="24"/>
              </w:rPr>
              <w:t>Додаткове фінансування повинно здійснюватися за рахунок власних коштів надрокористувачів та коштів інвесторів.</w:t>
            </w:r>
            <w:r w:rsidRPr="007177BD">
              <w:rPr>
                <w:b/>
                <w:color w:val="FF0000"/>
                <w:sz w:val="24"/>
                <w:szCs w:val="24"/>
                <w:lang w:val="ru-RU"/>
              </w:rPr>
              <w:t xml:space="preserve"> </w:t>
            </w:r>
          </w:p>
        </w:tc>
      </w:tr>
      <w:tr w:rsidR="00877955" w:rsidRPr="008A5BD3" w:rsidTr="00877955">
        <w:tc>
          <w:tcPr>
            <w:tcW w:w="7597" w:type="dxa"/>
            <w:shd w:val="clear" w:color="auto" w:fill="auto"/>
          </w:tcPr>
          <w:p w:rsidR="00877955" w:rsidRPr="00EE55CD" w:rsidRDefault="00877955" w:rsidP="00B127FE">
            <w:pPr>
              <w:numPr>
                <w:ilvl w:val="2"/>
                <w:numId w:val="1"/>
              </w:numPr>
              <w:tabs>
                <w:tab w:val="left" w:pos="873"/>
                <w:tab w:val="left" w:pos="1440"/>
                <w:tab w:val="left" w:pos="1843"/>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Керівництво та управління у сфері екологічного контролю</w:t>
            </w:r>
            <w:r>
              <w:rPr>
                <w:sz w:val="24"/>
                <w:szCs w:val="24"/>
              </w:rPr>
              <w:t>»</w:t>
            </w:r>
            <w:r w:rsidRPr="00572FBA">
              <w:rPr>
                <w:sz w:val="24"/>
                <w:szCs w:val="24"/>
              </w:rPr>
              <w:t xml:space="preserve"> (код 2705010);</w:t>
            </w:r>
          </w:p>
        </w:tc>
        <w:tc>
          <w:tcPr>
            <w:tcW w:w="7597" w:type="dxa"/>
          </w:tcPr>
          <w:p w:rsidR="00877955" w:rsidRPr="00E70339" w:rsidRDefault="00877955" w:rsidP="00B127FE">
            <w:pPr>
              <w:spacing w:after="120"/>
              <w:ind w:firstLine="454"/>
              <w:jc w:val="both"/>
              <w:rPr>
                <w:b/>
                <w:sz w:val="24"/>
                <w:szCs w:val="24"/>
              </w:rPr>
            </w:pPr>
            <w:r>
              <w:rPr>
                <w:b/>
                <w:sz w:val="24"/>
                <w:szCs w:val="24"/>
              </w:rPr>
              <w:t xml:space="preserve">Не враховано </w:t>
            </w:r>
          </w:p>
          <w:p w:rsidR="00877955" w:rsidRPr="007B7FF4" w:rsidRDefault="00877955" w:rsidP="00B127FE">
            <w:pPr>
              <w:spacing w:after="120"/>
              <w:ind w:firstLine="454"/>
              <w:jc w:val="both"/>
              <w:rPr>
                <w:sz w:val="24"/>
                <w:szCs w:val="24"/>
              </w:rPr>
            </w:pPr>
            <w:r w:rsidRPr="00D168C9">
              <w:rPr>
                <w:sz w:val="24"/>
                <w:szCs w:val="24"/>
              </w:rPr>
              <w:t>У зв</w:t>
            </w:r>
            <w:r w:rsidR="00210CA3">
              <w:rPr>
                <w:sz w:val="24"/>
                <w:szCs w:val="24"/>
              </w:rPr>
              <w:t>’</w:t>
            </w:r>
            <w:r w:rsidRPr="00D168C9">
              <w:rPr>
                <w:sz w:val="24"/>
                <w:szCs w:val="24"/>
              </w:rPr>
              <w:t>язку з необхідністю додержання балансу бюджету та відсутністю реальних джерел для здійснення відповідних видатків.</w:t>
            </w:r>
          </w:p>
        </w:tc>
      </w:tr>
      <w:tr w:rsidR="00877955" w:rsidRPr="008A5BD3" w:rsidTr="00877955">
        <w:tc>
          <w:tcPr>
            <w:tcW w:w="7597" w:type="dxa"/>
            <w:shd w:val="clear" w:color="auto" w:fill="auto"/>
          </w:tcPr>
          <w:p w:rsidR="00877955" w:rsidRPr="00EE55CD" w:rsidRDefault="00877955" w:rsidP="00B127FE">
            <w:pPr>
              <w:numPr>
                <w:ilvl w:val="2"/>
                <w:numId w:val="1"/>
              </w:numPr>
              <w:tabs>
                <w:tab w:val="left" w:pos="873"/>
                <w:tab w:val="left" w:pos="1440"/>
                <w:tab w:val="left" w:pos="1843"/>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Керівництво та управління у сфері водного господарства</w:t>
            </w:r>
            <w:r>
              <w:rPr>
                <w:sz w:val="24"/>
                <w:szCs w:val="24"/>
              </w:rPr>
              <w:t>»</w:t>
            </w:r>
            <w:r w:rsidRPr="00572FBA">
              <w:rPr>
                <w:sz w:val="24"/>
                <w:szCs w:val="24"/>
              </w:rPr>
              <w:t xml:space="preserve"> (код 2707010);</w:t>
            </w:r>
          </w:p>
        </w:tc>
        <w:tc>
          <w:tcPr>
            <w:tcW w:w="7597" w:type="dxa"/>
          </w:tcPr>
          <w:p w:rsidR="00877955" w:rsidRPr="00E70339" w:rsidRDefault="00877955" w:rsidP="00B127FE">
            <w:pPr>
              <w:spacing w:after="120"/>
              <w:ind w:firstLine="454"/>
              <w:jc w:val="both"/>
              <w:rPr>
                <w:b/>
                <w:sz w:val="24"/>
                <w:szCs w:val="24"/>
              </w:rPr>
            </w:pPr>
            <w:r>
              <w:rPr>
                <w:b/>
                <w:sz w:val="24"/>
                <w:szCs w:val="24"/>
              </w:rPr>
              <w:t>Не враховано</w:t>
            </w:r>
          </w:p>
          <w:p w:rsidR="00877955" w:rsidRPr="007B7FF4" w:rsidRDefault="00877955" w:rsidP="00B127FE">
            <w:pPr>
              <w:spacing w:after="120"/>
              <w:ind w:firstLine="454"/>
              <w:jc w:val="both"/>
              <w:rPr>
                <w:sz w:val="24"/>
                <w:szCs w:val="24"/>
              </w:rPr>
            </w:pPr>
            <w:r w:rsidRPr="00D168C9">
              <w:rPr>
                <w:sz w:val="24"/>
                <w:szCs w:val="24"/>
              </w:rPr>
              <w:t>У зв</w:t>
            </w:r>
            <w:r w:rsidR="00210CA3">
              <w:rPr>
                <w:sz w:val="24"/>
                <w:szCs w:val="24"/>
              </w:rPr>
              <w:t>’</w:t>
            </w:r>
            <w:r w:rsidRPr="00D168C9">
              <w:rPr>
                <w:sz w:val="24"/>
                <w:szCs w:val="24"/>
              </w:rPr>
              <w:t>язку з необхідністю додержання балансу бюджету та відсутністю реальних джерел для здійснення відповідних видатків.</w:t>
            </w:r>
          </w:p>
        </w:tc>
      </w:tr>
      <w:tr w:rsidR="00877955" w:rsidRPr="008A5BD3" w:rsidTr="00877955">
        <w:tc>
          <w:tcPr>
            <w:tcW w:w="7597" w:type="dxa"/>
            <w:shd w:val="clear" w:color="auto" w:fill="auto"/>
          </w:tcPr>
          <w:p w:rsidR="00877955" w:rsidRPr="00EE55CD" w:rsidRDefault="00877955" w:rsidP="00B127FE">
            <w:pPr>
              <w:numPr>
                <w:ilvl w:val="2"/>
                <w:numId w:val="1"/>
              </w:numPr>
              <w:tabs>
                <w:tab w:val="left" w:pos="873"/>
                <w:tab w:val="left" w:pos="1440"/>
                <w:tab w:val="left" w:pos="1843"/>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Захист від шкідливої дії вод сільських населених пунктів та сільськогосподарських угідь, в тому числі в басейні р. Тиса у Закарпатській області</w:t>
            </w:r>
            <w:r>
              <w:rPr>
                <w:sz w:val="24"/>
                <w:szCs w:val="24"/>
              </w:rPr>
              <w:t>»</w:t>
            </w:r>
            <w:r w:rsidRPr="00572FBA">
              <w:rPr>
                <w:sz w:val="24"/>
                <w:szCs w:val="24"/>
              </w:rPr>
              <w:t xml:space="preserve"> (код 2707070);</w:t>
            </w:r>
          </w:p>
        </w:tc>
        <w:tc>
          <w:tcPr>
            <w:tcW w:w="7597" w:type="dxa"/>
          </w:tcPr>
          <w:p w:rsidR="00877955" w:rsidRPr="00477488" w:rsidRDefault="00877955" w:rsidP="00B127FE">
            <w:pPr>
              <w:pStyle w:val="a4"/>
              <w:spacing w:after="120"/>
              <w:ind w:left="0" w:firstLine="454"/>
              <w:contextualSpacing w:val="0"/>
              <w:jc w:val="both"/>
              <w:rPr>
                <w:b/>
                <w:sz w:val="24"/>
              </w:rPr>
            </w:pPr>
            <w:r>
              <w:rPr>
                <w:b/>
                <w:sz w:val="24"/>
              </w:rPr>
              <w:t>Не враховано</w:t>
            </w:r>
          </w:p>
          <w:p w:rsidR="00877955" w:rsidRPr="00D82544" w:rsidRDefault="00877955" w:rsidP="00B127FE">
            <w:pPr>
              <w:spacing w:after="120"/>
              <w:ind w:firstLine="454"/>
              <w:jc w:val="both"/>
              <w:rPr>
                <w:sz w:val="24"/>
              </w:rPr>
            </w:pPr>
            <w:r w:rsidRPr="00D82544">
              <w:rPr>
                <w:sz w:val="24"/>
              </w:rPr>
              <w:t>Термін дії Загальнодержавної  цільової програми розвитку водного господарства та екологічного басейну річки Дніпро визначений  на період до 2021 року.</w:t>
            </w:r>
          </w:p>
          <w:p w:rsidR="00877955" w:rsidRPr="000F750A" w:rsidRDefault="00877955" w:rsidP="00B127FE">
            <w:pPr>
              <w:spacing w:after="120"/>
              <w:ind w:firstLine="454"/>
              <w:jc w:val="both"/>
              <w:rPr>
                <w:sz w:val="24"/>
              </w:rPr>
            </w:pPr>
            <w:r w:rsidRPr="00D82544">
              <w:rPr>
                <w:sz w:val="24"/>
              </w:rPr>
              <w:t>Пита</w:t>
            </w:r>
            <w:r>
              <w:rPr>
                <w:sz w:val="24"/>
              </w:rPr>
              <w:t xml:space="preserve">ння виділення додаткових коштів </w:t>
            </w:r>
            <w:r w:rsidRPr="00D82544">
              <w:rPr>
                <w:sz w:val="24"/>
              </w:rPr>
              <w:t xml:space="preserve">державного бюджету на вказану мету </w:t>
            </w:r>
            <w:r>
              <w:rPr>
                <w:sz w:val="24"/>
              </w:rPr>
              <w:t>може</w:t>
            </w:r>
            <w:r w:rsidRPr="00D82544">
              <w:rPr>
                <w:sz w:val="24"/>
              </w:rPr>
              <w:t xml:space="preserve"> розглядатися в межах коштів утвореного у складі спеціального фонду бюджету державного фонду розв</w:t>
            </w:r>
            <w:r>
              <w:rPr>
                <w:sz w:val="24"/>
              </w:rPr>
              <w:t xml:space="preserve">итку водного господарства (у проекті державного бюджету на </w:t>
            </w:r>
            <w:r w:rsidRPr="00D82544">
              <w:rPr>
                <w:sz w:val="24"/>
              </w:rPr>
              <w:t>2022</w:t>
            </w:r>
            <w:r>
              <w:rPr>
                <w:sz w:val="24"/>
              </w:rPr>
              <w:t> </w:t>
            </w:r>
            <w:r w:rsidRPr="00D82544">
              <w:rPr>
                <w:sz w:val="24"/>
              </w:rPr>
              <w:t xml:space="preserve">рік передбачено видатки спеціального фонду у сумі </w:t>
            </w:r>
            <w:r>
              <w:rPr>
                <w:sz w:val="24"/>
              </w:rPr>
              <w:t>147 800,0 </w:t>
            </w:r>
            <w:r w:rsidRPr="00D82544">
              <w:rPr>
                <w:sz w:val="24"/>
              </w:rPr>
              <w:t>ти</w:t>
            </w:r>
            <w:r>
              <w:rPr>
                <w:sz w:val="24"/>
              </w:rPr>
              <w:t>с. гривень).</w:t>
            </w:r>
          </w:p>
        </w:tc>
      </w:tr>
      <w:tr w:rsidR="00877955" w:rsidRPr="008A5BD3" w:rsidTr="00877955">
        <w:tc>
          <w:tcPr>
            <w:tcW w:w="7597" w:type="dxa"/>
            <w:shd w:val="clear" w:color="auto" w:fill="auto"/>
          </w:tcPr>
          <w:p w:rsidR="00877955" w:rsidRPr="00EE55CD" w:rsidRDefault="00877955" w:rsidP="00B127FE">
            <w:pPr>
              <w:numPr>
                <w:ilvl w:val="2"/>
                <w:numId w:val="1"/>
              </w:numPr>
              <w:tabs>
                <w:tab w:val="left" w:pos="873"/>
                <w:tab w:val="left" w:pos="1440"/>
                <w:tab w:val="left" w:pos="1843"/>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Першочергове забезпечення сільських населених пунктів централізованим водопостачанням</w:t>
            </w:r>
            <w:r>
              <w:rPr>
                <w:sz w:val="24"/>
                <w:szCs w:val="24"/>
              </w:rPr>
              <w:t>»</w:t>
            </w:r>
            <w:r w:rsidRPr="00572FBA">
              <w:rPr>
                <w:sz w:val="24"/>
                <w:szCs w:val="24"/>
              </w:rPr>
              <w:t xml:space="preserve"> </w:t>
            </w:r>
            <w:r w:rsidRPr="00572FBA">
              <w:rPr>
                <w:sz w:val="24"/>
                <w:szCs w:val="24"/>
              </w:rPr>
              <w:lastRenderedPageBreak/>
              <w:t>(код 2707090), включаючи заходи за об</w:t>
            </w:r>
            <w:r w:rsidR="00210CA3">
              <w:rPr>
                <w:sz w:val="24"/>
                <w:szCs w:val="24"/>
              </w:rPr>
              <w:t>’</w:t>
            </w:r>
            <w:r w:rsidRPr="00572FBA">
              <w:rPr>
                <w:sz w:val="24"/>
                <w:szCs w:val="24"/>
              </w:rPr>
              <w:t>єктами: будівництво Болградського групового водопроводу сільгоспводопостачання в Одеській області, будівництво Суворовського групового водопроводу сільгоспводопостачання в Одеській області;</w:t>
            </w:r>
          </w:p>
        </w:tc>
        <w:tc>
          <w:tcPr>
            <w:tcW w:w="7597" w:type="dxa"/>
          </w:tcPr>
          <w:p w:rsidR="00877955" w:rsidRPr="00477488" w:rsidRDefault="00877955" w:rsidP="00B127FE">
            <w:pPr>
              <w:pStyle w:val="a4"/>
              <w:spacing w:after="120"/>
              <w:ind w:left="0" w:firstLine="454"/>
              <w:contextualSpacing w:val="0"/>
              <w:jc w:val="both"/>
              <w:rPr>
                <w:b/>
                <w:sz w:val="24"/>
              </w:rPr>
            </w:pPr>
            <w:r>
              <w:rPr>
                <w:b/>
                <w:sz w:val="24"/>
              </w:rPr>
              <w:lastRenderedPageBreak/>
              <w:t>Не враховано</w:t>
            </w:r>
            <w:r w:rsidRPr="00477488">
              <w:rPr>
                <w:b/>
                <w:sz w:val="24"/>
              </w:rPr>
              <w:t xml:space="preserve"> </w:t>
            </w:r>
          </w:p>
          <w:p w:rsidR="00877955" w:rsidRPr="00D82544" w:rsidRDefault="00877955" w:rsidP="00B127FE">
            <w:pPr>
              <w:spacing w:after="120"/>
              <w:ind w:firstLine="454"/>
              <w:jc w:val="both"/>
              <w:rPr>
                <w:sz w:val="24"/>
              </w:rPr>
            </w:pPr>
            <w:r w:rsidRPr="00D82544">
              <w:rPr>
                <w:sz w:val="24"/>
              </w:rPr>
              <w:lastRenderedPageBreak/>
              <w:t>Термін дії Загальнодержавної  цільової програми розвитку водного господарства та екологічного басейну річки Дніпро визначений  на період до 2021 року.</w:t>
            </w:r>
          </w:p>
          <w:p w:rsidR="00877955" w:rsidRDefault="00877955" w:rsidP="00B127FE">
            <w:pPr>
              <w:spacing w:after="120"/>
              <w:ind w:firstLine="454"/>
              <w:jc w:val="both"/>
              <w:rPr>
                <w:sz w:val="24"/>
              </w:rPr>
            </w:pPr>
            <w:r w:rsidRPr="00D82544">
              <w:rPr>
                <w:sz w:val="24"/>
              </w:rPr>
              <w:t>Питання виділення додаткових коштів</w:t>
            </w:r>
            <w:r>
              <w:rPr>
                <w:sz w:val="24"/>
              </w:rPr>
              <w:t xml:space="preserve"> </w:t>
            </w:r>
            <w:r w:rsidRPr="00D82544">
              <w:rPr>
                <w:sz w:val="24"/>
              </w:rPr>
              <w:t xml:space="preserve">державного бюджету на вказану мету </w:t>
            </w:r>
            <w:r>
              <w:rPr>
                <w:sz w:val="24"/>
              </w:rPr>
              <w:t>може</w:t>
            </w:r>
            <w:r w:rsidRPr="00D82544">
              <w:rPr>
                <w:sz w:val="24"/>
              </w:rPr>
              <w:t xml:space="preserve"> розглядатися в межах коштів утвореного у складі спеціального фонду бюджету державного фонду розвитку водного господарства </w:t>
            </w:r>
            <w:r>
              <w:rPr>
                <w:sz w:val="24"/>
              </w:rPr>
              <w:t xml:space="preserve">(у проекті державного бюджету на </w:t>
            </w:r>
            <w:r w:rsidRPr="00D82544">
              <w:rPr>
                <w:sz w:val="24"/>
              </w:rPr>
              <w:t>2022</w:t>
            </w:r>
            <w:r>
              <w:rPr>
                <w:sz w:val="24"/>
              </w:rPr>
              <w:t> </w:t>
            </w:r>
            <w:r w:rsidRPr="00D82544">
              <w:rPr>
                <w:sz w:val="24"/>
              </w:rPr>
              <w:t xml:space="preserve">рік передбачено видатки спеціального фонду у сумі </w:t>
            </w:r>
            <w:r>
              <w:rPr>
                <w:sz w:val="24"/>
              </w:rPr>
              <w:t>147 800,0 </w:t>
            </w:r>
            <w:r w:rsidRPr="00D82544">
              <w:rPr>
                <w:sz w:val="24"/>
              </w:rPr>
              <w:t>ти</w:t>
            </w:r>
            <w:r>
              <w:rPr>
                <w:sz w:val="24"/>
              </w:rPr>
              <w:t>с. гривень).</w:t>
            </w:r>
          </w:p>
          <w:p w:rsidR="00877955" w:rsidRPr="002163F8" w:rsidRDefault="00877955" w:rsidP="00B127FE">
            <w:pPr>
              <w:pStyle w:val="a4"/>
              <w:spacing w:after="120"/>
              <w:ind w:left="0" w:firstLine="454"/>
              <w:jc w:val="both"/>
              <w:rPr>
                <w:sz w:val="24"/>
                <w:szCs w:val="20"/>
              </w:rPr>
            </w:pPr>
            <w:r>
              <w:rPr>
                <w:sz w:val="24"/>
              </w:rPr>
              <w:t>З</w:t>
            </w:r>
            <w:r w:rsidRPr="00AD0E24">
              <w:rPr>
                <w:sz w:val="24"/>
              </w:rPr>
              <w:t>аходи</w:t>
            </w:r>
            <w:r w:rsidRPr="00AD0E24">
              <w:rPr>
                <w:sz w:val="24"/>
                <w:szCs w:val="20"/>
              </w:rPr>
              <w:t xml:space="preserve"> щодо програм у сфері житлово-комунального господарства з будівництва та реконструкції водопровідних та каналізаційних очисних споруд можуть фінансуватися за рахунок коштів мі</w:t>
            </w:r>
            <w:r>
              <w:rPr>
                <w:sz w:val="24"/>
                <w:szCs w:val="20"/>
              </w:rPr>
              <w:t>сцевих бюджетів (статті 91 Бюджетного кодексу України).</w:t>
            </w:r>
          </w:p>
        </w:tc>
      </w:tr>
      <w:tr w:rsidR="00877955" w:rsidRPr="008A5BD3" w:rsidTr="00877955">
        <w:tc>
          <w:tcPr>
            <w:tcW w:w="7597" w:type="dxa"/>
            <w:shd w:val="clear" w:color="auto" w:fill="auto"/>
          </w:tcPr>
          <w:p w:rsidR="00877955" w:rsidRPr="00EE55CD" w:rsidRDefault="00877955" w:rsidP="00B127FE">
            <w:pPr>
              <w:numPr>
                <w:ilvl w:val="2"/>
                <w:numId w:val="1"/>
              </w:numPr>
              <w:tabs>
                <w:tab w:val="left" w:pos="873"/>
                <w:tab w:val="left" w:pos="1440"/>
                <w:tab w:val="left" w:pos="1843"/>
              </w:tabs>
              <w:spacing w:after="120"/>
              <w:ind w:left="0" w:firstLine="454"/>
              <w:jc w:val="both"/>
              <w:rPr>
                <w:sz w:val="24"/>
                <w:szCs w:val="24"/>
              </w:rPr>
            </w:pPr>
            <w:r w:rsidRPr="00572FBA">
              <w:rPr>
                <w:sz w:val="24"/>
                <w:szCs w:val="24"/>
              </w:rPr>
              <w:lastRenderedPageBreak/>
              <w:t xml:space="preserve">за бюджетною програмою </w:t>
            </w:r>
            <w:r>
              <w:rPr>
                <w:sz w:val="24"/>
                <w:szCs w:val="24"/>
              </w:rPr>
              <w:t>«</w:t>
            </w:r>
            <w:r w:rsidRPr="00572FBA">
              <w:rPr>
                <w:sz w:val="24"/>
                <w:szCs w:val="24"/>
              </w:rPr>
              <w:t>Підтримка екологічно безпечного стану у зонах відчуження і безумовного (обов</w:t>
            </w:r>
            <w:r w:rsidR="00210CA3">
              <w:rPr>
                <w:sz w:val="24"/>
                <w:szCs w:val="24"/>
              </w:rPr>
              <w:t>’</w:t>
            </w:r>
            <w:r w:rsidRPr="00572FBA">
              <w:rPr>
                <w:sz w:val="24"/>
                <w:szCs w:val="24"/>
              </w:rPr>
              <w:t>язкового) відселення</w:t>
            </w:r>
            <w:r>
              <w:rPr>
                <w:sz w:val="24"/>
                <w:szCs w:val="24"/>
              </w:rPr>
              <w:t>»</w:t>
            </w:r>
            <w:r w:rsidRPr="00572FBA">
              <w:rPr>
                <w:sz w:val="24"/>
                <w:szCs w:val="24"/>
              </w:rPr>
              <w:t xml:space="preserve"> (код 2708110);</w:t>
            </w:r>
          </w:p>
        </w:tc>
        <w:tc>
          <w:tcPr>
            <w:tcW w:w="7597" w:type="dxa"/>
          </w:tcPr>
          <w:p w:rsidR="00877955" w:rsidRPr="008D0B21" w:rsidRDefault="00877955" w:rsidP="00B127FE">
            <w:pPr>
              <w:pStyle w:val="StyleWisnow"/>
              <w:spacing w:after="120" w:line="240" w:lineRule="auto"/>
              <w:ind w:firstLine="454"/>
              <w:jc w:val="both"/>
              <w:rPr>
                <w:b/>
                <w:sz w:val="24"/>
                <w:szCs w:val="24"/>
              </w:rPr>
            </w:pPr>
            <w:r w:rsidRPr="008D0B21">
              <w:rPr>
                <w:b/>
                <w:sz w:val="24"/>
                <w:szCs w:val="24"/>
              </w:rPr>
              <w:t xml:space="preserve">Не враховано </w:t>
            </w:r>
          </w:p>
          <w:p w:rsidR="00877955" w:rsidRPr="00FB0677" w:rsidRDefault="00877955" w:rsidP="007704CE">
            <w:pPr>
              <w:pStyle w:val="3"/>
              <w:shd w:val="clear" w:color="auto" w:fill="FFFFFF"/>
              <w:spacing w:before="0" w:after="120" w:line="240" w:lineRule="auto"/>
              <w:ind w:firstLine="454"/>
              <w:jc w:val="both"/>
              <w:textAlignment w:val="baseline"/>
              <w:outlineLvl w:val="2"/>
              <w:rPr>
                <w:rFonts w:ascii="Times New Roman" w:eastAsia="Calibri" w:hAnsi="Times New Roman" w:cs="Times New Roman"/>
                <w:color w:val="auto"/>
                <w:shd w:val="clear" w:color="auto" w:fill="FFFFFF"/>
                <w:lang w:eastAsia="en-US"/>
              </w:rPr>
            </w:pPr>
            <w:r w:rsidRPr="008D0B21">
              <w:rPr>
                <w:rFonts w:ascii="Times New Roman" w:eastAsia="Calibri" w:hAnsi="Times New Roman" w:cs="Times New Roman"/>
                <w:color w:val="auto"/>
                <w:shd w:val="clear" w:color="auto" w:fill="FFFFFF"/>
                <w:lang w:eastAsia="en-US"/>
              </w:rPr>
              <w:t>Додаткові видатки можуть бути здійснені в</w:t>
            </w:r>
            <w:r>
              <w:rPr>
                <w:rFonts w:ascii="Times New Roman" w:eastAsia="Calibri" w:hAnsi="Times New Roman" w:cs="Times New Roman"/>
                <w:color w:val="auto"/>
                <w:shd w:val="clear" w:color="auto" w:fill="FFFFFF"/>
                <w:lang w:eastAsia="en-US"/>
              </w:rPr>
              <w:t xml:space="preserve"> разі прийняття   </w:t>
            </w:r>
            <w:r w:rsidR="007704CE">
              <w:rPr>
                <w:rFonts w:ascii="Times New Roman" w:eastAsia="Calibri" w:hAnsi="Times New Roman" w:cs="Times New Roman"/>
                <w:color w:val="auto"/>
                <w:shd w:val="clear" w:color="auto" w:fill="FFFFFF"/>
                <w:lang w:eastAsia="en-US"/>
              </w:rPr>
              <w:t>проекту Закону України</w:t>
            </w:r>
            <w:r>
              <w:rPr>
                <w:rFonts w:ascii="Times New Roman" w:eastAsia="Calibri" w:hAnsi="Times New Roman" w:cs="Times New Roman"/>
                <w:color w:val="auto"/>
                <w:shd w:val="clear" w:color="auto" w:fill="FFFFFF"/>
                <w:lang w:eastAsia="en-US"/>
              </w:rPr>
              <w:t xml:space="preserve"> </w:t>
            </w:r>
            <w:r w:rsidRPr="008D0B21">
              <w:rPr>
                <w:rFonts w:ascii="Times New Roman" w:eastAsia="Calibri" w:hAnsi="Times New Roman" w:cs="Times New Roman"/>
                <w:color w:val="auto"/>
                <w:shd w:val="clear" w:color="auto" w:fill="FFFFFF"/>
                <w:lang w:eastAsia="en-US"/>
              </w:rPr>
              <w:t>«</w:t>
            </w:r>
            <w:r w:rsidR="007704CE">
              <w:rPr>
                <w:rFonts w:ascii="Times New Roman" w:eastAsia="Calibri" w:hAnsi="Times New Roman" w:cs="Times New Roman"/>
                <w:color w:val="auto"/>
                <w:shd w:val="clear" w:color="auto" w:fill="FFFFFF"/>
                <w:lang w:eastAsia="en-US"/>
              </w:rPr>
              <w:t>П</w:t>
            </w:r>
            <w:r w:rsidRPr="008D0B21">
              <w:rPr>
                <w:rFonts w:ascii="Times New Roman" w:eastAsia="Calibri" w:hAnsi="Times New Roman" w:cs="Times New Roman"/>
                <w:color w:val="auto"/>
                <w:shd w:val="clear" w:color="auto" w:fill="FFFFFF"/>
                <w:lang w:eastAsia="en-US"/>
              </w:rPr>
              <w:t>ро внесення з</w:t>
            </w:r>
            <w:r>
              <w:rPr>
                <w:rFonts w:ascii="Times New Roman" w:eastAsia="Calibri" w:hAnsi="Times New Roman" w:cs="Times New Roman"/>
                <w:color w:val="auto"/>
                <w:shd w:val="clear" w:color="auto" w:fill="FFFFFF"/>
                <w:lang w:eastAsia="en-US"/>
              </w:rPr>
              <w:t>мін до статті 3 Закону України «</w:t>
            </w:r>
            <w:r w:rsidRPr="008D0B21">
              <w:rPr>
                <w:rFonts w:ascii="Times New Roman" w:eastAsia="Calibri" w:hAnsi="Times New Roman" w:cs="Times New Roman"/>
                <w:color w:val="auto"/>
                <w:shd w:val="clear" w:color="auto" w:fill="FFFFFF"/>
                <w:lang w:eastAsia="en-US"/>
              </w:rPr>
              <w:t>Про поводження з відпрацьованим ядерним паливом щодо розміщення, проектування та будівництва централізованого сховища відпрацьованого ядерного палива реакторів типу ВВЕР віт</w:t>
            </w:r>
            <w:r>
              <w:rPr>
                <w:rFonts w:ascii="Times New Roman" w:eastAsia="Calibri" w:hAnsi="Times New Roman" w:cs="Times New Roman"/>
                <w:color w:val="auto"/>
                <w:shd w:val="clear" w:color="auto" w:fill="FFFFFF"/>
                <w:lang w:eastAsia="en-US"/>
              </w:rPr>
              <w:t>чизняних атомних електростанцій» (</w:t>
            </w:r>
            <w:r w:rsidRPr="008D0B21">
              <w:rPr>
                <w:rFonts w:ascii="Times New Roman" w:eastAsia="Calibri" w:hAnsi="Times New Roman" w:cs="Times New Roman"/>
                <w:color w:val="auto"/>
                <w:shd w:val="clear" w:color="auto" w:fill="FFFFFF"/>
                <w:lang w:eastAsia="en-US"/>
              </w:rPr>
              <w:t xml:space="preserve">реєстр. № 6305 </w:t>
            </w:r>
            <w:r w:rsidRPr="00FB0677">
              <w:rPr>
                <w:rFonts w:ascii="Times New Roman" w:eastAsia="Calibri" w:hAnsi="Times New Roman" w:cs="Times New Roman"/>
                <w:color w:val="auto"/>
                <w:shd w:val="clear" w:color="auto" w:fill="FFFFFF"/>
                <w:lang w:eastAsia="en-US"/>
              </w:rPr>
              <w:t>від 12.11.2021</w:t>
            </w:r>
            <w:r>
              <w:rPr>
                <w:rFonts w:ascii="Times New Roman" w:eastAsia="Calibri" w:hAnsi="Times New Roman" w:cs="Times New Roman"/>
                <w:color w:val="auto"/>
                <w:shd w:val="clear" w:color="auto" w:fill="FFFFFF"/>
                <w:lang w:eastAsia="en-US"/>
              </w:rPr>
              <w:t>)</w:t>
            </w:r>
            <w:r w:rsidR="00555DCA">
              <w:rPr>
                <w:rFonts w:ascii="Times New Roman" w:eastAsia="Calibri" w:hAnsi="Times New Roman" w:cs="Times New Roman"/>
                <w:color w:val="auto"/>
                <w:shd w:val="clear" w:color="auto" w:fill="FFFFFF"/>
                <w:lang w:eastAsia="en-US"/>
              </w:rPr>
              <w:t>, відповідно до якого</w:t>
            </w:r>
            <w:r w:rsidRPr="00FB0677">
              <w:rPr>
                <w:rFonts w:ascii="Times New Roman" w:eastAsia="Calibri" w:hAnsi="Times New Roman" w:cs="Times New Roman"/>
                <w:color w:val="auto"/>
                <w:shd w:val="clear" w:color="auto" w:fill="FFFFFF"/>
                <w:lang w:eastAsia="en-US"/>
              </w:rPr>
              <w:t xml:space="preserve"> </w:t>
            </w:r>
            <w:r>
              <w:rPr>
                <w:rFonts w:ascii="Times New Roman" w:eastAsia="Calibri" w:hAnsi="Times New Roman" w:cs="Times New Roman"/>
                <w:color w:val="auto"/>
                <w:shd w:val="clear" w:color="auto" w:fill="FFFFFF"/>
                <w:lang w:eastAsia="en-US"/>
              </w:rPr>
              <w:t>замовником будівництва (</w:t>
            </w:r>
            <w:r w:rsidRPr="00FB0677">
              <w:rPr>
                <w:rFonts w:ascii="Times New Roman" w:eastAsia="Calibri" w:hAnsi="Times New Roman" w:cs="Times New Roman"/>
                <w:color w:val="auto"/>
                <w:shd w:val="clear" w:color="auto" w:fill="FFFFFF"/>
                <w:lang w:eastAsia="en-US"/>
              </w:rPr>
              <w:t xml:space="preserve">ДП «НАЕК «Енергоатом) </w:t>
            </w:r>
            <w:r>
              <w:rPr>
                <w:rFonts w:ascii="Times New Roman" w:eastAsia="Calibri" w:hAnsi="Times New Roman" w:cs="Times New Roman"/>
                <w:color w:val="auto"/>
                <w:shd w:val="clear" w:color="auto" w:fill="FFFFFF"/>
                <w:lang w:eastAsia="en-US"/>
              </w:rPr>
              <w:t xml:space="preserve">10% </w:t>
            </w:r>
            <w:r w:rsidRPr="00FB0677">
              <w:rPr>
                <w:rFonts w:ascii="Times New Roman" w:eastAsia="Calibri" w:hAnsi="Times New Roman" w:cs="Times New Roman"/>
                <w:color w:val="auto"/>
                <w:shd w:val="clear" w:color="auto" w:fill="FFFFFF"/>
                <w:lang w:eastAsia="en-US"/>
              </w:rPr>
              <w:t>загальної кошторисної вартості будівництва будуть спрямовані на соціально-економічний розвиток прилеглих територій та розвиток територій і об</w:t>
            </w:r>
            <w:r w:rsidR="00210CA3">
              <w:rPr>
                <w:rFonts w:ascii="Times New Roman" w:eastAsia="Calibri" w:hAnsi="Times New Roman" w:cs="Times New Roman"/>
                <w:color w:val="auto"/>
                <w:shd w:val="clear" w:color="auto" w:fill="FFFFFF"/>
                <w:lang w:eastAsia="en-US"/>
              </w:rPr>
              <w:t>’</w:t>
            </w:r>
            <w:r w:rsidRPr="00FB0677">
              <w:rPr>
                <w:rFonts w:ascii="Times New Roman" w:eastAsia="Calibri" w:hAnsi="Times New Roman" w:cs="Times New Roman"/>
                <w:color w:val="auto"/>
                <w:shd w:val="clear" w:color="auto" w:fill="FFFFFF"/>
                <w:lang w:eastAsia="en-US"/>
              </w:rPr>
              <w:t>єктів природно-заповідного фонду, в тому числі зоні відчуження   і обов</w:t>
            </w:r>
            <w:r w:rsidR="00210CA3">
              <w:rPr>
                <w:rFonts w:ascii="Times New Roman" w:eastAsia="Calibri" w:hAnsi="Times New Roman" w:cs="Times New Roman"/>
                <w:color w:val="auto"/>
                <w:shd w:val="clear" w:color="auto" w:fill="FFFFFF"/>
                <w:lang w:eastAsia="en-US"/>
              </w:rPr>
              <w:t>’</w:t>
            </w:r>
            <w:r w:rsidRPr="00FB0677">
              <w:rPr>
                <w:rFonts w:ascii="Times New Roman" w:eastAsia="Calibri" w:hAnsi="Times New Roman" w:cs="Times New Roman"/>
                <w:color w:val="auto"/>
                <w:shd w:val="clear" w:color="auto" w:fill="FFFFFF"/>
                <w:lang w:eastAsia="en-US"/>
              </w:rPr>
              <w:t>язкового відселення.</w:t>
            </w:r>
          </w:p>
        </w:tc>
      </w:tr>
      <w:tr w:rsidR="00877955" w:rsidRPr="008A5BD3" w:rsidTr="00877955">
        <w:tc>
          <w:tcPr>
            <w:tcW w:w="7597" w:type="dxa"/>
            <w:shd w:val="clear" w:color="auto" w:fill="auto"/>
          </w:tcPr>
          <w:p w:rsidR="00877955" w:rsidRPr="00EE55CD" w:rsidRDefault="00877955" w:rsidP="00B127FE">
            <w:pPr>
              <w:numPr>
                <w:ilvl w:val="2"/>
                <w:numId w:val="1"/>
              </w:numPr>
              <w:tabs>
                <w:tab w:val="left" w:pos="873"/>
                <w:tab w:val="left" w:pos="1440"/>
                <w:tab w:val="left" w:pos="1843"/>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 xml:space="preserve">Підтримка у безпечному стані  блоків та </w:t>
            </w:r>
            <w:r>
              <w:rPr>
                <w:sz w:val="24"/>
                <w:szCs w:val="24"/>
              </w:rPr>
              <w:t>об</w:t>
            </w:r>
            <w:r w:rsidR="00210CA3">
              <w:rPr>
                <w:sz w:val="24"/>
                <w:szCs w:val="24"/>
              </w:rPr>
              <w:t>’</w:t>
            </w:r>
            <w:r>
              <w:rPr>
                <w:sz w:val="24"/>
                <w:szCs w:val="24"/>
              </w:rPr>
              <w:t>єкта</w:t>
            </w:r>
            <w:r w:rsidRPr="00572FBA">
              <w:rPr>
                <w:sz w:val="24"/>
                <w:szCs w:val="24"/>
              </w:rPr>
              <w:t xml:space="preserve"> </w:t>
            </w:r>
            <w:r>
              <w:rPr>
                <w:sz w:val="24"/>
                <w:szCs w:val="24"/>
              </w:rPr>
              <w:t>«</w:t>
            </w:r>
            <w:r w:rsidRPr="00572FBA">
              <w:rPr>
                <w:sz w:val="24"/>
                <w:szCs w:val="24"/>
              </w:rPr>
              <w:t>Укриття</w:t>
            </w:r>
            <w:r>
              <w:rPr>
                <w:sz w:val="24"/>
                <w:szCs w:val="24"/>
              </w:rPr>
              <w:t>»</w:t>
            </w:r>
            <w:r w:rsidRPr="00572FBA">
              <w:rPr>
                <w:sz w:val="24"/>
                <w:szCs w:val="24"/>
              </w:rPr>
              <w:t xml:space="preserve"> та заходи щодо до зняття з експлуатації Чорнобильської АЕС</w:t>
            </w:r>
            <w:r>
              <w:rPr>
                <w:sz w:val="24"/>
                <w:szCs w:val="24"/>
              </w:rPr>
              <w:t>»</w:t>
            </w:r>
            <w:r w:rsidRPr="00572FBA">
              <w:rPr>
                <w:sz w:val="24"/>
                <w:szCs w:val="24"/>
              </w:rPr>
              <w:t xml:space="preserve"> (код 2708120);</w:t>
            </w:r>
          </w:p>
        </w:tc>
        <w:tc>
          <w:tcPr>
            <w:tcW w:w="7597" w:type="dxa"/>
          </w:tcPr>
          <w:p w:rsidR="00877955" w:rsidRPr="00736040" w:rsidRDefault="00877955" w:rsidP="00B127FE">
            <w:pPr>
              <w:pStyle w:val="StyleWisnow"/>
              <w:spacing w:after="120" w:line="240" w:lineRule="auto"/>
              <w:ind w:firstLine="454"/>
              <w:jc w:val="both"/>
              <w:rPr>
                <w:b/>
                <w:sz w:val="24"/>
                <w:szCs w:val="24"/>
                <w:lang w:eastAsia="uk-UA"/>
              </w:rPr>
            </w:pPr>
            <w:r>
              <w:rPr>
                <w:b/>
                <w:sz w:val="24"/>
                <w:szCs w:val="24"/>
                <w:lang w:eastAsia="uk-UA"/>
              </w:rPr>
              <w:t xml:space="preserve">Не враховано </w:t>
            </w:r>
          </w:p>
          <w:p w:rsidR="00877955" w:rsidRPr="00610206" w:rsidRDefault="00877955" w:rsidP="00B127FE">
            <w:pPr>
              <w:spacing w:after="120"/>
              <w:ind w:firstLine="454"/>
              <w:jc w:val="both"/>
              <w:rPr>
                <w:rFonts w:eastAsia="Calibri"/>
                <w:sz w:val="24"/>
                <w:szCs w:val="24"/>
                <w:lang w:eastAsia="en-US"/>
              </w:rPr>
            </w:pPr>
            <w:r w:rsidRPr="004E5BAC">
              <w:rPr>
                <w:rFonts w:eastAsia="Calibri"/>
                <w:sz w:val="24"/>
                <w:szCs w:val="24"/>
                <w:lang w:eastAsia="en-US"/>
              </w:rPr>
              <w:t xml:space="preserve">Не прийнято </w:t>
            </w:r>
            <w:hyperlink r:id="rId9" w:anchor="n25" w:tgtFrame="_blank" w:history="1">
              <w:r w:rsidRPr="004E5BAC">
                <w:rPr>
                  <w:rFonts w:eastAsia="Calibri"/>
                  <w:sz w:val="24"/>
                  <w:szCs w:val="24"/>
                  <w:shd w:val="clear" w:color="auto" w:fill="FFFFFF"/>
                  <w:lang w:eastAsia="en-US"/>
                </w:rPr>
                <w:t>Загальнодержавну програму зняття з експлуатації Чорнобильської АЕС та перетворення об</w:t>
              </w:r>
              <w:r w:rsidR="00210CA3">
                <w:rPr>
                  <w:rFonts w:eastAsia="Calibri"/>
                  <w:sz w:val="24"/>
                  <w:szCs w:val="24"/>
                  <w:shd w:val="clear" w:color="auto" w:fill="FFFFFF"/>
                  <w:lang w:eastAsia="en-US"/>
                </w:rPr>
                <w:t>’</w:t>
              </w:r>
              <w:r>
                <w:rPr>
                  <w:rFonts w:eastAsia="Calibri"/>
                  <w:sz w:val="24"/>
                  <w:szCs w:val="24"/>
                  <w:shd w:val="clear" w:color="auto" w:fill="FFFFFF"/>
                  <w:lang w:eastAsia="en-US"/>
                </w:rPr>
                <w:t>єкта «Укриття»</w:t>
              </w:r>
              <w:r w:rsidRPr="004E5BAC">
                <w:rPr>
                  <w:rFonts w:eastAsia="Calibri"/>
                  <w:sz w:val="24"/>
                  <w:szCs w:val="24"/>
                  <w:shd w:val="clear" w:color="auto" w:fill="FFFFFF"/>
                  <w:lang w:eastAsia="en-US"/>
                </w:rPr>
                <w:t xml:space="preserve"> на екологічно </w:t>
              </w:r>
              <w:r w:rsidRPr="004E5BAC">
                <w:rPr>
                  <w:rFonts w:eastAsia="Calibri"/>
                  <w:sz w:val="24"/>
                  <w:szCs w:val="24"/>
                  <w:shd w:val="clear" w:color="auto" w:fill="FFFFFF"/>
                  <w:lang w:eastAsia="en-US"/>
                </w:rPr>
                <w:lastRenderedPageBreak/>
                <w:t>безпечну систему</w:t>
              </w:r>
            </w:hyperlink>
            <w:r w:rsidRPr="004E5BAC">
              <w:rPr>
                <w:rFonts w:eastAsia="Calibri"/>
                <w:sz w:val="24"/>
                <w:szCs w:val="24"/>
                <w:lang w:eastAsia="en-US"/>
              </w:rPr>
              <w:t>, яка має визначати перелік вичерпних заходів щодо зняття з експлуатації енергоблоків ЧАЕС.</w:t>
            </w:r>
          </w:p>
        </w:tc>
      </w:tr>
      <w:tr w:rsidR="00877955" w:rsidRPr="008A5BD3" w:rsidTr="00877955">
        <w:tc>
          <w:tcPr>
            <w:tcW w:w="7597" w:type="dxa"/>
            <w:shd w:val="clear" w:color="auto" w:fill="auto"/>
          </w:tcPr>
          <w:p w:rsidR="00877955" w:rsidRPr="00EE55CD" w:rsidRDefault="00877955" w:rsidP="00B127FE">
            <w:pPr>
              <w:numPr>
                <w:ilvl w:val="2"/>
                <w:numId w:val="1"/>
              </w:numPr>
              <w:tabs>
                <w:tab w:val="left" w:pos="873"/>
                <w:tab w:val="left" w:pos="1440"/>
                <w:tab w:val="left" w:pos="1843"/>
              </w:tabs>
              <w:spacing w:after="120"/>
              <w:ind w:left="0" w:firstLine="454"/>
              <w:jc w:val="both"/>
              <w:rPr>
                <w:sz w:val="24"/>
                <w:szCs w:val="24"/>
              </w:rPr>
            </w:pPr>
            <w:r w:rsidRPr="00572FBA">
              <w:rPr>
                <w:sz w:val="24"/>
                <w:szCs w:val="24"/>
              </w:rPr>
              <w:lastRenderedPageBreak/>
              <w:t xml:space="preserve">за бюджетною програмою </w:t>
            </w:r>
            <w:r>
              <w:rPr>
                <w:sz w:val="24"/>
                <w:szCs w:val="24"/>
              </w:rPr>
              <w:t>«</w:t>
            </w:r>
            <w:r w:rsidRPr="00572FBA">
              <w:rPr>
                <w:sz w:val="24"/>
                <w:szCs w:val="24"/>
              </w:rPr>
              <w:t>Керівництво та управління у сфері лісового господарства</w:t>
            </w:r>
            <w:r>
              <w:rPr>
                <w:sz w:val="24"/>
                <w:szCs w:val="24"/>
              </w:rPr>
              <w:t>»</w:t>
            </w:r>
            <w:r w:rsidRPr="00572FBA">
              <w:rPr>
                <w:sz w:val="24"/>
                <w:szCs w:val="24"/>
              </w:rPr>
              <w:t xml:space="preserve"> (код 2709010);</w:t>
            </w:r>
          </w:p>
        </w:tc>
        <w:tc>
          <w:tcPr>
            <w:tcW w:w="7597" w:type="dxa"/>
          </w:tcPr>
          <w:p w:rsidR="00877955" w:rsidRDefault="00877955" w:rsidP="00B127FE">
            <w:pPr>
              <w:spacing w:after="120"/>
              <w:ind w:firstLine="454"/>
              <w:jc w:val="both"/>
              <w:rPr>
                <w:b/>
                <w:sz w:val="24"/>
                <w:szCs w:val="24"/>
              </w:rPr>
            </w:pPr>
            <w:r>
              <w:rPr>
                <w:b/>
                <w:sz w:val="24"/>
                <w:szCs w:val="24"/>
              </w:rPr>
              <w:t>Не враховано</w:t>
            </w:r>
          </w:p>
          <w:p w:rsidR="00877955" w:rsidRPr="007B7FF4" w:rsidRDefault="00877955" w:rsidP="00B127FE">
            <w:pPr>
              <w:spacing w:after="120"/>
              <w:ind w:firstLine="454"/>
              <w:jc w:val="both"/>
              <w:rPr>
                <w:sz w:val="24"/>
                <w:szCs w:val="24"/>
              </w:rPr>
            </w:pPr>
            <w:r w:rsidRPr="00D168C9">
              <w:rPr>
                <w:sz w:val="24"/>
                <w:szCs w:val="24"/>
              </w:rPr>
              <w:t>У зв</w:t>
            </w:r>
            <w:r w:rsidR="00210CA3">
              <w:rPr>
                <w:sz w:val="24"/>
                <w:szCs w:val="24"/>
              </w:rPr>
              <w:t>’</w:t>
            </w:r>
            <w:r w:rsidRPr="00D168C9">
              <w:rPr>
                <w:sz w:val="24"/>
                <w:szCs w:val="24"/>
              </w:rPr>
              <w:t>язку з необхідністю додержання балансу бюджету та відсутністю реальних джерел для здійснення відповідних видатків.</w:t>
            </w:r>
          </w:p>
        </w:tc>
      </w:tr>
      <w:tr w:rsidR="00877955" w:rsidRPr="008A5BD3" w:rsidTr="00877955">
        <w:tc>
          <w:tcPr>
            <w:tcW w:w="7597" w:type="dxa"/>
            <w:shd w:val="clear" w:color="auto" w:fill="auto"/>
          </w:tcPr>
          <w:p w:rsidR="00877955" w:rsidRPr="00EE55CD" w:rsidRDefault="00877955" w:rsidP="00B127FE">
            <w:pPr>
              <w:numPr>
                <w:ilvl w:val="2"/>
                <w:numId w:val="1"/>
              </w:numPr>
              <w:tabs>
                <w:tab w:val="left" w:pos="873"/>
                <w:tab w:val="left" w:pos="1440"/>
                <w:tab w:val="left" w:pos="1843"/>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Ведення лісового і мисливського господарства, охорона і захист лісів в лісовому фонді</w:t>
            </w:r>
            <w:r>
              <w:rPr>
                <w:sz w:val="24"/>
                <w:szCs w:val="24"/>
              </w:rPr>
              <w:t>»</w:t>
            </w:r>
            <w:r w:rsidRPr="00572FBA">
              <w:rPr>
                <w:sz w:val="24"/>
                <w:szCs w:val="24"/>
              </w:rPr>
              <w:t xml:space="preserve"> (код 2709060);</w:t>
            </w:r>
          </w:p>
        </w:tc>
        <w:tc>
          <w:tcPr>
            <w:tcW w:w="7597" w:type="dxa"/>
          </w:tcPr>
          <w:p w:rsidR="00877955" w:rsidRDefault="00877955" w:rsidP="00B127FE">
            <w:pPr>
              <w:spacing w:after="120"/>
              <w:ind w:firstLine="454"/>
              <w:jc w:val="both"/>
              <w:rPr>
                <w:b/>
                <w:sz w:val="24"/>
                <w:szCs w:val="24"/>
              </w:rPr>
            </w:pPr>
            <w:r>
              <w:rPr>
                <w:b/>
                <w:sz w:val="24"/>
                <w:szCs w:val="24"/>
              </w:rPr>
              <w:t>Враховано</w:t>
            </w:r>
          </w:p>
          <w:p w:rsidR="00877955" w:rsidRPr="00652881" w:rsidRDefault="00877955" w:rsidP="00B127FE">
            <w:pPr>
              <w:spacing w:after="120"/>
              <w:ind w:firstLine="454"/>
              <w:jc w:val="both"/>
              <w:rPr>
                <w:sz w:val="24"/>
                <w:szCs w:val="24"/>
              </w:rPr>
            </w:pPr>
            <w:r w:rsidRPr="00A47A8C">
              <w:rPr>
                <w:sz w:val="24"/>
                <w:szCs w:val="24"/>
              </w:rPr>
              <w:t>Збільшено видатки</w:t>
            </w:r>
            <w:r>
              <w:rPr>
                <w:sz w:val="24"/>
                <w:szCs w:val="24"/>
              </w:rPr>
              <w:t xml:space="preserve"> за </w:t>
            </w:r>
            <w:r w:rsidRPr="00FF6688">
              <w:rPr>
                <w:sz w:val="24"/>
              </w:rPr>
              <w:t>бюджетною програмою «Ведення лісового і мисливського господарства, охорона і захист лісів в лісовому фонді» (код 2709060)</w:t>
            </w:r>
            <w:r w:rsidRPr="00A47A8C">
              <w:rPr>
                <w:sz w:val="24"/>
                <w:szCs w:val="24"/>
              </w:rPr>
              <w:t xml:space="preserve"> за спеціальним фондом на </w:t>
            </w:r>
            <w:r>
              <w:rPr>
                <w:sz w:val="24"/>
                <w:szCs w:val="24"/>
              </w:rPr>
              <w:t xml:space="preserve"> </w:t>
            </w:r>
            <w:r w:rsidRPr="00A47A8C">
              <w:rPr>
                <w:sz w:val="24"/>
                <w:szCs w:val="24"/>
              </w:rPr>
              <w:t>35,4</w:t>
            </w:r>
            <w:r w:rsidR="00555DCA">
              <w:rPr>
                <w:sz w:val="24"/>
                <w:szCs w:val="24"/>
              </w:rPr>
              <w:t xml:space="preserve">  тис. </w:t>
            </w:r>
            <w:r>
              <w:rPr>
                <w:sz w:val="24"/>
                <w:szCs w:val="24"/>
              </w:rPr>
              <w:t>гривень.</w:t>
            </w:r>
          </w:p>
        </w:tc>
      </w:tr>
      <w:tr w:rsidR="00877955" w:rsidRPr="008A5BD3" w:rsidTr="00877955">
        <w:tc>
          <w:tcPr>
            <w:tcW w:w="7597" w:type="dxa"/>
            <w:shd w:val="clear" w:color="auto" w:fill="auto"/>
          </w:tcPr>
          <w:p w:rsidR="00877955" w:rsidRPr="00EE55CD" w:rsidRDefault="00877955" w:rsidP="00B127FE">
            <w:pPr>
              <w:numPr>
                <w:ilvl w:val="2"/>
                <w:numId w:val="1"/>
              </w:numPr>
              <w:tabs>
                <w:tab w:val="left" w:pos="873"/>
                <w:tab w:val="left" w:pos="1440"/>
                <w:tab w:val="left" w:pos="1843"/>
              </w:tabs>
              <w:spacing w:after="120"/>
              <w:ind w:left="0" w:firstLine="454"/>
              <w:jc w:val="both"/>
              <w:rPr>
                <w:sz w:val="24"/>
                <w:szCs w:val="24"/>
              </w:rPr>
            </w:pPr>
            <w:r w:rsidRPr="00572FBA">
              <w:rPr>
                <w:sz w:val="24"/>
                <w:szCs w:val="24"/>
              </w:rPr>
              <w:t xml:space="preserve">за новою бюджетною програмою </w:t>
            </w:r>
            <w:r>
              <w:rPr>
                <w:sz w:val="24"/>
                <w:szCs w:val="24"/>
              </w:rPr>
              <w:t>«</w:t>
            </w:r>
            <w:r w:rsidRPr="00572FBA">
              <w:rPr>
                <w:sz w:val="24"/>
                <w:szCs w:val="24"/>
              </w:rPr>
              <w:t>Реконструкція, модернізація та відновлення меліоративних систем</w:t>
            </w:r>
            <w:r>
              <w:rPr>
                <w:sz w:val="24"/>
                <w:szCs w:val="24"/>
              </w:rPr>
              <w:t>»</w:t>
            </w:r>
            <w:r w:rsidRPr="00572FBA">
              <w:rPr>
                <w:sz w:val="24"/>
                <w:szCs w:val="24"/>
              </w:rPr>
              <w:t xml:space="preserve"> для Міністерства захисту довкілля та природних ресурсів України (для відповідального виконавця бюджетної програми – Державного агентства водних ресурсів України), включаючи здійснення відповідних заходів в Одеській області;</w:t>
            </w:r>
          </w:p>
        </w:tc>
        <w:tc>
          <w:tcPr>
            <w:tcW w:w="7597" w:type="dxa"/>
          </w:tcPr>
          <w:p w:rsidR="00877955" w:rsidRPr="00477488" w:rsidRDefault="00877955" w:rsidP="00B127FE">
            <w:pPr>
              <w:pStyle w:val="a4"/>
              <w:spacing w:after="120"/>
              <w:ind w:left="0" w:firstLine="454"/>
              <w:contextualSpacing w:val="0"/>
              <w:jc w:val="both"/>
              <w:rPr>
                <w:b/>
                <w:sz w:val="24"/>
                <w:lang w:eastAsia="uk-UA"/>
              </w:rPr>
            </w:pPr>
            <w:r>
              <w:rPr>
                <w:b/>
                <w:sz w:val="24"/>
                <w:lang w:eastAsia="uk-UA"/>
              </w:rPr>
              <w:t>Враховано частково</w:t>
            </w:r>
          </w:p>
          <w:p w:rsidR="00877955" w:rsidRPr="00DE04FA" w:rsidRDefault="00877955" w:rsidP="00B127FE">
            <w:pPr>
              <w:shd w:val="clear" w:color="auto" w:fill="FFFFFF"/>
              <w:spacing w:after="120"/>
              <w:ind w:firstLine="454"/>
              <w:jc w:val="both"/>
              <w:rPr>
                <w:sz w:val="24"/>
                <w:szCs w:val="24"/>
                <w:lang w:eastAsia="uk-UA"/>
              </w:rPr>
            </w:pPr>
            <w:r>
              <w:rPr>
                <w:sz w:val="24"/>
                <w:szCs w:val="24"/>
                <w:lang w:eastAsia="uk-UA"/>
              </w:rPr>
              <w:t>Передбачено видатки за бюджетною програмою 1201300 на реконструкцію, модернізацію та відновлення меліоративних систем для Мінекономіки у сумі 1 000,0 млн гривень.</w:t>
            </w:r>
          </w:p>
        </w:tc>
      </w:tr>
      <w:tr w:rsidR="00877955" w:rsidRPr="008A5BD3" w:rsidTr="00877955">
        <w:tc>
          <w:tcPr>
            <w:tcW w:w="7597" w:type="dxa"/>
            <w:shd w:val="clear" w:color="auto" w:fill="auto"/>
          </w:tcPr>
          <w:p w:rsidR="00877955" w:rsidRPr="00562CCA" w:rsidRDefault="00877955" w:rsidP="00B127FE">
            <w:pPr>
              <w:numPr>
                <w:ilvl w:val="2"/>
                <w:numId w:val="1"/>
              </w:numPr>
              <w:tabs>
                <w:tab w:val="left" w:pos="873"/>
                <w:tab w:val="left" w:pos="1440"/>
                <w:tab w:val="left" w:pos="1843"/>
              </w:tabs>
              <w:spacing w:after="120"/>
              <w:ind w:left="0" w:firstLine="454"/>
              <w:jc w:val="both"/>
              <w:rPr>
                <w:sz w:val="24"/>
                <w:szCs w:val="24"/>
              </w:rPr>
            </w:pPr>
            <w:r w:rsidRPr="00562CCA">
              <w:rPr>
                <w:sz w:val="24"/>
                <w:szCs w:val="24"/>
              </w:rPr>
              <w:t>за новою бюджетною програмою «Субвенція з державного бюджету місцевим бюджетам на здійснення природоохоронних заходів на об</w:t>
            </w:r>
            <w:r w:rsidR="00210CA3">
              <w:rPr>
                <w:sz w:val="24"/>
                <w:szCs w:val="24"/>
              </w:rPr>
              <w:t>’</w:t>
            </w:r>
            <w:r w:rsidRPr="00562CCA">
              <w:rPr>
                <w:sz w:val="24"/>
                <w:szCs w:val="24"/>
              </w:rPr>
              <w:t>єктах комунальної власності» для Міністерства захисту довкілля та природних ресурсів України (загальнодержавні видатки та кредитування);</w:t>
            </w:r>
          </w:p>
        </w:tc>
        <w:tc>
          <w:tcPr>
            <w:tcW w:w="7597" w:type="dxa"/>
            <w:shd w:val="clear" w:color="auto" w:fill="auto"/>
          </w:tcPr>
          <w:p w:rsidR="00877955" w:rsidRPr="00562CCA" w:rsidRDefault="00877955" w:rsidP="00B127FE">
            <w:pPr>
              <w:pStyle w:val="StyleWisnow"/>
              <w:spacing w:after="120" w:line="240" w:lineRule="auto"/>
              <w:ind w:firstLine="454"/>
              <w:jc w:val="both"/>
              <w:rPr>
                <w:b/>
                <w:sz w:val="24"/>
                <w:szCs w:val="24"/>
              </w:rPr>
            </w:pPr>
            <w:r w:rsidRPr="00562CCA">
              <w:rPr>
                <w:b/>
                <w:sz w:val="24"/>
                <w:szCs w:val="24"/>
              </w:rPr>
              <w:t xml:space="preserve">Не враховано </w:t>
            </w:r>
          </w:p>
          <w:p w:rsidR="00877955" w:rsidRPr="00562CCA" w:rsidRDefault="00555DCA" w:rsidP="00210CA3">
            <w:pPr>
              <w:spacing w:after="120"/>
              <w:ind w:firstLine="454"/>
              <w:jc w:val="both"/>
              <w:rPr>
                <w:sz w:val="24"/>
                <w:szCs w:val="24"/>
              </w:rPr>
            </w:pPr>
            <w:r>
              <w:rPr>
                <w:sz w:val="24"/>
                <w:szCs w:val="24"/>
              </w:rPr>
              <w:t xml:space="preserve">Зазначені заходи </w:t>
            </w:r>
            <w:r w:rsidRPr="008D7351">
              <w:rPr>
                <w:sz w:val="24"/>
                <w:szCs w:val="24"/>
              </w:rPr>
              <w:t xml:space="preserve">можуть </w:t>
            </w:r>
            <w:r>
              <w:rPr>
                <w:sz w:val="24"/>
                <w:szCs w:val="24"/>
              </w:rPr>
              <w:t xml:space="preserve">бути реалізовані </w:t>
            </w:r>
            <w:r w:rsidRPr="008D7351">
              <w:rPr>
                <w:sz w:val="24"/>
                <w:szCs w:val="24"/>
              </w:rPr>
              <w:t xml:space="preserve">за рахунок </w:t>
            </w:r>
            <w:r w:rsidR="00877955" w:rsidRPr="008D7351">
              <w:rPr>
                <w:sz w:val="24"/>
                <w:szCs w:val="24"/>
              </w:rPr>
              <w:t>коштів державного фонду регіонального розвитку (5</w:t>
            </w:r>
            <w:r w:rsidR="00877955">
              <w:rPr>
                <w:sz w:val="24"/>
                <w:szCs w:val="24"/>
              </w:rPr>
              <w:t> </w:t>
            </w:r>
            <w:r w:rsidR="00877955" w:rsidRPr="008D7351">
              <w:rPr>
                <w:sz w:val="24"/>
                <w:szCs w:val="24"/>
              </w:rPr>
              <w:t>2</w:t>
            </w:r>
            <w:r w:rsidR="00210CA3">
              <w:rPr>
                <w:sz w:val="24"/>
                <w:szCs w:val="24"/>
              </w:rPr>
              <w:t>05 000,0 </w:t>
            </w:r>
            <w:r w:rsidR="00877955">
              <w:rPr>
                <w:sz w:val="24"/>
                <w:szCs w:val="24"/>
              </w:rPr>
              <w:t>тис.</w:t>
            </w:r>
            <w:r w:rsidR="00210CA3">
              <w:rPr>
                <w:sz w:val="24"/>
                <w:szCs w:val="24"/>
              </w:rPr>
              <w:t> </w:t>
            </w:r>
            <w:r w:rsidR="00877955" w:rsidRPr="008D7351">
              <w:rPr>
                <w:sz w:val="24"/>
                <w:szCs w:val="24"/>
              </w:rPr>
              <w:t>грн),  субвенції з державного бюджету місцевим бюджетам на здійснення заходів щодо соціально-економічного розвитку окремих територій (6</w:t>
            </w:r>
            <w:r w:rsidR="00877955">
              <w:rPr>
                <w:sz w:val="24"/>
                <w:szCs w:val="24"/>
              </w:rPr>
              <w:t> 000 000,0 тис. </w:t>
            </w:r>
            <w:r w:rsidR="00877955" w:rsidRPr="008D7351">
              <w:rPr>
                <w:sz w:val="24"/>
                <w:szCs w:val="24"/>
              </w:rPr>
              <w:t>грн) та субвенції з державного бюджету місцевим бюджетам на реалізацію інфраструктурних проектів та розвиток об</w:t>
            </w:r>
            <w:r w:rsidR="00210CA3">
              <w:rPr>
                <w:sz w:val="24"/>
                <w:szCs w:val="24"/>
              </w:rPr>
              <w:t>’</w:t>
            </w:r>
            <w:r w:rsidR="00877955" w:rsidRPr="008D7351">
              <w:rPr>
                <w:sz w:val="24"/>
                <w:szCs w:val="24"/>
              </w:rPr>
              <w:t>єктів соціально-культурної сфери (9</w:t>
            </w:r>
            <w:r w:rsidR="00877955">
              <w:rPr>
                <w:sz w:val="24"/>
                <w:szCs w:val="24"/>
              </w:rPr>
              <w:t> 000 000</w:t>
            </w:r>
            <w:r w:rsidR="00877955" w:rsidRPr="008D7351">
              <w:rPr>
                <w:sz w:val="24"/>
                <w:szCs w:val="24"/>
              </w:rPr>
              <w:t>,0</w:t>
            </w:r>
            <w:r w:rsidR="00877955">
              <w:rPr>
                <w:sz w:val="24"/>
                <w:szCs w:val="24"/>
              </w:rPr>
              <w:t> тис. гривень</w:t>
            </w:r>
            <w:r w:rsidR="00877955" w:rsidRPr="008D7351">
              <w:rPr>
                <w:sz w:val="24"/>
                <w:szCs w:val="24"/>
              </w:rPr>
              <w:t>).</w:t>
            </w:r>
          </w:p>
        </w:tc>
      </w:tr>
      <w:tr w:rsidR="00877955" w:rsidRPr="008A5BD3" w:rsidTr="00877955">
        <w:tc>
          <w:tcPr>
            <w:tcW w:w="7597" w:type="dxa"/>
            <w:shd w:val="clear" w:color="auto" w:fill="auto"/>
          </w:tcPr>
          <w:p w:rsidR="00877955" w:rsidRPr="00EE55CD" w:rsidRDefault="00877955" w:rsidP="00B127FE">
            <w:pPr>
              <w:numPr>
                <w:ilvl w:val="2"/>
                <w:numId w:val="1"/>
              </w:numPr>
              <w:tabs>
                <w:tab w:val="left" w:pos="880"/>
                <w:tab w:val="left" w:pos="1440"/>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Керівництво та управління у сфері розвитку громад та територій</w:t>
            </w:r>
            <w:r>
              <w:rPr>
                <w:sz w:val="24"/>
                <w:szCs w:val="24"/>
              </w:rPr>
              <w:t>»</w:t>
            </w:r>
            <w:r w:rsidRPr="00572FBA">
              <w:rPr>
                <w:sz w:val="24"/>
                <w:szCs w:val="24"/>
              </w:rPr>
              <w:t xml:space="preserve"> (код 2751010) в частині видатків на оплату праці; </w:t>
            </w:r>
          </w:p>
        </w:tc>
        <w:tc>
          <w:tcPr>
            <w:tcW w:w="7597" w:type="dxa"/>
          </w:tcPr>
          <w:p w:rsidR="00877955" w:rsidRPr="007358EC" w:rsidRDefault="00877955" w:rsidP="00B127FE">
            <w:pPr>
              <w:spacing w:after="120"/>
              <w:ind w:firstLine="454"/>
              <w:jc w:val="both"/>
              <w:rPr>
                <w:b/>
                <w:sz w:val="24"/>
                <w:szCs w:val="24"/>
              </w:rPr>
            </w:pPr>
            <w:r>
              <w:rPr>
                <w:b/>
                <w:sz w:val="24"/>
                <w:szCs w:val="24"/>
              </w:rPr>
              <w:t>Не враховано</w:t>
            </w:r>
          </w:p>
          <w:p w:rsidR="00877955" w:rsidRPr="00E70339" w:rsidRDefault="00877955" w:rsidP="00B127FE">
            <w:pPr>
              <w:spacing w:after="120"/>
              <w:ind w:firstLine="454"/>
              <w:jc w:val="both"/>
              <w:rPr>
                <w:sz w:val="24"/>
                <w:szCs w:val="24"/>
                <w:highlight w:val="yellow"/>
              </w:rPr>
            </w:pPr>
            <w:r w:rsidRPr="007358EC">
              <w:rPr>
                <w:sz w:val="24"/>
                <w:szCs w:val="24"/>
              </w:rPr>
              <w:lastRenderedPageBreak/>
              <w:t>Обсяг видатків на оплату праці працівників державних органів визнач</w:t>
            </w:r>
            <w:r>
              <w:rPr>
                <w:sz w:val="24"/>
                <w:szCs w:val="24"/>
              </w:rPr>
              <w:t xml:space="preserve">ено </w:t>
            </w:r>
            <w:r w:rsidRPr="007358EC">
              <w:rPr>
                <w:sz w:val="24"/>
                <w:szCs w:val="24"/>
              </w:rPr>
              <w:t>з урахуванням можливостей його дохідної частини та законодавчо встановлених умов оплати праці.</w:t>
            </w:r>
          </w:p>
        </w:tc>
      </w:tr>
      <w:tr w:rsidR="00877955" w:rsidRPr="008A5BD3" w:rsidTr="00877955">
        <w:tc>
          <w:tcPr>
            <w:tcW w:w="7597" w:type="dxa"/>
            <w:shd w:val="clear" w:color="auto" w:fill="auto"/>
          </w:tcPr>
          <w:p w:rsidR="00877955" w:rsidRPr="00EE55CD" w:rsidRDefault="00877955" w:rsidP="00B127FE">
            <w:pPr>
              <w:numPr>
                <w:ilvl w:val="2"/>
                <w:numId w:val="1"/>
              </w:numPr>
              <w:tabs>
                <w:tab w:val="left" w:pos="880"/>
                <w:tab w:val="left" w:pos="1440"/>
              </w:tabs>
              <w:spacing w:after="120"/>
              <w:ind w:left="0" w:firstLine="454"/>
              <w:jc w:val="both"/>
              <w:rPr>
                <w:sz w:val="24"/>
                <w:szCs w:val="24"/>
              </w:rPr>
            </w:pPr>
            <w:r w:rsidRPr="00572FBA">
              <w:rPr>
                <w:sz w:val="24"/>
                <w:szCs w:val="24"/>
              </w:rPr>
              <w:lastRenderedPageBreak/>
              <w:t xml:space="preserve">за бюджетною програмою </w:t>
            </w:r>
            <w:r>
              <w:rPr>
                <w:sz w:val="24"/>
                <w:szCs w:val="24"/>
              </w:rPr>
              <w:t>«</w:t>
            </w:r>
            <w:r w:rsidRPr="00572FBA">
              <w:rPr>
                <w:sz w:val="24"/>
                <w:szCs w:val="24"/>
              </w:rPr>
              <w:t>Забезпечення заходів щодо головування України у Стратегії ЄС для Дунайського регіону</w:t>
            </w:r>
            <w:r>
              <w:rPr>
                <w:sz w:val="24"/>
                <w:szCs w:val="24"/>
              </w:rPr>
              <w:t>»</w:t>
            </w:r>
            <w:r w:rsidRPr="00572FBA">
              <w:rPr>
                <w:sz w:val="24"/>
                <w:szCs w:val="24"/>
              </w:rPr>
              <w:t xml:space="preserve"> (код 2751410);</w:t>
            </w:r>
          </w:p>
        </w:tc>
        <w:tc>
          <w:tcPr>
            <w:tcW w:w="7597" w:type="dxa"/>
          </w:tcPr>
          <w:p w:rsidR="00877955" w:rsidRPr="00D039AE" w:rsidRDefault="00877955" w:rsidP="00B127FE">
            <w:pPr>
              <w:spacing w:after="120"/>
              <w:ind w:firstLine="454"/>
              <w:jc w:val="both"/>
              <w:rPr>
                <w:b/>
                <w:sz w:val="24"/>
                <w:szCs w:val="24"/>
              </w:rPr>
            </w:pPr>
            <w:r>
              <w:rPr>
                <w:b/>
                <w:sz w:val="24"/>
                <w:szCs w:val="24"/>
              </w:rPr>
              <w:t>Враховано</w:t>
            </w:r>
          </w:p>
          <w:p w:rsidR="00877955" w:rsidRPr="0090163F" w:rsidRDefault="00877955" w:rsidP="00B127FE">
            <w:pPr>
              <w:spacing w:after="120"/>
              <w:ind w:firstLine="454"/>
              <w:jc w:val="both"/>
              <w:rPr>
                <w:color w:val="FF0000"/>
                <w:sz w:val="24"/>
                <w:szCs w:val="24"/>
              </w:rPr>
            </w:pPr>
            <w:r w:rsidRPr="0090163F">
              <w:rPr>
                <w:color w:val="000000" w:themeColor="text1"/>
                <w:sz w:val="24"/>
                <w:szCs w:val="24"/>
              </w:rPr>
              <w:t>Для забезпечення підготовки та проведення заходів, пов</w:t>
            </w:r>
            <w:r w:rsidR="00210CA3">
              <w:rPr>
                <w:color w:val="000000" w:themeColor="text1"/>
                <w:sz w:val="24"/>
                <w:szCs w:val="24"/>
              </w:rPr>
              <w:t>’</w:t>
            </w:r>
            <w:r w:rsidRPr="0090163F">
              <w:rPr>
                <w:color w:val="000000" w:themeColor="text1"/>
                <w:sz w:val="24"/>
                <w:szCs w:val="24"/>
              </w:rPr>
              <w:t>язаних з головуванням України у 2021 – 2022 роках у Стратегії ЄС для Дунайського регіону, обсяг фінансування за бюджетною програмою Мінрегіону «Забезпечення заходів щодо головування України у Стратегії ЄС для Дунайського регіону» (код 27</w:t>
            </w:r>
            <w:r>
              <w:rPr>
                <w:color w:val="000000" w:themeColor="text1"/>
                <w:sz w:val="24"/>
                <w:szCs w:val="24"/>
              </w:rPr>
              <w:t>51410) збільшено на 5 000,0 тис. </w:t>
            </w:r>
            <w:r w:rsidRPr="0090163F">
              <w:rPr>
                <w:color w:val="000000" w:themeColor="text1"/>
                <w:sz w:val="24"/>
                <w:szCs w:val="24"/>
              </w:rPr>
              <w:t>грн до 30000,0</w:t>
            </w:r>
            <w:r>
              <w:rPr>
                <w:color w:val="000000" w:themeColor="text1"/>
                <w:sz w:val="24"/>
                <w:szCs w:val="24"/>
              </w:rPr>
              <w:t> </w:t>
            </w:r>
            <w:r w:rsidRPr="0090163F">
              <w:rPr>
                <w:color w:val="000000" w:themeColor="text1"/>
                <w:sz w:val="24"/>
                <w:szCs w:val="24"/>
              </w:rPr>
              <w:t>тис.</w:t>
            </w:r>
            <w:r>
              <w:rPr>
                <w:color w:val="000000" w:themeColor="text1"/>
                <w:sz w:val="24"/>
                <w:szCs w:val="24"/>
              </w:rPr>
              <w:t> </w:t>
            </w:r>
            <w:r w:rsidRPr="0090163F">
              <w:rPr>
                <w:color w:val="000000" w:themeColor="text1"/>
                <w:sz w:val="24"/>
                <w:szCs w:val="24"/>
              </w:rPr>
              <w:t>гривень.</w:t>
            </w:r>
          </w:p>
        </w:tc>
      </w:tr>
      <w:tr w:rsidR="00877955" w:rsidRPr="008A5BD3" w:rsidTr="00877955">
        <w:tc>
          <w:tcPr>
            <w:tcW w:w="7597" w:type="dxa"/>
            <w:shd w:val="clear" w:color="auto" w:fill="auto"/>
          </w:tcPr>
          <w:p w:rsidR="00877955" w:rsidRPr="00EE55CD" w:rsidRDefault="00877955" w:rsidP="00B127FE">
            <w:pPr>
              <w:numPr>
                <w:ilvl w:val="2"/>
                <w:numId w:val="1"/>
              </w:numPr>
              <w:tabs>
                <w:tab w:val="left" w:pos="880"/>
                <w:tab w:val="left" w:pos="1440"/>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Керівництво та управління у сфері архітектурно-будівельного контролю та нагляду</w:t>
            </w:r>
            <w:r>
              <w:rPr>
                <w:sz w:val="24"/>
                <w:szCs w:val="24"/>
              </w:rPr>
              <w:t>»</w:t>
            </w:r>
            <w:r w:rsidRPr="00572FBA">
              <w:rPr>
                <w:sz w:val="24"/>
                <w:szCs w:val="24"/>
              </w:rPr>
              <w:t xml:space="preserve"> (код 2759010) в частині видатків на оплату праці;</w:t>
            </w:r>
          </w:p>
        </w:tc>
        <w:tc>
          <w:tcPr>
            <w:tcW w:w="7597" w:type="dxa"/>
          </w:tcPr>
          <w:p w:rsidR="00877955" w:rsidRPr="007358EC" w:rsidRDefault="00877955" w:rsidP="00B127FE">
            <w:pPr>
              <w:spacing w:after="120"/>
              <w:ind w:firstLine="454"/>
              <w:jc w:val="both"/>
              <w:rPr>
                <w:b/>
                <w:sz w:val="24"/>
                <w:szCs w:val="24"/>
              </w:rPr>
            </w:pPr>
            <w:r>
              <w:rPr>
                <w:b/>
                <w:sz w:val="24"/>
                <w:szCs w:val="24"/>
              </w:rPr>
              <w:t xml:space="preserve">Не враховано </w:t>
            </w:r>
          </w:p>
          <w:p w:rsidR="00877955" w:rsidRPr="00E70339" w:rsidRDefault="00877955" w:rsidP="00B127FE">
            <w:pPr>
              <w:spacing w:after="120"/>
              <w:ind w:firstLine="454"/>
              <w:jc w:val="both"/>
              <w:rPr>
                <w:sz w:val="24"/>
                <w:szCs w:val="24"/>
                <w:highlight w:val="yellow"/>
              </w:rPr>
            </w:pPr>
            <w:r w:rsidRPr="007358EC">
              <w:rPr>
                <w:sz w:val="24"/>
                <w:szCs w:val="24"/>
              </w:rPr>
              <w:t>Обсяг видатків на оплату праці працівників державних органів визнач</w:t>
            </w:r>
            <w:r>
              <w:rPr>
                <w:sz w:val="24"/>
                <w:szCs w:val="24"/>
              </w:rPr>
              <w:t xml:space="preserve">ено </w:t>
            </w:r>
            <w:r w:rsidRPr="007358EC">
              <w:rPr>
                <w:sz w:val="24"/>
                <w:szCs w:val="24"/>
              </w:rPr>
              <w:t>з урахуванням можливостей його дохідної частини та законодавчо встановлених умов оплати праці.</w:t>
            </w:r>
          </w:p>
        </w:tc>
      </w:tr>
      <w:tr w:rsidR="00877955" w:rsidRPr="008A5BD3" w:rsidTr="00877955">
        <w:tc>
          <w:tcPr>
            <w:tcW w:w="7597" w:type="dxa"/>
            <w:shd w:val="clear" w:color="auto" w:fill="auto"/>
          </w:tcPr>
          <w:p w:rsidR="00877955" w:rsidRPr="00EE55CD" w:rsidRDefault="00877955" w:rsidP="00B127FE">
            <w:pPr>
              <w:numPr>
                <w:ilvl w:val="2"/>
                <w:numId w:val="1"/>
              </w:numPr>
              <w:tabs>
                <w:tab w:val="left" w:pos="880"/>
                <w:tab w:val="left" w:pos="1440"/>
              </w:tabs>
              <w:spacing w:after="120"/>
              <w:ind w:left="0" w:firstLine="454"/>
              <w:jc w:val="both"/>
              <w:rPr>
                <w:sz w:val="24"/>
                <w:szCs w:val="24"/>
              </w:rPr>
            </w:pPr>
            <w:r w:rsidRPr="00572FBA">
              <w:rPr>
                <w:sz w:val="24"/>
                <w:szCs w:val="24"/>
              </w:rPr>
              <w:t xml:space="preserve">за новими бюджетними програмами для Міністерства розвитку громад та територій України: </w:t>
            </w:r>
            <w:r>
              <w:rPr>
                <w:sz w:val="24"/>
                <w:szCs w:val="24"/>
              </w:rPr>
              <w:t>«</w:t>
            </w:r>
            <w:r w:rsidRPr="00572FBA">
              <w:rPr>
                <w:sz w:val="24"/>
                <w:szCs w:val="24"/>
              </w:rPr>
              <w:t>Впровадження в промислову експлуатацію та розвиток Єдиної державної електронної системи у сфері будівництва</w:t>
            </w:r>
            <w:r>
              <w:rPr>
                <w:sz w:val="24"/>
                <w:szCs w:val="24"/>
              </w:rPr>
              <w:t>»</w:t>
            </w:r>
            <w:r w:rsidRPr="00572FBA">
              <w:rPr>
                <w:sz w:val="24"/>
                <w:szCs w:val="24"/>
              </w:rPr>
              <w:t xml:space="preserve">, </w:t>
            </w:r>
            <w:r>
              <w:rPr>
                <w:sz w:val="24"/>
                <w:szCs w:val="24"/>
              </w:rPr>
              <w:t>«</w:t>
            </w:r>
            <w:r w:rsidRPr="00572FBA">
              <w:rPr>
                <w:sz w:val="24"/>
                <w:szCs w:val="24"/>
              </w:rPr>
              <w:t xml:space="preserve">Поповнення статутного капіталу публічного акціонерного товариства </w:t>
            </w:r>
            <w:r>
              <w:rPr>
                <w:sz w:val="24"/>
                <w:szCs w:val="24"/>
              </w:rPr>
              <w:t>«</w:t>
            </w:r>
            <w:r w:rsidRPr="00572FBA">
              <w:rPr>
                <w:sz w:val="24"/>
                <w:szCs w:val="24"/>
              </w:rPr>
              <w:t xml:space="preserve">Національна акціонерна компанія </w:t>
            </w:r>
            <w:r>
              <w:rPr>
                <w:sz w:val="24"/>
                <w:szCs w:val="24"/>
              </w:rPr>
              <w:t>«</w:t>
            </w:r>
            <w:r w:rsidRPr="00572FBA">
              <w:rPr>
                <w:sz w:val="24"/>
                <w:szCs w:val="24"/>
              </w:rPr>
              <w:t>Укрсвітлолізинг</w:t>
            </w:r>
            <w:r>
              <w:rPr>
                <w:sz w:val="24"/>
                <w:szCs w:val="24"/>
              </w:rPr>
              <w:t>»</w:t>
            </w:r>
            <w:r w:rsidRPr="00572FBA">
              <w:rPr>
                <w:sz w:val="24"/>
                <w:szCs w:val="24"/>
              </w:rPr>
              <w:t>;</w:t>
            </w:r>
          </w:p>
        </w:tc>
        <w:tc>
          <w:tcPr>
            <w:tcW w:w="7597" w:type="dxa"/>
            <w:shd w:val="clear" w:color="auto" w:fill="auto"/>
          </w:tcPr>
          <w:p w:rsidR="00877955" w:rsidRPr="007358EC" w:rsidRDefault="00877955" w:rsidP="00B127FE">
            <w:pPr>
              <w:spacing w:after="120"/>
              <w:ind w:firstLine="454"/>
              <w:jc w:val="both"/>
              <w:rPr>
                <w:b/>
                <w:sz w:val="24"/>
                <w:szCs w:val="24"/>
              </w:rPr>
            </w:pPr>
            <w:r>
              <w:rPr>
                <w:b/>
                <w:sz w:val="24"/>
                <w:szCs w:val="24"/>
              </w:rPr>
              <w:t xml:space="preserve">Не враховано </w:t>
            </w:r>
          </w:p>
          <w:p w:rsidR="00877955" w:rsidRPr="007B7FF4" w:rsidRDefault="00877955" w:rsidP="00B127FE">
            <w:pPr>
              <w:spacing w:after="120"/>
              <w:ind w:firstLine="454"/>
              <w:jc w:val="both"/>
              <w:rPr>
                <w:sz w:val="24"/>
                <w:szCs w:val="24"/>
              </w:rPr>
            </w:pPr>
            <w:r w:rsidRPr="00D168C9">
              <w:rPr>
                <w:sz w:val="24"/>
                <w:szCs w:val="24"/>
              </w:rPr>
              <w:t>У зв</w:t>
            </w:r>
            <w:r w:rsidR="00210CA3">
              <w:rPr>
                <w:sz w:val="24"/>
                <w:szCs w:val="24"/>
              </w:rPr>
              <w:t>’</w:t>
            </w:r>
            <w:r w:rsidRPr="00D168C9">
              <w:rPr>
                <w:sz w:val="24"/>
                <w:szCs w:val="24"/>
              </w:rPr>
              <w:t>язку з необхідністю додержання балансу бюджету та відсутністю реальних джерел для здійснення відповідних видатків.</w:t>
            </w:r>
          </w:p>
        </w:tc>
      </w:tr>
      <w:tr w:rsidR="00877955" w:rsidRPr="008A5BD3" w:rsidTr="00877955">
        <w:tc>
          <w:tcPr>
            <w:tcW w:w="7597" w:type="dxa"/>
            <w:shd w:val="clear" w:color="auto" w:fill="auto"/>
          </w:tcPr>
          <w:p w:rsidR="00877955" w:rsidRPr="00EE55CD" w:rsidRDefault="00877955" w:rsidP="00B127FE">
            <w:pPr>
              <w:numPr>
                <w:ilvl w:val="2"/>
                <w:numId w:val="1"/>
              </w:numPr>
              <w:tabs>
                <w:tab w:val="left" w:pos="880"/>
                <w:tab w:val="left" w:pos="1418"/>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Підтримка розвитку транскордонного співробітництва</w:t>
            </w:r>
            <w:r>
              <w:rPr>
                <w:sz w:val="24"/>
                <w:szCs w:val="24"/>
              </w:rPr>
              <w:t>»</w:t>
            </w:r>
            <w:r w:rsidRPr="00572FBA">
              <w:rPr>
                <w:sz w:val="24"/>
                <w:szCs w:val="24"/>
              </w:rPr>
              <w:t xml:space="preserve"> (код 2761030);</w:t>
            </w:r>
          </w:p>
        </w:tc>
        <w:tc>
          <w:tcPr>
            <w:tcW w:w="7597" w:type="dxa"/>
          </w:tcPr>
          <w:p w:rsidR="00877955" w:rsidRPr="00D039AE" w:rsidRDefault="00877955" w:rsidP="00B127FE">
            <w:pPr>
              <w:spacing w:after="120"/>
              <w:ind w:firstLine="454"/>
              <w:jc w:val="both"/>
              <w:rPr>
                <w:b/>
                <w:sz w:val="24"/>
                <w:szCs w:val="24"/>
              </w:rPr>
            </w:pPr>
            <w:r>
              <w:rPr>
                <w:b/>
                <w:sz w:val="24"/>
                <w:szCs w:val="24"/>
              </w:rPr>
              <w:t xml:space="preserve">Не враховано </w:t>
            </w:r>
          </w:p>
          <w:p w:rsidR="00877955" w:rsidRPr="00A535C2" w:rsidRDefault="00877955" w:rsidP="00B127FE">
            <w:pPr>
              <w:pStyle w:val="a6"/>
              <w:spacing w:after="120"/>
              <w:ind w:firstLine="454"/>
              <w:jc w:val="both"/>
              <w:rPr>
                <w:rStyle w:val="af4"/>
                <w:rFonts w:ascii="Times New Roman" w:hAnsi="Times New Roman"/>
                <w:b w:val="0"/>
                <w:sz w:val="24"/>
                <w:szCs w:val="24"/>
              </w:rPr>
            </w:pPr>
            <w:r w:rsidRPr="00A535C2">
              <w:rPr>
                <w:rFonts w:ascii="Times New Roman" w:hAnsi="Times New Roman"/>
                <w:sz w:val="24"/>
                <w:szCs w:val="24"/>
              </w:rPr>
              <w:t>Конкурсний відбір проектів транскордонного співробітництва, передбачений постановою Кабінету Міністрів України від 22.09.2021 №</w:t>
            </w:r>
            <w:r w:rsidR="00555DCA">
              <w:rPr>
                <w:rFonts w:ascii="Times New Roman" w:hAnsi="Times New Roman"/>
                <w:sz w:val="24"/>
                <w:szCs w:val="24"/>
              </w:rPr>
              <w:t> </w:t>
            </w:r>
            <w:r w:rsidRPr="00A535C2">
              <w:rPr>
                <w:rFonts w:ascii="Times New Roman" w:hAnsi="Times New Roman"/>
                <w:sz w:val="24"/>
                <w:szCs w:val="24"/>
              </w:rPr>
              <w:t>1009</w:t>
            </w:r>
            <w:r w:rsidRPr="00A535C2">
              <w:rPr>
                <w:rFonts w:ascii="Times New Roman" w:hAnsi="Times New Roman"/>
                <w:sz w:val="24"/>
                <w:szCs w:val="24"/>
                <w:lang w:val="ru-RU"/>
              </w:rPr>
              <w:t xml:space="preserve"> </w:t>
            </w:r>
            <w:r>
              <w:rPr>
                <w:rFonts w:ascii="Times New Roman" w:hAnsi="Times New Roman"/>
                <w:sz w:val="24"/>
                <w:szCs w:val="24"/>
                <w:lang w:val="ru-RU"/>
              </w:rPr>
              <w:t>«</w:t>
            </w:r>
            <w:r w:rsidRPr="00A535C2">
              <w:rPr>
                <w:rFonts w:ascii="Times New Roman" w:hAnsi="Times New Roman"/>
                <w:sz w:val="24"/>
                <w:szCs w:val="24"/>
              </w:rPr>
              <w:t xml:space="preserve">Деякі питання державної фінансової підтримки проектів (програм) </w:t>
            </w:r>
            <w:r>
              <w:rPr>
                <w:rFonts w:ascii="Times New Roman" w:hAnsi="Times New Roman"/>
                <w:sz w:val="24"/>
                <w:szCs w:val="24"/>
              </w:rPr>
              <w:t>транскордонного співробітництва</w:t>
            </w:r>
            <w:r>
              <w:rPr>
                <w:rFonts w:ascii="Times New Roman" w:hAnsi="Times New Roman"/>
                <w:sz w:val="24"/>
                <w:szCs w:val="24"/>
                <w:lang w:val="ru-RU"/>
              </w:rPr>
              <w:t>»</w:t>
            </w:r>
            <w:r>
              <w:rPr>
                <w:rFonts w:ascii="Times New Roman" w:hAnsi="Times New Roman"/>
                <w:sz w:val="24"/>
                <w:szCs w:val="24"/>
              </w:rPr>
              <w:t xml:space="preserve">, до цього часу не проведено. </w:t>
            </w:r>
            <w:r w:rsidRPr="00A535C2">
              <w:rPr>
                <w:rStyle w:val="af4"/>
                <w:rFonts w:ascii="Times New Roman" w:hAnsi="Times New Roman"/>
                <w:b w:val="0"/>
                <w:sz w:val="24"/>
                <w:szCs w:val="24"/>
              </w:rPr>
              <w:t>Тому збільшення суми фінансування за цією програмою є необґрунтованим.</w:t>
            </w:r>
          </w:p>
          <w:p w:rsidR="00877955" w:rsidRPr="00174CA1" w:rsidRDefault="00877955" w:rsidP="00B127FE">
            <w:pPr>
              <w:pStyle w:val="a6"/>
              <w:spacing w:after="120"/>
              <w:ind w:firstLine="454"/>
              <w:jc w:val="both"/>
              <w:rPr>
                <w:rFonts w:ascii="Times New Roman" w:hAnsi="Times New Roman" w:cs="Times New Roman"/>
                <w:sz w:val="24"/>
                <w:szCs w:val="24"/>
              </w:rPr>
            </w:pPr>
            <w:r w:rsidRPr="00A535C2">
              <w:rPr>
                <w:rFonts w:ascii="Times New Roman" w:hAnsi="Times New Roman"/>
                <w:sz w:val="24"/>
                <w:szCs w:val="24"/>
              </w:rPr>
              <w:lastRenderedPageBreak/>
              <w:t>Також, передбачення (в умовах обмеженості бюджетного ресурсу) помірного обсягу фінансування на початковому етапі  має сприяти розбудові системи державної підтримки транскордонного співробітництва у 2022 році для надання більш значної підтримки цій діяльності з боку держави у наступні періоди.</w:t>
            </w:r>
          </w:p>
        </w:tc>
      </w:tr>
      <w:tr w:rsidR="00877955" w:rsidRPr="008A5BD3" w:rsidTr="00877955">
        <w:tc>
          <w:tcPr>
            <w:tcW w:w="7597" w:type="dxa"/>
            <w:shd w:val="clear" w:color="auto" w:fill="auto"/>
          </w:tcPr>
          <w:p w:rsidR="00877955" w:rsidRPr="00EE55CD" w:rsidRDefault="00877955" w:rsidP="00B127FE">
            <w:pPr>
              <w:numPr>
                <w:ilvl w:val="2"/>
                <w:numId w:val="1"/>
              </w:numPr>
              <w:tabs>
                <w:tab w:val="left" w:pos="880"/>
                <w:tab w:val="left" w:pos="1418"/>
              </w:tabs>
              <w:spacing w:after="120"/>
              <w:ind w:left="0" w:firstLine="454"/>
              <w:jc w:val="both"/>
              <w:rPr>
                <w:sz w:val="24"/>
                <w:szCs w:val="24"/>
              </w:rPr>
            </w:pPr>
            <w:r w:rsidRPr="00572FBA">
              <w:rPr>
                <w:sz w:val="24"/>
                <w:szCs w:val="24"/>
              </w:rPr>
              <w:lastRenderedPageBreak/>
              <w:t xml:space="preserve">за бюджетною програмою </w:t>
            </w:r>
            <w:r>
              <w:rPr>
                <w:sz w:val="24"/>
                <w:szCs w:val="24"/>
              </w:rPr>
              <w:t>«</w:t>
            </w:r>
            <w:r w:rsidRPr="00572FBA">
              <w:rPr>
                <w:sz w:val="24"/>
                <w:szCs w:val="24"/>
              </w:rPr>
              <w:t>Субвенція з державного бюджету місцевим бюджетам на фінансування заходів соціально-економічної компенсації ризику населення, яке проживає на території зони спостереження</w:t>
            </w:r>
            <w:r>
              <w:rPr>
                <w:sz w:val="24"/>
                <w:szCs w:val="24"/>
              </w:rPr>
              <w:t>»</w:t>
            </w:r>
            <w:r w:rsidRPr="00572FBA">
              <w:rPr>
                <w:sz w:val="24"/>
                <w:szCs w:val="24"/>
              </w:rPr>
              <w:t xml:space="preserve"> (код 2761350);</w:t>
            </w:r>
          </w:p>
        </w:tc>
        <w:tc>
          <w:tcPr>
            <w:tcW w:w="7597" w:type="dxa"/>
            <w:shd w:val="clear" w:color="auto" w:fill="FFFFFF" w:themeFill="background1"/>
          </w:tcPr>
          <w:p w:rsidR="00877955" w:rsidRPr="006D275D" w:rsidRDefault="00877955" w:rsidP="00B127FE">
            <w:pPr>
              <w:pStyle w:val="StyleWisnow"/>
              <w:spacing w:after="120" w:line="240" w:lineRule="auto"/>
              <w:ind w:firstLine="454"/>
              <w:jc w:val="both"/>
              <w:rPr>
                <w:b/>
                <w:bCs/>
                <w:sz w:val="24"/>
                <w:szCs w:val="24"/>
              </w:rPr>
            </w:pPr>
            <w:r w:rsidRPr="006D275D">
              <w:rPr>
                <w:b/>
                <w:bCs/>
                <w:sz w:val="24"/>
                <w:szCs w:val="24"/>
              </w:rPr>
              <w:t>Враховано</w:t>
            </w:r>
          </w:p>
          <w:p w:rsidR="00877955" w:rsidRPr="00754858" w:rsidRDefault="00877955" w:rsidP="00210CA3">
            <w:pPr>
              <w:tabs>
                <w:tab w:val="left" w:pos="1418"/>
              </w:tabs>
              <w:spacing w:after="120"/>
              <w:ind w:firstLine="454"/>
              <w:jc w:val="both"/>
              <w:rPr>
                <w:snapToGrid w:val="0"/>
                <w:sz w:val="24"/>
                <w:szCs w:val="24"/>
              </w:rPr>
            </w:pPr>
            <w:r w:rsidRPr="006D275D">
              <w:rPr>
                <w:snapToGrid w:val="0"/>
                <w:sz w:val="24"/>
                <w:szCs w:val="24"/>
              </w:rPr>
              <w:t xml:space="preserve">У законопроекті враховано збільшення  обсягу субвенції </w:t>
            </w:r>
            <w:r w:rsidRPr="006D275D">
              <w:rPr>
                <w:sz w:val="24"/>
                <w:szCs w:val="24"/>
              </w:rPr>
              <w:t>на фінансування заходів соціально-економічної компенсації ризику населення, яке проживає на території зони спостереження</w:t>
            </w:r>
            <w:r w:rsidRPr="006D275D">
              <w:rPr>
                <w:snapToGrid w:val="0"/>
                <w:sz w:val="24"/>
                <w:szCs w:val="24"/>
              </w:rPr>
              <w:t xml:space="preserve"> майже у 1,5</w:t>
            </w:r>
            <w:r w:rsidR="00555DCA">
              <w:rPr>
                <w:snapToGrid w:val="0"/>
                <w:sz w:val="24"/>
                <w:szCs w:val="24"/>
              </w:rPr>
              <w:t> </w:t>
            </w:r>
            <w:r w:rsidRPr="006D275D">
              <w:rPr>
                <w:snapToGrid w:val="0"/>
                <w:sz w:val="24"/>
                <w:szCs w:val="24"/>
              </w:rPr>
              <w:t>рази, на 62,5 млн гр</w:t>
            </w:r>
            <w:r w:rsidR="00210CA3">
              <w:rPr>
                <w:snapToGrid w:val="0"/>
                <w:sz w:val="24"/>
                <w:szCs w:val="24"/>
              </w:rPr>
              <w:t>ивень</w:t>
            </w:r>
            <w:r w:rsidRPr="006D275D">
              <w:rPr>
                <w:snapToGrid w:val="0"/>
                <w:sz w:val="24"/>
                <w:szCs w:val="24"/>
              </w:rPr>
              <w:t xml:space="preserve"> (з 137,5 млн грн до 200 млн гривень).</w:t>
            </w:r>
          </w:p>
        </w:tc>
      </w:tr>
      <w:tr w:rsidR="00877955" w:rsidRPr="008A5BD3" w:rsidTr="00877955">
        <w:tc>
          <w:tcPr>
            <w:tcW w:w="7597" w:type="dxa"/>
            <w:shd w:val="clear" w:color="auto" w:fill="auto"/>
          </w:tcPr>
          <w:p w:rsidR="00877955" w:rsidRPr="00EE55CD" w:rsidRDefault="00877955" w:rsidP="00B127FE">
            <w:pPr>
              <w:numPr>
                <w:ilvl w:val="2"/>
                <w:numId w:val="1"/>
              </w:numPr>
              <w:tabs>
                <w:tab w:val="left" w:pos="880"/>
                <w:tab w:val="left" w:pos="1418"/>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Субвенція з державного бюджету місцевим бюджетам на реалізацію проектів в рамках Програми з відновлення України</w:t>
            </w:r>
            <w:r>
              <w:rPr>
                <w:sz w:val="24"/>
                <w:szCs w:val="24"/>
              </w:rPr>
              <w:t>»</w:t>
            </w:r>
            <w:r w:rsidRPr="00572FBA">
              <w:rPr>
                <w:sz w:val="24"/>
                <w:szCs w:val="24"/>
              </w:rPr>
              <w:t xml:space="preserve"> (код 2761610);</w:t>
            </w:r>
          </w:p>
        </w:tc>
        <w:tc>
          <w:tcPr>
            <w:tcW w:w="7597" w:type="dxa"/>
          </w:tcPr>
          <w:p w:rsidR="00877955" w:rsidRPr="007B7FF4" w:rsidRDefault="00877955" w:rsidP="00B127FE">
            <w:pPr>
              <w:pStyle w:val="StyleWisnow"/>
              <w:spacing w:after="120" w:line="240" w:lineRule="auto"/>
              <w:ind w:firstLine="454"/>
              <w:jc w:val="both"/>
              <w:rPr>
                <w:sz w:val="24"/>
                <w:szCs w:val="24"/>
                <w:lang w:eastAsia="uk-UA"/>
              </w:rPr>
            </w:pPr>
            <w:r w:rsidRPr="0050300A">
              <w:rPr>
                <w:b/>
                <w:bCs/>
                <w:sz w:val="24"/>
                <w:szCs w:val="24"/>
              </w:rPr>
              <w:t>Враховано</w:t>
            </w:r>
          </w:p>
        </w:tc>
      </w:tr>
      <w:tr w:rsidR="00877955" w:rsidRPr="008A5BD3" w:rsidTr="00877955">
        <w:trPr>
          <w:trHeight w:val="706"/>
        </w:trPr>
        <w:tc>
          <w:tcPr>
            <w:tcW w:w="7597" w:type="dxa"/>
            <w:shd w:val="clear" w:color="auto" w:fill="auto"/>
          </w:tcPr>
          <w:p w:rsidR="00877955" w:rsidRPr="00484004" w:rsidRDefault="00877955" w:rsidP="00B127FE">
            <w:pPr>
              <w:numPr>
                <w:ilvl w:val="2"/>
                <w:numId w:val="1"/>
              </w:numPr>
              <w:tabs>
                <w:tab w:val="left" w:pos="880"/>
                <w:tab w:val="left" w:pos="1418"/>
              </w:tabs>
              <w:spacing w:after="120"/>
              <w:ind w:left="0" w:firstLine="454"/>
              <w:jc w:val="both"/>
              <w:rPr>
                <w:sz w:val="24"/>
                <w:szCs w:val="24"/>
              </w:rPr>
            </w:pPr>
            <w:r w:rsidRPr="00484004">
              <w:rPr>
                <w:sz w:val="24"/>
                <w:szCs w:val="24"/>
              </w:rPr>
              <w:t xml:space="preserve">за новими бюджетними програмами для Міністерства розвитку громад та територій України (загальнодержавні видатки та кредитування): </w:t>
            </w:r>
            <w:r w:rsidRPr="00CD64C4">
              <w:rPr>
                <w:sz w:val="24"/>
                <w:szCs w:val="24"/>
                <w:shd w:val="clear" w:color="auto" w:fill="FFFFFF" w:themeFill="background1"/>
              </w:rPr>
              <w:t>«Субвенція з державного бюджету місцевим бюджетам на реалізацію заходів, спрямованих на розвиток системи водопостачання в сільській місцевості», «Субвенція з державного бюджету місцевим бюджетам на розвиток комунальної інфраструктури, у тому числі на придбання комунальної техніки», «Субвенція з державного бюджету місцевим бюджетам на створення центрів креативної економіки»,</w:t>
            </w:r>
            <w:r w:rsidRPr="00484004">
              <w:rPr>
                <w:sz w:val="24"/>
                <w:szCs w:val="24"/>
              </w:rPr>
              <w:t xml:space="preserve"> «Субвенція з державного бюджету місцевим бюджетам на створення інфраструктури безпеки життєдіяльності населення в територіальних громадах», «Субвенція з державного бюджету місцевим бюджетам на створення інфраструктури індустріальних парків», «Субвенція з державного бюджету бюджету Чорноморської міської територіальної громади Одеської області для здійснення протизсувних заходів у прибережній зоні в районі 9-го мікрорайону», «Субвенція з державного бюджету бюджету </w:t>
            </w:r>
            <w:r w:rsidRPr="00484004">
              <w:rPr>
                <w:sz w:val="24"/>
                <w:szCs w:val="24"/>
              </w:rPr>
              <w:lastRenderedPageBreak/>
              <w:t>Золотопотіцької селищної територіальної громади Тернопільської області на будівництво загальноосвітньої школи І-ІІ ступенів в с. Космирин», «Субвенція з державного бюджету бюджету Дніпровської міської територіальної громади на реалізацію проекту «Відновлення гідрологічного режиму природних водойм на території парку Кирилівка у м. Дніпрі»;</w:t>
            </w:r>
          </w:p>
        </w:tc>
        <w:tc>
          <w:tcPr>
            <w:tcW w:w="7597" w:type="dxa"/>
            <w:shd w:val="clear" w:color="auto" w:fill="FFFFFF" w:themeFill="background1"/>
          </w:tcPr>
          <w:p w:rsidR="00877955" w:rsidRPr="00543738" w:rsidRDefault="00877955" w:rsidP="00B127FE">
            <w:pPr>
              <w:spacing w:after="120"/>
              <w:ind w:firstLine="454"/>
              <w:jc w:val="both"/>
              <w:rPr>
                <w:b/>
                <w:sz w:val="24"/>
                <w:szCs w:val="24"/>
              </w:rPr>
            </w:pPr>
            <w:r w:rsidRPr="00543738">
              <w:rPr>
                <w:b/>
                <w:sz w:val="24"/>
                <w:szCs w:val="24"/>
              </w:rPr>
              <w:lastRenderedPageBreak/>
              <w:t>Враховано в іншій редакції</w:t>
            </w:r>
          </w:p>
          <w:p w:rsidR="00877955" w:rsidRDefault="00877955" w:rsidP="00B127FE">
            <w:pPr>
              <w:spacing w:after="120"/>
              <w:ind w:firstLine="454"/>
              <w:jc w:val="both"/>
              <w:rPr>
                <w:b/>
                <w:i/>
                <w:sz w:val="24"/>
                <w:szCs w:val="24"/>
              </w:rPr>
            </w:pPr>
            <w:r>
              <w:rPr>
                <w:sz w:val="24"/>
                <w:szCs w:val="24"/>
              </w:rPr>
              <w:t xml:space="preserve">Зазначені заходи </w:t>
            </w:r>
            <w:r w:rsidRPr="008D7351">
              <w:rPr>
                <w:sz w:val="24"/>
                <w:szCs w:val="24"/>
              </w:rPr>
              <w:t xml:space="preserve">можуть </w:t>
            </w:r>
            <w:r>
              <w:rPr>
                <w:sz w:val="24"/>
                <w:szCs w:val="24"/>
              </w:rPr>
              <w:t xml:space="preserve">бути реалізовані </w:t>
            </w:r>
            <w:r w:rsidRPr="008D7351">
              <w:rPr>
                <w:sz w:val="24"/>
                <w:szCs w:val="24"/>
              </w:rPr>
              <w:t>за рахунок коштів державного фонду регіонального розвитку (5</w:t>
            </w:r>
            <w:r>
              <w:rPr>
                <w:sz w:val="24"/>
                <w:szCs w:val="24"/>
              </w:rPr>
              <w:t> </w:t>
            </w:r>
            <w:r w:rsidRPr="008D7351">
              <w:rPr>
                <w:sz w:val="24"/>
                <w:szCs w:val="24"/>
              </w:rPr>
              <w:t>2</w:t>
            </w:r>
            <w:r>
              <w:rPr>
                <w:sz w:val="24"/>
                <w:szCs w:val="24"/>
              </w:rPr>
              <w:t>05 000,0 тис. </w:t>
            </w:r>
            <w:r w:rsidRPr="008D7351">
              <w:rPr>
                <w:sz w:val="24"/>
                <w:szCs w:val="24"/>
              </w:rPr>
              <w:t>грн),  субвенції з державного бюджету місцевим бюджетам на здійснення заходів щодо соціально-економічного розвитку окремих територій (6</w:t>
            </w:r>
            <w:r>
              <w:rPr>
                <w:sz w:val="24"/>
                <w:szCs w:val="24"/>
              </w:rPr>
              <w:t> 000 000,0 тис. </w:t>
            </w:r>
            <w:r w:rsidRPr="008D7351">
              <w:rPr>
                <w:sz w:val="24"/>
                <w:szCs w:val="24"/>
              </w:rPr>
              <w:t>грн) та субвенції з державного бюджету місцевим бюджетам на реалізацію інфрастру</w:t>
            </w:r>
            <w:r w:rsidR="00210CA3">
              <w:rPr>
                <w:sz w:val="24"/>
                <w:szCs w:val="24"/>
              </w:rPr>
              <w:t>ктурних проектів та розвиток об’</w:t>
            </w:r>
            <w:r w:rsidR="00210CA3" w:rsidRPr="008D7351">
              <w:rPr>
                <w:sz w:val="24"/>
                <w:szCs w:val="24"/>
              </w:rPr>
              <w:t>єктів</w:t>
            </w:r>
            <w:r w:rsidRPr="008D7351">
              <w:rPr>
                <w:sz w:val="24"/>
                <w:szCs w:val="24"/>
              </w:rPr>
              <w:t xml:space="preserve"> соціально-культурної сфери (9</w:t>
            </w:r>
            <w:r>
              <w:rPr>
                <w:sz w:val="24"/>
                <w:szCs w:val="24"/>
              </w:rPr>
              <w:t> 000 000</w:t>
            </w:r>
            <w:r w:rsidRPr="008D7351">
              <w:rPr>
                <w:sz w:val="24"/>
                <w:szCs w:val="24"/>
              </w:rPr>
              <w:t>,0</w:t>
            </w:r>
            <w:r>
              <w:rPr>
                <w:sz w:val="24"/>
                <w:szCs w:val="24"/>
              </w:rPr>
              <w:t> тис. гривень</w:t>
            </w:r>
            <w:r w:rsidRPr="008D7351">
              <w:rPr>
                <w:sz w:val="24"/>
                <w:szCs w:val="24"/>
              </w:rPr>
              <w:t>).</w:t>
            </w:r>
          </w:p>
          <w:p w:rsidR="00877955" w:rsidRPr="00484004" w:rsidRDefault="00877955" w:rsidP="00B127FE">
            <w:pPr>
              <w:spacing w:after="120"/>
              <w:ind w:firstLine="454"/>
              <w:jc w:val="both"/>
              <w:rPr>
                <w:sz w:val="24"/>
                <w:szCs w:val="24"/>
              </w:rPr>
            </w:pPr>
          </w:p>
        </w:tc>
      </w:tr>
      <w:tr w:rsidR="00877955" w:rsidRPr="008A5BD3" w:rsidTr="00877955">
        <w:tc>
          <w:tcPr>
            <w:tcW w:w="7597" w:type="dxa"/>
            <w:shd w:val="clear" w:color="auto" w:fill="auto"/>
          </w:tcPr>
          <w:p w:rsidR="00877955" w:rsidRPr="00EE55CD" w:rsidRDefault="00877955" w:rsidP="00B127FE">
            <w:pPr>
              <w:numPr>
                <w:ilvl w:val="2"/>
                <w:numId w:val="1"/>
              </w:numPr>
              <w:tabs>
                <w:tab w:val="left" w:pos="880"/>
                <w:tab w:val="left" w:pos="1418"/>
                <w:tab w:val="left" w:pos="1985"/>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Фінансова підтримка сільгосптоваровиробників</w:t>
            </w:r>
            <w:r>
              <w:rPr>
                <w:sz w:val="24"/>
                <w:szCs w:val="24"/>
              </w:rPr>
              <w:t>»</w:t>
            </w:r>
            <w:r w:rsidRPr="00572FBA">
              <w:rPr>
                <w:sz w:val="24"/>
                <w:szCs w:val="24"/>
              </w:rPr>
              <w:t xml:space="preserve"> (код 2801580);</w:t>
            </w:r>
          </w:p>
        </w:tc>
        <w:tc>
          <w:tcPr>
            <w:tcW w:w="7597" w:type="dxa"/>
          </w:tcPr>
          <w:p w:rsidR="00877955" w:rsidRPr="000A1012" w:rsidRDefault="00877955" w:rsidP="00B127FE">
            <w:pPr>
              <w:tabs>
                <w:tab w:val="left" w:pos="1418"/>
              </w:tabs>
              <w:spacing w:after="120"/>
              <w:ind w:firstLine="454"/>
              <w:jc w:val="both"/>
              <w:rPr>
                <w:b/>
                <w:sz w:val="24"/>
                <w:szCs w:val="24"/>
              </w:rPr>
            </w:pPr>
            <w:r>
              <w:rPr>
                <w:b/>
                <w:sz w:val="24"/>
                <w:szCs w:val="24"/>
              </w:rPr>
              <w:t>Не враховано</w:t>
            </w:r>
          </w:p>
          <w:p w:rsidR="00877955" w:rsidRPr="00583477" w:rsidRDefault="00877955" w:rsidP="00B127FE">
            <w:pPr>
              <w:tabs>
                <w:tab w:val="left" w:pos="1418"/>
              </w:tabs>
              <w:spacing w:after="120"/>
              <w:ind w:firstLine="454"/>
              <w:jc w:val="both"/>
              <w:rPr>
                <w:i/>
                <w:sz w:val="24"/>
                <w:szCs w:val="24"/>
              </w:rPr>
            </w:pPr>
            <w:r>
              <w:rPr>
                <w:sz w:val="24"/>
                <w:szCs w:val="24"/>
              </w:rPr>
              <w:t>З</w:t>
            </w:r>
            <w:r w:rsidRPr="00CA3988">
              <w:rPr>
                <w:sz w:val="24"/>
                <w:szCs w:val="24"/>
              </w:rPr>
              <w:t xml:space="preserve">важаючи на ресурсні можливості державного бюджету та відсутність </w:t>
            </w:r>
            <w:r>
              <w:rPr>
                <w:sz w:val="24"/>
                <w:szCs w:val="24"/>
              </w:rPr>
              <w:t xml:space="preserve">обґрунтованих </w:t>
            </w:r>
            <w:r w:rsidRPr="00CA3988">
              <w:rPr>
                <w:sz w:val="24"/>
                <w:szCs w:val="24"/>
              </w:rPr>
              <w:t>пропозицій</w:t>
            </w:r>
            <w:r>
              <w:rPr>
                <w:sz w:val="24"/>
                <w:szCs w:val="24"/>
              </w:rPr>
              <w:t xml:space="preserve"> з відповідними розрахунками від</w:t>
            </w:r>
            <w:r w:rsidRPr="00CA3988">
              <w:rPr>
                <w:sz w:val="24"/>
                <w:szCs w:val="24"/>
              </w:rPr>
              <w:t xml:space="preserve"> головного розпорядника бюджетних коштів щодо збільшення видатків</w:t>
            </w:r>
            <w:r>
              <w:rPr>
                <w:sz w:val="24"/>
                <w:szCs w:val="24"/>
              </w:rPr>
              <w:t xml:space="preserve"> (</w:t>
            </w:r>
            <w:r>
              <w:rPr>
                <w:i/>
                <w:sz w:val="24"/>
                <w:szCs w:val="24"/>
              </w:rPr>
              <w:t xml:space="preserve">на 2022 рік </w:t>
            </w:r>
            <w:r w:rsidRPr="00CA3988">
              <w:rPr>
                <w:i/>
                <w:sz w:val="24"/>
                <w:szCs w:val="24"/>
              </w:rPr>
              <w:t>з</w:t>
            </w:r>
            <w:r>
              <w:rPr>
                <w:i/>
                <w:sz w:val="24"/>
                <w:szCs w:val="24"/>
              </w:rPr>
              <w:t xml:space="preserve">а бюджетною програмою </w:t>
            </w:r>
            <w:r w:rsidRPr="00CA3988">
              <w:rPr>
                <w:i/>
                <w:sz w:val="24"/>
                <w:szCs w:val="24"/>
              </w:rPr>
              <w:t xml:space="preserve">2801580 </w:t>
            </w:r>
            <w:r>
              <w:rPr>
                <w:i/>
                <w:sz w:val="24"/>
                <w:szCs w:val="24"/>
              </w:rPr>
              <w:t>передбачаються</w:t>
            </w:r>
            <w:r w:rsidRPr="00CA3988">
              <w:rPr>
                <w:i/>
                <w:sz w:val="24"/>
                <w:szCs w:val="24"/>
              </w:rPr>
              <w:t xml:space="preserve"> видатки загального фонду в обсязі 4 400,0</w:t>
            </w:r>
            <w:r>
              <w:rPr>
                <w:i/>
                <w:sz w:val="24"/>
                <w:szCs w:val="24"/>
              </w:rPr>
              <w:t> </w:t>
            </w:r>
            <w:r w:rsidRPr="00CA3988">
              <w:rPr>
                <w:i/>
                <w:sz w:val="24"/>
                <w:szCs w:val="24"/>
              </w:rPr>
              <w:t>млн</w:t>
            </w:r>
            <w:r>
              <w:rPr>
                <w:i/>
                <w:sz w:val="24"/>
                <w:szCs w:val="24"/>
              </w:rPr>
              <w:t> гривень)</w:t>
            </w:r>
            <w:r w:rsidRPr="00F6069B">
              <w:rPr>
                <w:sz w:val="24"/>
                <w:szCs w:val="24"/>
              </w:rPr>
              <w:t>.</w:t>
            </w:r>
          </w:p>
        </w:tc>
      </w:tr>
      <w:tr w:rsidR="00877955" w:rsidRPr="008A5BD3" w:rsidTr="00877955">
        <w:tc>
          <w:tcPr>
            <w:tcW w:w="7597" w:type="dxa"/>
            <w:shd w:val="clear" w:color="auto" w:fill="auto"/>
          </w:tcPr>
          <w:p w:rsidR="00877955" w:rsidRPr="00EE55CD" w:rsidRDefault="00877955" w:rsidP="00B127FE">
            <w:pPr>
              <w:numPr>
                <w:ilvl w:val="2"/>
                <w:numId w:val="1"/>
              </w:numPr>
              <w:tabs>
                <w:tab w:val="left" w:pos="880"/>
                <w:tab w:val="left" w:pos="1418"/>
                <w:tab w:val="left" w:pos="1985"/>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Керівництво та управління у сфері геодезії, картографії та кадастру</w:t>
            </w:r>
            <w:r>
              <w:rPr>
                <w:sz w:val="24"/>
                <w:szCs w:val="24"/>
              </w:rPr>
              <w:t>»</w:t>
            </w:r>
            <w:r w:rsidRPr="00572FBA">
              <w:rPr>
                <w:sz w:val="24"/>
                <w:szCs w:val="24"/>
              </w:rPr>
              <w:t xml:space="preserve"> (код 2803010);</w:t>
            </w:r>
          </w:p>
        </w:tc>
        <w:tc>
          <w:tcPr>
            <w:tcW w:w="7597" w:type="dxa"/>
          </w:tcPr>
          <w:p w:rsidR="00877955" w:rsidRPr="00E70339" w:rsidRDefault="00877955" w:rsidP="00B127FE">
            <w:pPr>
              <w:spacing w:after="120"/>
              <w:ind w:firstLine="454"/>
              <w:jc w:val="both"/>
              <w:rPr>
                <w:b/>
                <w:sz w:val="24"/>
                <w:szCs w:val="24"/>
              </w:rPr>
            </w:pPr>
            <w:r>
              <w:rPr>
                <w:b/>
                <w:sz w:val="24"/>
                <w:szCs w:val="24"/>
              </w:rPr>
              <w:t xml:space="preserve">Не враховано </w:t>
            </w:r>
          </w:p>
          <w:p w:rsidR="00877955" w:rsidRPr="00583477" w:rsidRDefault="00877955" w:rsidP="00B127FE">
            <w:pPr>
              <w:tabs>
                <w:tab w:val="left" w:pos="714"/>
              </w:tabs>
              <w:spacing w:after="120"/>
              <w:ind w:firstLine="454"/>
              <w:jc w:val="both"/>
              <w:rPr>
                <w:b/>
                <w:color w:val="000000" w:themeColor="text1"/>
                <w:spacing w:val="-2"/>
                <w:sz w:val="24"/>
                <w:szCs w:val="24"/>
              </w:rPr>
            </w:pPr>
            <w:r w:rsidRPr="00D168C9">
              <w:rPr>
                <w:sz w:val="24"/>
                <w:szCs w:val="24"/>
              </w:rPr>
              <w:t>У зв</w:t>
            </w:r>
            <w:r w:rsidR="00210CA3">
              <w:rPr>
                <w:sz w:val="24"/>
                <w:szCs w:val="24"/>
              </w:rPr>
              <w:t>’</w:t>
            </w:r>
            <w:r w:rsidRPr="00D168C9">
              <w:rPr>
                <w:sz w:val="24"/>
                <w:szCs w:val="24"/>
              </w:rPr>
              <w:t>язку з необхідністю додержання балансу бюджету та відсутністю реальних джерел для здійснення відповідних видатків.</w:t>
            </w:r>
          </w:p>
        </w:tc>
      </w:tr>
      <w:tr w:rsidR="00877955" w:rsidRPr="008A5BD3" w:rsidTr="00877955">
        <w:tc>
          <w:tcPr>
            <w:tcW w:w="7597" w:type="dxa"/>
            <w:shd w:val="clear" w:color="auto" w:fill="auto"/>
          </w:tcPr>
          <w:p w:rsidR="00877955" w:rsidRPr="00EE55CD" w:rsidRDefault="00877955" w:rsidP="00B127FE">
            <w:pPr>
              <w:numPr>
                <w:ilvl w:val="2"/>
                <w:numId w:val="1"/>
              </w:numPr>
              <w:tabs>
                <w:tab w:val="left" w:pos="880"/>
                <w:tab w:val="left" w:pos="1418"/>
                <w:tab w:val="left" w:pos="1985"/>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Проведення земельної реформи</w:t>
            </w:r>
            <w:r>
              <w:rPr>
                <w:sz w:val="24"/>
                <w:szCs w:val="24"/>
              </w:rPr>
              <w:t>»</w:t>
            </w:r>
            <w:r w:rsidRPr="00572FBA">
              <w:rPr>
                <w:sz w:val="24"/>
                <w:szCs w:val="24"/>
              </w:rPr>
              <w:t xml:space="preserve"> (код 2803020);</w:t>
            </w:r>
          </w:p>
        </w:tc>
        <w:tc>
          <w:tcPr>
            <w:tcW w:w="7597" w:type="dxa"/>
          </w:tcPr>
          <w:p w:rsidR="00877955" w:rsidRDefault="00877955" w:rsidP="00B127FE">
            <w:pPr>
              <w:pStyle w:val="StyleWisnow"/>
              <w:spacing w:after="120" w:line="240" w:lineRule="auto"/>
              <w:ind w:firstLine="454"/>
              <w:jc w:val="both"/>
              <w:rPr>
                <w:sz w:val="24"/>
                <w:szCs w:val="24"/>
              </w:rPr>
            </w:pPr>
            <w:r>
              <w:rPr>
                <w:b/>
                <w:sz w:val="24"/>
                <w:szCs w:val="24"/>
              </w:rPr>
              <w:t>Не враховано</w:t>
            </w:r>
          </w:p>
          <w:p w:rsidR="00877955" w:rsidRPr="00583477" w:rsidRDefault="00877955" w:rsidP="00B127FE">
            <w:pPr>
              <w:pStyle w:val="StyleWisnow"/>
              <w:spacing w:after="120" w:line="240" w:lineRule="auto"/>
              <w:ind w:firstLine="454"/>
              <w:jc w:val="both"/>
              <w:rPr>
                <w:sz w:val="24"/>
                <w:szCs w:val="24"/>
              </w:rPr>
            </w:pPr>
            <w:r>
              <w:rPr>
                <w:sz w:val="24"/>
                <w:szCs w:val="24"/>
              </w:rPr>
              <w:t>З</w:t>
            </w:r>
            <w:r w:rsidRPr="00736040">
              <w:rPr>
                <w:sz w:val="24"/>
                <w:szCs w:val="24"/>
              </w:rPr>
              <w:t xml:space="preserve">а вказаною бюджетною програмою </w:t>
            </w:r>
            <w:r>
              <w:rPr>
                <w:sz w:val="24"/>
                <w:szCs w:val="24"/>
              </w:rPr>
              <w:t xml:space="preserve">2803020 </w:t>
            </w:r>
            <w:r w:rsidRPr="00736040">
              <w:rPr>
                <w:sz w:val="24"/>
                <w:szCs w:val="24"/>
              </w:rPr>
              <w:t>видатки на 2022</w:t>
            </w:r>
            <w:r>
              <w:rPr>
                <w:sz w:val="24"/>
                <w:szCs w:val="24"/>
              </w:rPr>
              <w:t> </w:t>
            </w:r>
            <w:r w:rsidRPr="00736040">
              <w:rPr>
                <w:sz w:val="24"/>
                <w:szCs w:val="24"/>
              </w:rPr>
              <w:t>рік збільшено на 88,4 млн грн, у порівнянні з 2021 роком.</w:t>
            </w:r>
          </w:p>
        </w:tc>
      </w:tr>
      <w:tr w:rsidR="00877955" w:rsidRPr="008A5BD3" w:rsidTr="00877955">
        <w:tc>
          <w:tcPr>
            <w:tcW w:w="7597" w:type="dxa"/>
            <w:shd w:val="clear" w:color="auto" w:fill="auto"/>
          </w:tcPr>
          <w:p w:rsidR="00877955" w:rsidRPr="00EE55CD" w:rsidRDefault="00877955" w:rsidP="00B127FE">
            <w:pPr>
              <w:numPr>
                <w:ilvl w:val="2"/>
                <w:numId w:val="1"/>
              </w:numPr>
              <w:tabs>
                <w:tab w:val="left" w:pos="880"/>
                <w:tab w:val="left" w:pos="1418"/>
                <w:tab w:val="left" w:pos="1985"/>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Загальнодержавні топографо-геодезичні та картографічні роботи, демаркація та делімітація державного кордону</w:t>
            </w:r>
            <w:r>
              <w:rPr>
                <w:sz w:val="24"/>
                <w:szCs w:val="24"/>
              </w:rPr>
              <w:t>»</w:t>
            </w:r>
            <w:r w:rsidRPr="00572FBA">
              <w:rPr>
                <w:sz w:val="24"/>
                <w:szCs w:val="24"/>
              </w:rPr>
              <w:t xml:space="preserve"> (код 2803030);</w:t>
            </w:r>
          </w:p>
        </w:tc>
        <w:tc>
          <w:tcPr>
            <w:tcW w:w="7597" w:type="dxa"/>
          </w:tcPr>
          <w:p w:rsidR="00877955" w:rsidRDefault="00877955" w:rsidP="00B127FE">
            <w:pPr>
              <w:spacing w:after="120"/>
              <w:ind w:firstLine="454"/>
              <w:jc w:val="both"/>
              <w:rPr>
                <w:b/>
                <w:sz w:val="24"/>
                <w:szCs w:val="24"/>
              </w:rPr>
            </w:pPr>
            <w:r>
              <w:rPr>
                <w:b/>
                <w:sz w:val="24"/>
                <w:szCs w:val="24"/>
              </w:rPr>
              <w:t>Не враховано</w:t>
            </w:r>
          </w:p>
          <w:p w:rsidR="00877955" w:rsidRPr="00F6069B" w:rsidRDefault="00877955" w:rsidP="00B127FE">
            <w:pPr>
              <w:tabs>
                <w:tab w:val="left" w:pos="1418"/>
              </w:tabs>
              <w:spacing w:after="120"/>
              <w:ind w:firstLine="454"/>
              <w:jc w:val="both"/>
              <w:rPr>
                <w:b/>
                <w:color w:val="FF0000"/>
                <w:sz w:val="24"/>
                <w:szCs w:val="24"/>
              </w:rPr>
            </w:pPr>
            <w:r>
              <w:rPr>
                <w:sz w:val="24"/>
                <w:szCs w:val="24"/>
              </w:rPr>
              <w:t>Відсутні обґрунтування щодо збільшення видатків.</w:t>
            </w:r>
            <w:r w:rsidRPr="00F6069B">
              <w:rPr>
                <w:b/>
                <w:color w:val="FF0000"/>
                <w:sz w:val="24"/>
                <w:szCs w:val="24"/>
              </w:rPr>
              <w:t xml:space="preserve"> </w:t>
            </w:r>
          </w:p>
        </w:tc>
      </w:tr>
      <w:tr w:rsidR="00877955" w:rsidRPr="008A5BD3" w:rsidTr="00877955">
        <w:tc>
          <w:tcPr>
            <w:tcW w:w="7597" w:type="dxa"/>
            <w:shd w:val="clear" w:color="auto" w:fill="auto"/>
          </w:tcPr>
          <w:p w:rsidR="00877955" w:rsidRPr="000B3B15" w:rsidRDefault="00877955" w:rsidP="00B127FE">
            <w:pPr>
              <w:numPr>
                <w:ilvl w:val="2"/>
                <w:numId w:val="1"/>
              </w:numPr>
              <w:tabs>
                <w:tab w:val="left" w:pos="880"/>
                <w:tab w:val="left" w:pos="1418"/>
                <w:tab w:val="left" w:pos="1985"/>
              </w:tabs>
              <w:spacing w:after="120"/>
              <w:ind w:left="0" w:firstLine="454"/>
              <w:jc w:val="both"/>
              <w:rPr>
                <w:sz w:val="24"/>
                <w:szCs w:val="24"/>
              </w:rPr>
            </w:pPr>
            <w:r w:rsidRPr="00572FBA">
              <w:rPr>
                <w:sz w:val="24"/>
                <w:szCs w:val="24"/>
              </w:rPr>
              <w:t xml:space="preserve">за новою бюджетною програмою </w:t>
            </w:r>
            <w:r>
              <w:rPr>
                <w:sz w:val="24"/>
                <w:szCs w:val="24"/>
              </w:rPr>
              <w:t>«</w:t>
            </w:r>
            <w:r w:rsidRPr="00572FBA">
              <w:rPr>
                <w:sz w:val="24"/>
                <w:szCs w:val="24"/>
              </w:rPr>
              <w:t>Селекція в рибному господарстві та відтворення водних біоресурсів у внутрішніх водоймах та Азово-Чорноморському басейні</w:t>
            </w:r>
            <w:r>
              <w:rPr>
                <w:sz w:val="24"/>
                <w:szCs w:val="24"/>
              </w:rPr>
              <w:t>»</w:t>
            </w:r>
            <w:r w:rsidRPr="00572FBA">
              <w:rPr>
                <w:sz w:val="24"/>
                <w:szCs w:val="24"/>
              </w:rPr>
              <w:t xml:space="preserve"> для Міністерства аграрної політики та продовольства України (для відповідального виконавця бюджетної програми – Державного агентства меліорації та рибного господарства України);</w:t>
            </w:r>
          </w:p>
        </w:tc>
        <w:tc>
          <w:tcPr>
            <w:tcW w:w="7597" w:type="dxa"/>
          </w:tcPr>
          <w:p w:rsidR="00877955" w:rsidRPr="001F3E91" w:rsidRDefault="00877955" w:rsidP="00B127FE">
            <w:pPr>
              <w:spacing w:after="120"/>
              <w:ind w:firstLine="454"/>
              <w:jc w:val="both"/>
              <w:rPr>
                <w:b/>
                <w:sz w:val="24"/>
                <w:szCs w:val="24"/>
              </w:rPr>
            </w:pPr>
            <w:r>
              <w:rPr>
                <w:b/>
                <w:sz w:val="24"/>
                <w:szCs w:val="24"/>
              </w:rPr>
              <w:t>Не враховано</w:t>
            </w:r>
          </w:p>
          <w:p w:rsidR="00877955" w:rsidRPr="00583477" w:rsidRDefault="00877955" w:rsidP="00B127FE">
            <w:pPr>
              <w:tabs>
                <w:tab w:val="left" w:pos="1418"/>
              </w:tabs>
              <w:spacing w:after="120"/>
              <w:ind w:firstLine="454"/>
              <w:jc w:val="both"/>
              <w:rPr>
                <w:sz w:val="24"/>
                <w:szCs w:val="24"/>
              </w:rPr>
            </w:pPr>
            <w:r w:rsidRPr="00F47C5E">
              <w:rPr>
                <w:sz w:val="24"/>
                <w:szCs w:val="24"/>
              </w:rPr>
              <w:t>Відсутні обґрунтування щодо збільшення видатків.</w:t>
            </w:r>
          </w:p>
        </w:tc>
      </w:tr>
      <w:tr w:rsidR="00877955" w:rsidRPr="008A5BD3" w:rsidTr="00877955">
        <w:tc>
          <w:tcPr>
            <w:tcW w:w="7597" w:type="dxa"/>
            <w:shd w:val="clear" w:color="auto" w:fill="auto"/>
          </w:tcPr>
          <w:p w:rsidR="00877955" w:rsidRPr="000B3B15" w:rsidRDefault="00877955" w:rsidP="00B127FE">
            <w:pPr>
              <w:numPr>
                <w:ilvl w:val="2"/>
                <w:numId w:val="1"/>
              </w:numPr>
              <w:tabs>
                <w:tab w:val="left" w:pos="880"/>
                <w:tab w:val="left" w:pos="1418"/>
                <w:tab w:val="left" w:pos="1985"/>
              </w:tabs>
              <w:spacing w:after="120"/>
              <w:ind w:left="0" w:firstLine="454"/>
              <w:jc w:val="both"/>
              <w:rPr>
                <w:sz w:val="24"/>
                <w:szCs w:val="24"/>
              </w:rPr>
            </w:pPr>
            <w:r w:rsidRPr="00572FBA">
              <w:rPr>
                <w:sz w:val="24"/>
                <w:szCs w:val="24"/>
              </w:rPr>
              <w:lastRenderedPageBreak/>
              <w:t xml:space="preserve">за бюджетною програмою </w:t>
            </w:r>
            <w:r>
              <w:rPr>
                <w:sz w:val="24"/>
                <w:szCs w:val="24"/>
              </w:rPr>
              <w:t>«</w:t>
            </w:r>
            <w:r w:rsidRPr="00572FBA">
              <w:rPr>
                <w:sz w:val="24"/>
                <w:szCs w:val="24"/>
              </w:rPr>
              <w:t>Загальне керівництво та управління у сфері інфраструктури</w:t>
            </w:r>
            <w:r>
              <w:rPr>
                <w:sz w:val="24"/>
                <w:szCs w:val="24"/>
              </w:rPr>
              <w:t>»</w:t>
            </w:r>
            <w:r w:rsidRPr="00572FBA">
              <w:rPr>
                <w:sz w:val="24"/>
                <w:szCs w:val="24"/>
              </w:rPr>
              <w:t xml:space="preserve"> (код 3101010);</w:t>
            </w:r>
          </w:p>
        </w:tc>
        <w:tc>
          <w:tcPr>
            <w:tcW w:w="7597" w:type="dxa"/>
          </w:tcPr>
          <w:p w:rsidR="00877955" w:rsidRPr="007B7FF4" w:rsidRDefault="00877955" w:rsidP="00B127FE">
            <w:pPr>
              <w:tabs>
                <w:tab w:val="left" w:pos="1418"/>
              </w:tabs>
              <w:spacing w:after="120"/>
              <w:ind w:firstLine="454"/>
              <w:jc w:val="both"/>
              <w:rPr>
                <w:sz w:val="24"/>
                <w:szCs w:val="24"/>
              </w:rPr>
            </w:pPr>
            <w:r w:rsidRPr="00410EC3">
              <w:rPr>
                <w:b/>
                <w:sz w:val="24"/>
                <w:szCs w:val="22"/>
                <w:lang w:eastAsia="en-US"/>
              </w:rPr>
              <w:t>Враховано</w:t>
            </w:r>
          </w:p>
        </w:tc>
      </w:tr>
      <w:tr w:rsidR="00877955" w:rsidRPr="008A5BD3" w:rsidTr="00877955">
        <w:tc>
          <w:tcPr>
            <w:tcW w:w="7597" w:type="dxa"/>
            <w:shd w:val="clear" w:color="auto" w:fill="auto"/>
          </w:tcPr>
          <w:p w:rsidR="00877955" w:rsidRPr="000B3B15" w:rsidRDefault="00877955" w:rsidP="00B127FE">
            <w:pPr>
              <w:numPr>
                <w:ilvl w:val="2"/>
                <w:numId w:val="1"/>
              </w:numPr>
              <w:tabs>
                <w:tab w:val="left" w:pos="880"/>
                <w:tab w:val="left" w:pos="1418"/>
                <w:tab w:val="left" w:pos="1985"/>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Оновлення рухомого складу для перевезення пасажирів та модернізація залізничної інфраструктури для розвитку пасажирських перевезень</w:t>
            </w:r>
            <w:r>
              <w:rPr>
                <w:sz w:val="24"/>
                <w:szCs w:val="24"/>
              </w:rPr>
              <w:t>»</w:t>
            </w:r>
            <w:r w:rsidRPr="00572FBA">
              <w:rPr>
                <w:sz w:val="24"/>
                <w:szCs w:val="24"/>
              </w:rPr>
              <w:t xml:space="preserve"> (код 3101270);</w:t>
            </w:r>
          </w:p>
        </w:tc>
        <w:tc>
          <w:tcPr>
            <w:tcW w:w="7597" w:type="dxa"/>
            <w:shd w:val="clear" w:color="auto" w:fill="FFFFFF" w:themeFill="background1"/>
          </w:tcPr>
          <w:p w:rsidR="00877955" w:rsidRPr="00643207" w:rsidRDefault="00877955" w:rsidP="00B127FE">
            <w:pPr>
              <w:pStyle w:val="TableParagraph"/>
              <w:spacing w:after="120"/>
              <w:ind w:firstLine="454"/>
              <w:jc w:val="both"/>
              <w:rPr>
                <w:b/>
                <w:sz w:val="24"/>
              </w:rPr>
            </w:pPr>
            <w:r w:rsidRPr="00643207">
              <w:rPr>
                <w:b/>
                <w:sz w:val="24"/>
              </w:rPr>
              <w:t>Враховано</w:t>
            </w:r>
          </w:p>
          <w:p w:rsidR="00877955" w:rsidRPr="00D81178" w:rsidRDefault="00877955" w:rsidP="00B127FE">
            <w:pPr>
              <w:pStyle w:val="TableParagraph"/>
              <w:spacing w:after="120"/>
              <w:ind w:firstLine="454"/>
              <w:jc w:val="both"/>
              <w:rPr>
                <w:sz w:val="24"/>
              </w:rPr>
            </w:pPr>
          </w:p>
        </w:tc>
      </w:tr>
      <w:tr w:rsidR="00877955" w:rsidRPr="008A5BD3" w:rsidTr="00877955">
        <w:tc>
          <w:tcPr>
            <w:tcW w:w="7597" w:type="dxa"/>
            <w:shd w:val="clear" w:color="auto" w:fill="auto"/>
          </w:tcPr>
          <w:p w:rsidR="00877955" w:rsidRPr="000B3B15" w:rsidRDefault="00877955" w:rsidP="00B127FE">
            <w:pPr>
              <w:numPr>
                <w:ilvl w:val="2"/>
                <w:numId w:val="1"/>
              </w:numPr>
              <w:tabs>
                <w:tab w:val="left" w:pos="880"/>
                <w:tab w:val="left" w:pos="1418"/>
                <w:tab w:val="left" w:pos="1985"/>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Фінансове забезпечення заходів з розвитку аеропортної інфраструктури</w:t>
            </w:r>
            <w:r>
              <w:rPr>
                <w:sz w:val="24"/>
                <w:szCs w:val="24"/>
              </w:rPr>
              <w:t>»</w:t>
            </w:r>
            <w:r w:rsidRPr="00572FBA">
              <w:rPr>
                <w:sz w:val="24"/>
                <w:szCs w:val="24"/>
              </w:rPr>
              <w:t xml:space="preserve"> (код 3101290);</w:t>
            </w:r>
          </w:p>
        </w:tc>
        <w:tc>
          <w:tcPr>
            <w:tcW w:w="7597" w:type="dxa"/>
          </w:tcPr>
          <w:p w:rsidR="00877955" w:rsidRPr="00D81178" w:rsidRDefault="00877955" w:rsidP="00B127FE">
            <w:pPr>
              <w:pStyle w:val="TableParagraph"/>
              <w:spacing w:after="120"/>
              <w:ind w:firstLine="454"/>
              <w:jc w:val="both"/>
              <w:rPr>
                <w:b/>
                <w:sz w:val="24"/>
              </w:rPr>
            </w:pPr>
            <w:r>
              <w:rPr>
                <w:b/>
                <w:sz w:val="24"/>
              </w:rPr>
              <w:t>Враховано</w:t>
            </w:r>
          </w:p>
        </w:tc>
      </w:tr>
      <w:tr w:rsidR="00877955" w:rsidRPr="008A5BD3" w:rsidTr="00877955">
        <w:tc>
          <w:tcPr>
            <w:tcW w:w="7597" w:type="dxa"/>
            <w:shd w:val="clear" w:color="auto" w:fill="auto"/>
          </w:tcPr>
          <w:p w:rsidR="00877955" w:rsidRPr="000B3B15" w:rsidRDefault="00877955" w:rsidP="00B127FE">
            <w:pPr>
              <w:numPr>
                <w:ilvl w:val="2"/>
                <w:numId w:val="1"/>
              </w:numPr>
              <w:tabs>
                <w:tab w:val="left" w:pos="880"/>
                <w:tab w:val="left" w:pos="1418"/>
                <w:tab w:val="left" w:pos="1985"/>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Проектування та виконання робіт з відновлення залізничної колії європейського зразка шириною 1435 мм від станції Чоп до станції Ужгород з доведенням до перону залізничного вокзалу Ужгород</w:t>
            </w:r>
            <w:r>
              <w:rPr>
                <w:sz w:val="24"/>
                <w:szCs w:val="24"/>
              </w:rPr>
              <w:t>»</w:t>
            </w:r>
            <w:r w:rsidRPr="00572FBA">
              <w:rPr>
                <w:sz w:val="24"/>
                <w:szCs w:val="24"/>
              </w:rPr>
              <w:t xml:space="preserve"> (код 3101300), доповнивши її найменування такими словами </w:t>
            </w:r>
            <w:r>
              <w:rPr>
                <w:sz w:val="24"/>
                <w:szCs w:val="24"/>
              </w:rPr>
              <w:t>«</w:t>
            </w:r>
            <w:r w:rsidRPr="00572FBA">
              <w:rPr>
                <w:sz w:val="24"/>
                <w:szCs w:val="24"/>
              </w:rPr>
              <w:t xml:space="preserve">залізничного сполучення на ділянці Хирів – Старжава – державний кордон </w:t>
            </w:r>
            <w:r>
              <w:rPr>
                <w:sz w:val="24"/>
                <w:szCs w:val="24"/>
              </w:rPr>
              <w:t>«</w:t>
            </w:r>
            <w:r w:rsidRPr="00572FBA">
              <w:rPr>
                <w:sz w:val="24"/>
                <w:szCs w:val="24"/>
              </w:rPr>
              <w:t>Смільниця</w:t>
            </w:r>
            <w:r>
              <w:rPr>
                <w:sz w:val="24"/>
                <w:szCs w:val="24"/>
              </w:rPr>
              <w:t>»</w:t>
            </w:r>
            <w:r w:rsidRPr="00572FBA">
              <w:rPr>
                <w:sz w:val="24"/>
                <w:szCs w:val="24"/>
              </w:rPr>
              <w:t xml:space="preserve"> та ремонт залізничної станції Хирів</w:t>
            </w:r>
            <w:r>
              <w:rPr>
                <w:sz w:val="24"/>
                <w:szCs w:val="24"/>
              </w:rPr>
              <w:t>»</w:t>
            </w:r>
            <w:r w:rsidRPr="00572FBA">
              <w:rPr>
                <w:sz w:val="24"/>
                <w:szCs w:val="24"/>
              </w:rPr>
              <w:t>;</w:t>
            </w:r>
          </w:p>
        </w:tc>
        <w:tc>
          <w:tcPr>
            <w:tcW w:w="7597" w:type="dxa"/>
          </w:tcPr>
          <w:p w:rsidR="00877955" w:rsidRPr="00643207" w:rsidRDefault="00877955" w:rsidP="00B127FE">
            <w:pPr>
              <w:pStyle w:val="TableParagraph"/>
              <w:spacing w:after="120"/>
              <w:ind w:firstLine="454"/>
              <w:jc w:val="both"/>
              <w:rPr>
                <w:b/>
                <w:sz w:val="24"/>
              </w:rPr>
            </w:pPr>
            <w:r w:rsidRPr="00643207">
              <w:rPr>
                <w:b/>
                <w:sz w:val="24"/>
              </w:rPr>
              <w:t>Не враховано</w:t>
            </w:r>
          </w:p>
          <w:p w:rsidR="00877955" w:rsidRPr="00D81178" w:rsidRDefault="00877955" w:rsidP="00B127FE">
            <w:pPr>
              <w:pStyle w:val="TableParagraph"/>
              <w:spacing w:after="120"/>
              <w:ind w:firstLine="454"/>
              <w:jc w:val="both"/>
              <w:rPr>
                <w:sz w:val="24"/>
              </w:rPr>
            </w:pPr>
            <w:r w:rsidRPr="00D81178">
              <w:rPr>
                <w:sz w:val="24"/>
              </w:rPr>
              <w:t xml:space="preserve">Бюджетний запит головного розпорядника </w:t>
            </w:r>
            <w:r>
              <w:rPr>
                <w:sz w:val="24"/>
              </w:rPr>
              <w:t>коштів державного бюджету</w:t>
            </w:r>
            <w:r w:rsidRPr="00D81178">
              <w:rPr>
                <w:sz w:val="24"/>
              </w:rPr>
              <w:t xml:space="preserve"> за вказаною бюджетною програмою на 2022</w:t>
            </w:r>
            <w:r>
              <w:rPr>
                <w:sz w:val="24"/>
              </w:rPr>
              <w:t> </w:t>
            </w:r>
            <w:r w:rsidRPr="00D81178">
              <w:rPr>
                <w:sz w:val="24"/>
              </w:rPr>
              <w:t xml:space="preserve">рік враховано у повному обсязі (7 302,3 тис. грн) для завершення розробки та затвердження проектно-кошторисної документації для виконання робіт з відновлення залізничної колії європейського зразка шириною 1435 мм від станції Чоп до станції Ужгород з доведенням до перону залізничного вокзалу Ужгород. </w:t>
            </w:r>
          </w:p>
          <w:p w:rsidR="00877955" w:rsidRPr="005A76E6" w:rsidRDefault="00877955" w:rsidP="00B127FE">
            <w:pPr>
              <w:pStyle w:val="TableParagraph"/>
              <w:spacing w:after="120"/>
              <w:ind w:firstLine="454"/>
              <w:jc w:val="both"/>
              <w:rPr>
                <w:sz w:val="24"/>
              </w:rPr>
            </w:pPr>
            <w:r w:rsidRPr="00D81178">
              <w:rPr>
                <w:sz w:val="24"/>
              </w:rPr>
              <w:t>Крім того, на сьогодні відсутня визначена та затверджена в установленому порядку кошторисна вартість виконання зазначених робіт.</w:t>
            </w:r>
          </w:p>
        </w:tc>
      </w:tr>
      <w:tr w:rsidR="00877955" w:rsidRPr="008A5BD3" w:rsidTr="00877955">
        <w:tc>
          <w:tcPr>
            <w:tcW w:w="7597" w:type="dxa"/>
            <w:shd w:val="clear" w:color="auto" w:fill="auto"/>
          </w:tcPr>
          <w:p w:rsidR="00877955" w:rsidRPr="000B3B15" w:rsidRDefault="00877955" w:rsidP="00B127FE">
            <w:pPr>
              <w:numPr>
                <w:ilvl w:val="2"/>
                <w:numId w:val="1"/>
              </w:numPr>
              <w:tabs>
                <w:tab w:val="left" w:pos="880"/>
                <w:tab w:val="left" w:pos="1418"/>
                <w:tab w:val="left" w:pos="1985"/>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Забезпечення, організація та виконання літерних авіаційних рейсів повітряними суднами</w:t>
            </w:r>
            <w:r>
              <w:rPr>
                <w:sz w:val="24"/>
                <w:szCs w:val="24"/>
              </w:rPr>
              <w:t>»</w:t>
            </w:r>
            <w:r w:rsidRPr="00572FBA">
              <w:rPr>
                <w:sz w:val="24"/>
                <w:szCs w:val="24"/>
              </w:rPr>
              <w:t xml:space="preserve"> (код 3101310);</w:t>
            </w:r>
          </w:p>
        </w:tc>
        <w:tc>
          <w:tcPr>
            <w:tcW w:w="7597" w:type="dxa"/>
          </w:tcPr>
          <w:p w:rsidR="00877955" w:rsidRPr="00643207" w:rsidRDefault="00877955" w:rsidP="00B127FE">
            <w:pPr>
              <w:pStyle w:val="TableParagraph"/>
              <w:spacing w:after="120"/>
              <w:ind w:firstLine="454"/>
              <w:jc w:val="both"/>
              <w:rPr>
                <w:b/>
                <w:sz w:val="24"/>
              </w:rPr>
            </w:pPr>
            <w:r w:rsidRPr="00643207">
              <w:rPr>
                <w:b/>
                <w:sz w:val="24"/>
              </w:rPr>
              <w:t>Не враховано</w:t>
            </w:r>
          </w:p>
          <w:p w:rsidR="00877955" w:rsidRPr="00D81178" w:rsidRDefault="00877955" w:rsidP="00B127FE">
            <w:pPr>
              <w:pStyle w:val="TableParagraph"/>
              <w:spacing w:after="120"/>
              <w:ind w:firstLine="454"/>
              <w:jc w:val="both"/>
              <w:rPr>
                <w:i/>
                <w:sz w:val="24"/>
              </w:rPr>
            </w:pPr>
            <w:r w:rsidRPr="00643207">
              <w:rPr>
                <w:sz w:val="24"/>
              </w:rPr>
              <w:t>Може розглядатися в межах загального обсягу бюджетних призначень для Мінінфраструктури</w:t>
            </w:r>
            <w:r>
              <w:rPr>
                <w:sz w:val="24"/>
              </w:rPr>
              <w:t xml:space="preserve"> (</w:t>
            </w:r>
            <w:r w:rsidRPr="00D81178">
              <w:rPr>
                <w:i/>
                <w:sz w:val="24"/>
              </w:rPr>
              <w:t>додаткова потреба на поточні видатки на утримання повітряних суден – 49 000,0</w:t>
            </w:r>
            <w:r>
              <w:rPr>
                <w:i/>
                <w:sz w:val="24"/>
              </w:rPr>
              <w:t> </w:t>
            </w:r>
            <w:r w:rsidRPr="00D81178">
              <w:rPr>
                <w:i/>
                <w:sz w:val="24"/>
              </w:rPr>
              <w:t>тис</w:t>
            </w:r>
            <w:r>
              <w:rPr>
                <w:i/>
                <w:sz w:val="24"/>
              </w:rPr>
              <w:t>. </w:t>
            </w:r>
            <w:r w:rsidRPr="00D81178">
              <w:rPr>
                <w:i/>
                <w:sz w:val="24"/>
              </w:rPr>
              <w:t>грн; капітальні видатки на модернізацію та капітальний ремонт повітряних суден – 110 000,0 тис. гривень</w:t>
            </w:r>
            <w:r w:rsidRPr="00F6069B">
              <w:rPr>
                <w:sz w:val="24"/>
              </w:rPr>
              <w:t>).</w:t>
            </w:r>
          </w:p>
        </w:tc>
      </w:tr>
      <w:tr w:rsidR="00877955" w:rsidRPr="008A5BD3" w:rsidTr="00877955">
        <w:tc>
          <w:tcPr>
            <w:tcW w:w="7597" w:type="dxa"/>
            <w:shd w:val="clear" w:color="auto" w:fill="auto"/>
          </w:tcPr>
          <w:p w:rsidR="00877955" w:rsidRPr="000B3B15" w:rsidRDefault="00877955" w:rsidP="00B127FE">
            <w:pPr>
              <w:numPr>
                <w:ilvl w:val="2"/>
                <w:numId w:val="1"/>
              </w:numPr>
              <w:tabs>
                <w:tab w:val="left" w:pos="880"/>
                <w:tab w:val="left" w:pos="1418"/>
                <w:tab w:val="left" w:pos="1985"/>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Керівництво та управління у сферах морського та річкового транспорту</w:t>
            </w:r>
            <w:r>
              <w:rPr>
                <w:sz w:val="24"/>
                <w:szCs w:val="24"/>
              </w:rPr>
              <w:t>»</w:t>
            </w:r>
            <w:r w:rsidRPr="00572FBA">
              <w:rPr>
                <w:sz w:val="24"/>
                <w:szCs w:val="24"/>
              </w:rPr>
              <w:t xml:space="preserve"> (код 3103010);</w:t>
            </w:r>
          </w:p>
        </w:tc>
        <w:tc>
          <w:tcPr>
            <w:tcW w:w="7597" w:type="dxa"/>
          </w:tcPr>
          <w:p w:rsidR="00877955" w:rsidRPr="00E70339" w:rsidRDefault="00877955" w:rsidP="00B127FE">
            <w:pPr>
              <w:spacing w:after="120"/>
              <w:ind w:firstLine="454"/>
              <w:jc w:val="both"/>
              <w:rPr>
                <w:b/>
                <w:sz w:val="24"/>
                <w:szCs w:val="24"/>
              </w:rPr>
            </w:pPr>
            <w:r>
              <w:rPr>
                <w:b/>
                <w:sz w:val="24"/>
                <w:szCs w:val="24"/>
              </w:rPr>
              <w:t>Враховано частково</w:t>
            </w:r>
          </w:p>
          <w:p w:rsidR="00877955" w:rsidRPr="007B7FF4" w:rsidRDefault="00877955" w:rsidP="00B127FE">
            <w:pPr>
              <w:tabs>
                <w:tab w:val="left" w:pos="1418"/>
              </w:tabs>
              <w:spacing w:after="120"/>
              <w:ind w:firstLine="454"/>
              <w:jc w:val="both"/>
              <w:rPr>
                <w:sz w:val="24"/>
                <w:szCs w:val="24"/>
              </w:rPr>
            </w:pPr>
            <w:r w:rsidRPr="00EE2331">
              <w:rPr>
                <w:sz w:val="24"/>
                <w:szCs w:val="24"/>
              </w:rPr>
              <w:lastRenderedPageBreak/>
              <w:t>З</w:t>
            </w:r>
            <w:r>
              <w:rPr>
                <w:sz w:val="24"/>
                <w:szCs w:val="24"/>
              </w:rPr>
              <w:t xml:space="preserve">а бюджетною </w:t>
            </w:r>
            <w:r w:rsidRPr="00EE2331">
              <w:rPr>
                <w:sz w:val="24"/>
                <w:szCs w:val="24"/>
              </w:rPr>
              <w:t>«Керівництво та управління у сфер</w:t>
            </w:r>
            <w:r>
              <w:rPr>
                <w:sz w:val="24"/>
                <w:szCs w:val="24"/>
              </w:rPr>
              <w:t>ах морського та річкового транспорту</w:t>
            </w:r>
            <w:r w:rsidRPr="00EE2331">
              <w:rPr>
                <w:sz w:val="24"/>
                <w:szCs w:val="24"/>
              </w:rPr>
              <w:t>» (код</w:t>
            </w:r>
            <w:r>
              <w:rPr>
                <w:sz w:val="24"/>
                <w:szCs w:val="24"/>
              </w:rPr>
              <w:t xml:space="preserve"> 3103010</w:t>
            </w:r>
            <w:r w:rsidRPr="00EE2331">
              <w:rPr>
                <w:sz w:val="24"/>
                <w:szCs w:val="24"/>
              </w:rPr>
              <w:t xml:space="preserve"> ) збільшено видатки </w:t>
            </w:r>
            <w:r>
              <w:rPr>
                <w:sz w:val="24"/>
                <w:szCs w:val="24"/>
              </w:rPr>
              <w:t>на 348 288,0 тис</w:t>
            </w:r>
            <w:r w:rsidR="00210CA3">
              <w:rPr>
                <w:sz w:val="24"/>
                <w:szCs w:val="24"/>
              </w:rPr>
              <w:t>.</w:t>
            </w:r>
            <w:r>
              <w:rPr>
                <w:sz w:val="24"/>
                <w:szCs w:val="24"/>
              </w:rPr>
              <w:t> гривень.</w:t>
            </w:r>
          </w:p>
        </w:tc>
      </w:tr>
      <w:tr w:rsidR="00877955" w:rsidRPr="008A5BD3" w:rsidTr="00877955">
        <w:tc>
          <w:tcPr>
            <w:tcW w:w="7597" w:type="dxa"/>
            <w:shd w:val="clear" w:color="auto" w:fill="auto"/>
          </w:tcPr>
          <w:p w:rsidR="00877955" w:rsidRPr="000B3B15" w:rsidRDefault="00877955" w:rsidP="00B127FE">
            <w:pPr>
              <w:numPr>
                <w:ilvl w:val="2"/>
                <w:numId w:val="1"/>
              </w:numPr>
              <w:tabs>
                <w:tab w:val="left" w:pos="880"/>
                <w:tab w:val="left" w:pos="1418"/>
                <w:tab w:val="left" w:pos="1985"/>
              </w:tabs>
              <w:spacing w:after="120"/>
              <w:ind w:left="0" w:firstLine="454"/>
              <w:jc w:val="both"/>
              <w:rPr>
                <w:sz w:val="24"/>
                <w:szCs w:val="24"/>
              </w:rPr>
            </w:pPr>
            <w:r w:rsidRPr="00572FBA">
              <w:rPr>
                <w:sz w:val="24"/>
                <w:szCs w:val="24"/>
              </w:rPr>
              <w:lastRenderedPageBreak/>
              <w:t xml:space="preserve">за бюджетною програмою </w:t>
            </w:r>
            <w:r>
              <w:rPr>
                <w:sz w:val="24"/>
                <w:szCs w:val="24"/>
              </w:rPr>
              <w:t>«</w:t>
            </w:r>
            <w:r w:rsidRPr="00572FBA">
              <w:rPr>
                <w:sz w:val="24"/>
                <w:szCs w:val="24"/>
              </w:rPr>
              <w:t>Керівництво та управління у сфері розвитку туризму</w:t>
            </w:r>
            <w:r>
              <w:rPr>
                <w:sz w:val="24"/>
                <w:szCs w:val="24"/>
              </w:rPr>
              <w:t>»</w:t>
            </w:r>
            <w:r w:rsidRPr="00572FBA">
              <w:rPr>
                <w:sz w:val="24"/>
                <w:szCs w:val="24"/>
              </w:rPr>
              <w:t xml:space="preserve"> (код 3106010);</w:t>
            </w:r>
          </w:p>
        </w:tc>
        <w:tc>
          <w:tcPr>
            <w:tcW w:w="7597" w:type="dxa"/>
          </w:tcPr>
          <w:p w:rsidR="00877955" w:rsidRPr="00E70339" w:rsidRDefault="00877955" w:rsidP="00B127FE">
            <w:pPr>
              <w:spacing w:after="120"/>
              <w:ind w:firstLine="454"/>
              <w:jc w:val="both"/>
              <w:rPr>
                <w:b/>
                <w:sz w:val="24"/>
                <w:szCs w:val="24"/>
              </w:rPr>
            </w:pPr>
            <w:r>
              <w:rPr>
                <w:b/>
                <w:sz w:val="24"/>
                <w:szCs w:val="24"/>
              </w:rPr>
              <w:t>Враховано частково</w:t>
            </w:r>
          </w:p>
          <w:p w:rsidR="00877955" w:rsidRPr="007B7FF4" w:rsidRDefault="00877955" w:rsidP="00210CA3">
            <w:pPr>
              <w:tabs>
                <w:tab w:val="left" w:pos="1418"/>
              </w:tabs>
              <w:spacing w:after="120"/>
              <w:ind w:firstLine="454"/>
              <w:jc w:val="both"/>
              <w:rPr>
                <w:sz w:val="24"/>
                <w:szCs w:val="24"/>
              </w:rPr>
            </w:pPr>
            <w:r>
              <w:rPr>
                <w:sz w:val="24"/>
                <w:szCs w:val="24"/>
              </w:rPr>
              <w:t xml:space="preserve">За бюджетною програмою </w:t>
            </w:r>
            <w:r w:rsidRPr="00EE2331">
              <w:rPr>
                <w:sz w:val="24"/>
                <w:szCs w:val="24"/>
              </w:rPr>
              <w:t>«Керівництво та управління у сфер</w:t>
            </w:r>
            <w:r>
              <w:rPr>
                <w:sz w:val="24"/>
                <w:szCs w:val="24"/>
              </w:rPr>
              <w:t>і розвитку туризму</w:t>
            </w:r>
            <w:r w:rsidRPr="00EE2331">
              <w:rPr>
                <w:sz w:val="24"/>
                <w:szCs w:val="24"/>
              </w:rPr>
              <w:t>» (код </w:t>
            </w:r>
            <w:r>
              <w:rPr>
                <w:sz w:val="24"/>
                <w:szCs w:val="24"/>
              </w:rPr>
              <w:t>3106</w:t>
            </w:r>
            <w:r w:rsidRPr="00EE2331">
              <w:rPr>
                <w:sz w:val="24"/>
                <w:szCs w:val="24"/>
              </w:rPr>
              <w:t xml:space="preserve">010) збільшено видатки </w:t>
            </w:r>
            <w:r>
              <w:rPr>
                <w:sz w:val="24"/>
                <w:szCs w:val="24"/>
              </w:rPr>
              <w:t>на 28 368,3</w:t>
            </w:r>
            <w:r w:rsidR="00210CA3">
              <w:rPr>
                <w:sz w:val="24"/>
                <w:szCs w:val="24"/>
              </w:rPr>
              <w:t> </w:t>
            </w:r>
            <w:r>
              <w:rPr>
                <w:sz w:val="24"/>
                <w:szCs w:val="24"/>
              </w:rPr>
              <w:t>тис. гривень.</w:t>
            </w:r>
          </w:p>
        </w:tc>
      </w:tr>
      <w:tr w:rsidR="00877955" w:rsidRPr="008A5BD3" w:rsidTr="00877955">
        <w:tc>
          <w:tcPr>
            <w:tcW w:w="7597" w:type="dxa"/>
            <w:shd w:val="clear" w:color="auto" w:fill="auto"/>
          </w:tcPr>
          <w:p w:rsidR="00877955" w:rsidRPr="000B3B15" w:rsidRDefault="00877955" w:rsidP="00B127FE">
            <w:pPr>
              <w:numPr>
                <w:ilvl w:val="2"/>
                <w:numId w:val="1"/>
              </w:numPr>
              <w:tabs>
                <w:tab w:val="left" w:pos="880"/>
                <w:tab w:val="left" w:pos="1418"/>
                <w:tab w:val="left" w:pos="1985"/>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Розкриття туристичного потенціалу України</w:t>
            </w:r>
            <w:r>
              <w:rPr>
                <w:sz w:val="24"/>
                <w:szCs w:val="24"/>
              </w:rPr>
              <w:t>»</w:t>
            </w:r>
            <w:r w:rsidRPr="00572FBA">
              <w:rPr>
                <w:sz w:val="24"/>
                <w:szCs w:val="24"/>
              </w:rPr>
              <w:t xml:space="preserve"> (код 3106020);</w:t>
            </w:r>
          </w:p>
        </w:tc>
        <w:tc>
          <w:tcPr>
            <w:tcW w:w="7597" w:type="dxa"/>
          </w:tcPr>
          <w:p w:rsidR="00877955" w:rsidRPr="00E6649C" w:rsidRDefault="00877955" w:rsidP="00B127FE">
            <w:pPr>
              <w:spacing w:after="120"/>
              <w:ind w:firstLine="454"/>
              <w:jc w:val="both"/>
              <w:rPr>
                <w:b/>
                <w:sz w:val="24"/>
                <w:szCs w:val="24"/>
              </w:rPr>
            </w:pPr>
            <w:r>
              <w:rPr>
                <w:b/>
                <w:sz w:val="24"/>
                <w:szCs w:val="24"/>
              </w:rPr>
              <w:t xml:space="preserve">Не враховано </w:t>
            </w:r>
          </w:p>
          <w:p w:rsidR="00877955" w:rsidRPr="007432A3" w:rsidRDefault="00877955" w:rsidP="00B127FE">
            <w:pPr>
              <w:spacing w:after="120"/>
              <w:ind w:firstLine="454"/>
              <w:jc w:val="both"/>
              <w:rPr>
                <w:sz w:val="24"/>
                <w:szCs w:val="24"/>
              </w:rPr>
            </w:pPr>
            <w:r w:rsidRPr="00D168C9">
              <w:rPr>
                <w:sz w:val="24"/>
                <w:szCs w:val="24"/>
              </w:rPr>
              <w:t>У зв</w:t>
            </w:r>
            <w:r w:rsidR="00210CA3">
              <w:rPr>
                <w:sz w:val="24"/>
                <w:szCs w:val="24"/>
              </w:rPr>
              <w:t>’</w:t>
            </w:r>
            <w:r w:rsidRPr="00D168C9">
              <w:rPr>
                <w:sz w:val="24"/>
                <w:szCs w:val="24"/>
              </w:rPr>
              <w:t>язку з необхідністю додержання балансу бюджету та відсутністю реальних джерел для здійснення відповідних видатків.</w:t>
            </w:r>
          </w:p>
        </w:tc>
      </w:tr>
      <w:tr w:rsidR="00877955" w:rsidRPr="008A5BD3" w:rsidTr="00877955">
        <w:tc>
          <w:tcPr>
            <w:tcW w:w="7597" w:type="dxa"/>
            <w:shd w:val="clear" w:color="auto" w:fill="auto"/>
          </w:tcPr>
          <w:p w:rsidR="00877955" w:rsidRPr="000B3B15" w:rsidRDefault="00877955" w:rsidP="00B127FE">
            <w:pPr>
              <w:numPr>
                <w:ilvl w:val="2"/>
                <w:numId w:val="1"/>
              </w:numPr>
              <w:tabs>
                <w:tab w:val="left" w:pos="880"/>
                <w:tab w:val="left" w:pos="1418"/>
                <w:tab w:val="left" w:pos="1985"/>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Організаційне забезпечення реалізації інфраструктурних проектів</w:t>
            </w:r>
            <w:r>
              <w:rPr>
                <w:sz w:val="24"/>
                <w:szCs w:val="24"/>
              </w:rPr>
              <w:t>»</w:t>
            </w:r>
            <w:r w:rsidRPr="00572FBA">
              <w:rPr>
                <w:sz w:val="24"/>
                <w:szCs w:val="24"/>
              </w:rPr>
              <w:t xml:space="preserve"> (код 3107010);</w:t>
            </w:r>
          </w:p>
        </w:tc>
        <w:tc>
          <w:tcPr>
            <w:tcW w:w="7597" w:type="dxa"/>
          </w:tcPr>
          <w:p w:rsidR="00877955" w:rsidRPr="00E70339" w:rsidRDefault="00877955" w:rsidP="00B127FE">
            <w:pPr>
              <w:spacing w:after="120"/>
              <w:ind w:firstLine="454"/>
              <w:jc w:val="both"/>
              <w:rPr>
                <w:b/>
                <w:sz w:val="24"/>
                <w:szCs w:val="24"/>
              </w:rPr>
            </w:pPr>
            <w:r>
              <w:rPr>
                <w:b/>
                <w:sz w:val="24"/>
                <w:szCs w:val="24"/>
              </w:rPr>
              <w:t>Враховано частково</w:t>
            </w:r>
          </w:p>
          <w:p w:rsidR="00877955" w:rsidRPr="007B7FF4" w:rsidRDefault="00877955" w:rsidP="00210CA3">
            <w:pPr>
              <w:tabs>
                <w:tab w:val="left" w:pos="1418"/>
              </w:tabs>
              <w:spacing w:after="120"/>
              <w:ind w:firstLine="454"/>
              <w:jc w:val="both"/>
              <w:rPr>
                <w:sz w:val="24"/>
                <w:szCs w:val="24"/>
              </w:rPr>
            </w:pPr>
            <w:r w:rsidRPr="00EE2331">
              <w:rPr>
                <w:sz w:val="24"/>
                <w:szCs w:val="24"/>
              </w:rPr>
              <w:t>З</w:t>
            </w:r>
            <w:r>
              <w:rPr>
                <w:sz w:val="24"/>
                <w:szCs w:val="24"/>
              </w:rPr>
              <w:t xml:space="preserve">а бюджетною програмою </w:t>
            </w:r>
            <w:r w:rsidRPr="00EE2331">
              <w:rPr>
                <w:sz w:val="24"/>
                <w:szCs w:val="24"/>
              </w:rPr>
              <w:t>«</w:t>
            </w:r>
            <w:r>
              <w:rPr>
                <w:sz w:val="24"/>
                <w:szCs w:val="24"/>
              </w:rPr>
              <w:t>Організаційне забезпечення реалізації інфраструктурних проектів</w:t>
            </w:r>
            <w:r w:rsidRPr="00EE2331">
              <w:rPr>
                <w:sz w:val="24"/>
                <w:szCs w:val="24"/>
              </w:rPr>
              <w:t>» (код </w:t>
            </w:r>
            <w:r>
              <w:rPr>
                <w:sz w:val="24"/>
                <w:szCs w:val="24"/>
              </w:rPr>
              <w:t>3107</w:t>
            </w:r>
            <w:r w:rsidRPr="00EE2331">
              <w:rPr>
                <w:sz w:val="24"/>
                <w:szCs w:val="24"/>
              </w:rPr>
              <w:t xml:space="preserve">010) збільшено видатки </w:t>
            </w:r>
            <w:r>
              <w:rPr>
                <w:sz w:val="24"/>
                <w:szCs w:val="24"/>
              </w:rPr>
              <w:t>на 29 791,8 тис</w:t>
            </w:r>
            <w:r w:rsidR="00210CA3">
              <w:rPr>
                <w:sz w:val="24"/>
                <w:szCs w:val="24"/>
              </w:rPr>
              <w:t>. </w:t>
            </w:r>
            <w:r>
              <w:rPr>
                <w:sz w:val="24"/>
                <w:szCs w:val="24"/>
              </w:rPr>
              <w:t>гривень.</w:t>
            </w:r>
          </w:p>
        </w:tc>
      </w:tr>
      <w:tr w:rsidR="00877955" w:rsidRPr="008A5BD3" w:rsidTr="00877955">
        <w:tc>
          <w:tcPr>
            <w:tcW w:w="7597" w:type="dxa"/>
            <w:shd w:val="clear" w:color="auto" w:fill="auto"/>
          </w:tcPr>
          <w:p w:rsidR="00877955" w:rsidRPr="000B3B15" w:rsidRDefault="00877955" w:rsidP="00B127FE">
            <w:pPr>
              <w:numPr>
                <w:ilvl w:val="2"/>
                <w:numId w:val="1"/>
              </w:numPr>
              <w:tabs>
                <w:tab w:val="left" w:pos="880"/>
                <w:tab w:val="left" w:pos="1418"/>
                <w:tab w:val="left" w:pos="1985"/>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Здійснення державного контролю з питань безпеки на транспорті</w:t>
            </w:r>
            <w:r>
              <w:rPr>
                <w:sz w:val="24"/>
                <w:szCs w:val="24"/>
              </w:rPr>
              <w:t>»</w:t>
            </w:r>
            <w:r w:rsidRPr="00572FBA">
              <w:rPr>
                <w:sz w:val="24"/>
                <w:szCs w:val="24"/>
              </w:rPr>
              <w:t xml:space="preserve"> (код 3109010);</w:t>
            </w:r>
          </w:p>
        </w:tc>
        <w:tc>
          <w:tcPr>
            <w:tcW w:w="7597" w:type="dxa"/>
          </w:tcPr>
          <w:p w:rsidR="00877955" w:rsidRPr="00E70339" w:rsidRDefault="00877955" w:rsidP="00B127FE">
            <w:pPr>
              <w:spacing w:after="120"/>
              <w:ind w:firstLine="454"/>
              <w:jc w:val="both"/>
              <w:rPr>
                <w:b/>
                <w:sz w:val="24"/>
                <w:szCs w:val="24"/>
              </w:rPr>
            </w:pPr>
            <w:r>
              <w:rPr>
                <w:b/>
                <w:sz w:val="24"/>
                <w:szCs w:val="24"/>
              </w:rPr>
              <w:t>Враховано частково</w:t>
            </w:r>
          </w:p>
          <w:p w:rsidR="00877955" w:rsidRPr="00566B39" w:rsidRDefault="00877955" w:rsidP="00210CA3">
            <w:pPr>
              <w:tabs>
                <w:tab w:val="left" w:pos="1418"/>
              </w:tabs>
              <w:spacing w:after="120"/>
              <w:ind w:firstLine="454"/>
              <w:jc w:val="both"/>
              <w:rPr>
                <w:sz w:val="24"/>
                <w:szCs w:val="24"/>
                <w:highlight w:val="yellow"/>
              </w:rPr>
            </w:pPr>
            <w:r w:rsidRPr="00EE2331">
              <w:rPr>
                <w:sz w:val="24"/>
                <w:szCs w:val="24"/>
              </w:rPr>
              <w:t>З</w:t>
            </w:r>
            <w:r>
              <w:rPr>
                <w:sz w:val="24"/>
                <w:szCs w:val="24"/>
              </w:rPr>
              <w:t>а бюджетною програмою</w:t>
            </w:r>
            <w:r w:rsidRPr="00EE2331">
              <w:rPr>
                <w:sz w:val="24"/>
                <w:szCs w:val="24"/>
              </w:rPr>
              <w:t xml:space="preserve"> «</w:t>
            </w:r>
            <w:r>
              <w:rPr>
                <w:sz w:val="24"/>
                <w:szCs w:val="24"/>
              </w:rPr>
              <w:t>Здійснення державного контролю з питань безпеки на транспорті</w:t>
            </w:r>
            <w:r w:rsidRPr="00EE2331">
              <w:rPr>
                <w:sz w:val="24"/>
                <w:szCs w:val="24"/>
              </w:rPr>
              <w:t>» (код </w:t>
            </w:r>
            <w:r>
              <w:rPr>
                <w:sz w:val="24"/>
                <w:szCs w:val="24"/>
              </w:rPr>
              <w:t>3109</w:t>
            </w:r>
            <w:r w:rsidRPr="00EE2331">
              <w:rPr>
                <w:sz w:val="24"/>
                <w:szCs w:val="24"/>
              </w:rPr>
              <w:t xml:space="preserve">010) збільшено видатки </w:t>
            </w:r>
            <w:r>
              <w:rPr>
                <w:sz w:val="24"/>
                <w:szCs w:val="24"/>
              </w:rPr>
              <w:t>на 130 784,0 тис</w:t>
            </w:r>
            <w:r w:rsidR="00210CA3">
              <w:rPr>
                <w:sz w:val="24"/>
                <w:szCs w:val="24"/>
              </w:rPr>
              <w:t>. </w:t>
            </w:r>
            <w:r>
              <w:rPr>
                <w:sz w:val="24"/>
                <w:szCs w:val="24"/>
              </w:rPr>
              <w:t>гривень.</w:t>
            </w:r>
          </w:p>
        </w:tc>
      </w:tr>
      <w:tr w:rsidR="00877955" w:rsidRPr="00A86BC4" w:rsidTr="00877955">
        <w:tc>
          <w:tcPr>
            <w:tcW w:w="7597" w:type="dxa"/>
            <w:shd w:val="clear" w:color="auto" w:fill="auto"/>
          </w:tcPr>
          <w:p w:rsidR="00877955" w:rsidRPr="000B3B15" w:rsidRDefault="00877955" w:rsidP="00B127FE">
            <w:pPr>
              <w:numPr>
                <w:ilvl w:val="2"/>
                <w:numId w:val="1"/>
              </w:numPr>
              <w:tabs>
                <w:tab w:val="left" w:pos="880"/>
                <w:tab w:val="left" w:pos="1418"/>
                <w:tab w:val="left" w:pos="1985"/>
              </w:tabs>
              <w:spacing w:after="120"/>
              <w:ind w:left="0" w:firstLine="454"/>
              <w:jc w:val="both"/>
              <w:rPr>
                <w:sz w:val="24"/>
                <w:szCs w:val="24"/>
              </w:rPr>
            </w:pPr>
            <w:r w:rsidRPr="00A86BC4">
              <w:rPr>
                <w:sz w:val="24"/>
                <w:szCs w:val="24"/>
              </w:rPr>
              <w:t xml:space="preserve">за новими бюджетними програмами для Міністерства інфраструктури України: «Поповнення статутного капіталу Міжнародного аеропорту «Бориспіль», «Будівництво залізнично-автомобільного мостового переходу через р. Дніпро у м. Києві (з підходами) на залізничній ділянці Київ-Московський – Дарниця», «Оновлення парку вантажних електричних локомотивів акціонерного товариства «Українська залізниця», «Технічний (будівельний) аудит деяких інфраструктурних проектів, здійснених в рамках проведення чемпіонату Європи 2012 року», «Відшкодування державному </w:t>
            </w:r>
            <w:r w:rsidRPr="00A86BC4">
              <w:rPr>
                <w:sz w:val="24"/>
                <w:szCs w:val="24"/>
              </w:rPr>
              <w:lastRenderedPageBreak/>
              <w:t>підприємству «Фінансування інфраструктурних проектів» витрат, пов</w:t>
            </w:r>
            <w:r w:rsidR="00210CA3">
              <w:rPr>
                <w:sz w:val="24"/>
                <w:szCs w:val="24"/>
              </w:rPr>
              <w:t>’</w:t>
            </w:r>
            <w:r w:rsidRPr="00A86BC4">
              <w:rPr>
                <w:sz w:val="24"/>
                <w:szCs w:val="24"/>
              </w:rPr>
              <w:t>язаних з погашенням боргових зобов</w:t>
            </w:r>
            <w:r w:rsidR="00210CA3">
              <w:rPr>
                <w:sz w:val="24"/>
                <w:szCs w:val="24"/>
              </w:rPr>
              <w:t>’</w:t>
            </w:r>
            <w:r w:rsidRPr="00A86BC4">
              <w:rPr>
                <w:sz w:val="24"/>
                <w:szCs w:val="24"/>
              </w:rPr>
              <w:t>язань (з урахуванням витрат на закупівлю іноземної валюти, здійснення міжнародного переказу) за запозиченням, залученим під державні гарантії для виконання Державної цільової програми підготовки та проведення в Україні фінальної частини чемпіонату Європи 2012 року з футболу», «Погашення кредиторської заборгованості, яка виникла в рамках чемпіонату Європи 2012 року», «Формування/поповнення статутного капіталу суб</w:t>
            </w:r>
            <w:r w:rsidR="00210CA3">
              <w:rPr>
                <w:sz w:val="24"/>
                <w:szCs w:val="24"/>
              </w:rPr>
              <w:t>’</w:t>
            </w:r>
            <w:r w:rsidRPr="00A86BC4">
              <w:rPr>
                <w:sz w:val="24"/>
                <w:szCs w:val="24"/>
              </w:rPr>
              <w:t>єкта господарювання, що здійснює функцію національного авіаперевізника», «Державна підтримка суднобудівної промисловості», а також «Здійснення заходів щодо підтримки впровадження транспортної стратегії України» (за рахунок залишку коштів секторальної бюджетної підтримки Європейського Союзу);</w:t>
            </w:r>
          </w:p>
        </w:tc>
        <w:tc>
          <w:tcPr>
            <w:tcW w:w="7597" w:type="dxa"/>
            <w:shd w:val="clear" w:color="auto" w:fill="FFFFFF" w:themeFill="background1"/>
          </w:tcPr>
          <w:p w:rsidR="00877955" w:rsidRPr="00A86BC4" w:rsidRDefault="00877955" w:rsidP="00B127FE">
            <w:pPr>
              <w:pStyle w:val="TableParagraph"/>
              <w:spacing w:after="120"/>
              <w:ind w:firstLine="454"/>
              <w:jc w:val="both"/>
              <w:rPr>
                <w:b/>
                <w:sz w:val="24"/>
                <w:szCs w:val="24"/>
                <w:lang w:eastAsia="ru-RU"/>
              </w:rPr>
            </w:pPr>
            <w:r w:rsidRPr="00A86BC4">
              <w:rPr>
                <w:b/>
                <w:sz w:val="24"/>
                <w:szCs w:val="24"/>
                <w:lang w:eastAsia="ru-RU"/>
              </w:rPr>
              <w:lastRenderedPageBreak/>
              <w:t>Враховано частково</w:t>
            </w:r>
          </w:p>
          <w:p w:rsidR="00877955" w:rsidRPr="00A86BC4" w:rsidRDefault="00877955" w:rsidP="00B127FE">
            <w:pPr>
              <w:pStyle w:val="TableParagraph"/>
              <w:spacing w:after="120"/>
              <w:ind w:firstLine="454"/>
              <w:jc w:val="both"/>
              <w:rPr>
                <w:sz w:val="24"/>
                <w:szCs w:val="24"/>
                <w:lang w:eastAsia="ru-RU"/>
              </w:rPr>
            </w:pPr>
            <w:r w:rsidRPr="00A86BC4">
              <w:rPr>
                <w:sz w:val="24"/>
                <w:szCs w:val="24"/>
                <w:lang w:eastAsia="ru-RU"/>
              </w:rPr>
              <w:t>Передбачено для Мінінфраструктури за загальним фондом видатки розвитку за новими бюджетними програмами:</w:t>
            </w:r>
          </w:p>
          <w:p w:rsidR="00877955" w:rsidRPr="00A86BC4" w:rsidRDefault="00877955" w:rsidP="00B127FE">
            <w:pPr>
              <w:pStyle w:val="TableParagraph"/>
              <w:spacing w:after="120"/>
              <w:ind w:firstLine="454"/>
              <w:jc w:val="both"/>
              <w:rPr>
                <w:sz w:val="24"/>
                <w:szCs w:val="24"/>
                <w:lang w:eastAsia="ru-RU"/>
              </w:rPr>
            </w:pPr>
            <w:r w:rsidRPr="00A86BC4">
              <w:rPr>
                <w:sz w:val="24"/>
                <w:szCs w:val="24"/>
                <w:lang w:eastAsia="ru-RU"/>
              </w:rPr>
              <w:t>«Будівництво заліз</w:t>
            </w:r>
            <w:r>
              <w:rPr>
                <w:sz w:val="24"/>
                <w:szCs w:val="24"/>
                <w:lang w:eastAsia="ru-RU"/>
              </w:rPr>
              <w:t>н</w:t>
            </w:r>
            <w:r w:rsidRPr="00A86BC4">
              <w:rPr>
                <w:sz w:val="24"/>
                <w:szCs w:val="24"/>
                <w:lang w:eastAsia="ru-RU"/>
              </w:rPr>
              <w:t>ично-автомобільного мостового переходу через р. Дніпро у м. Києві (з підходами) на залізничній ділянці Київ-Московський – Дарниця» у сумі 706 000,0 тис.</w:t>
            </w:r>
            <w:r w:rsidR="00210CA3">
              <w:rPr>
                <w:sz w:val="24"/>
                <w:szCs w:val="24"/>
                <w:lang w:eastAsia="ru-RU"/>
              </w:rPr>
              <w:t> </w:t>
            </w:r>
            <w:r w:rsidRPr="00A86BC4">
              <w:rPr>
                <w:sz w:val="24"/>
                <w:szCs w:val="24"/>
                <w:lang w:eastAsia="ru-RU"/>
              </w:rPr>
              <w:t>гривень;</w:t>
            </w:r>
          </w:p>
          <w:p w:rsidR="00877955" w:rsidRPr="00A86BC4" w:rsidRDefault="00877955" w:rsidP="00B127FE">
            <w:pPr>
              <w:pStyle w:val="TableParagraph"/>
              <w:spacing w:after="120"/>
              <w:ind w:firstLine="454"/>
              <w:jc w:val="both"/>
              <w:rPr>
                <w:sz w:val="24"/>
                <w:szCs w:val="24"/>
                <w:lang w:eastAsia="ru-RU"/>
              </w:rPr>
            </w:pPr>
            <w:r w:rsidRPr="00A86BC4">
              <w:rPr>
                <w:sz w:val="24"/>
                <w:szCs w:val="24"/>
                <w:lang w:eastAsia="ru-RU"/>
              </w:rPr>
              <w:t xml:space="preserve">«Поповнення статутного капіталу акціонерного товариства </w:t>
            </w:r>
            <w:r w:rsidRPr="00A86BC4">
              <w:rPr>
                <w:sz w:val="24"/>
                <w:szCs w:val="24"/>
                <w:lang w:eastAsia="ru-RU"/>
              </w:rPr>
              <w:lastRenderedPageBreak/>
              <w:t>«Українські національні авіалінії»» у сумі 1 000 000,0 тис.</w:t>
            </w:r>
            <w:r w:rsidR="00210CA3">
              <w:rPr>
                <w:sz w:val="24"/>
                <w:szCs w:val="24"/>
                <w:lang w:eastAsia="ru-RU"/>
              </w:rPr>
              <w:t> </w:t>
            </w:r>
            <w:r w:rsidRPr="00A86BC4">
              <w:rPr>
                <w:sz w:val="24"/>
                <w:szCs w:val="24"/>
                <w:lang w:eastAsia="ru-RU"/>
              </w:rPr>
              <w:t xml:space="preserve">гривень. </w:t>
            </w:r>
          </w:p>
          <w:p w:rsidR="00877955" w:rsidRPr="009808C0" w:rsidRDefault="00877955" w:rsidP="00B127FE">
            <w:pPr>
              <w:spacing w:after="120"/>
              <w:ind w:firstLine="454"/>
              <w:jc w:val="both"/>
              <w:rPr>
                <w:sz w:val="24"/>
                <w:szCs w:val="24"/>
              </w:rPr>
            </w:pPr>
          </w:p>
        </w:tc>
      </w:tr>
      <w:tr w:rsidR="00877955" w:rsidRPr="008A5BD3" w:rsidTr="00877955">
        <w:tc>
          <w:tcPr>
            <w:tcW w:w="7597" w:type="dxa"/>
            <w:shd w:val="clear" w:color="auto" w:fill="auto"/>
          </w:tcPr>
          <w:p w:rsidR="00877955" w:rsidRPr="000B3B15" w:rsidRDefault="00877955" w:rsidP="00B127FE">
            <w:pPr>
              <w:numPr>
                <w:ilvl w:val="2"/>
                <w:numId w:val="1"/>
              </w:numPr>
              <w:tabs>
                <w:tab w:val="left" w:pos="880"/>
                <w:tab w:val="left" w:pos="1418"/>
                <w:tab w:val="left" w:pos="1985"/>
              </w:tabs>
              <w:spacing w:after="120"/>
              <w:ind w:left="0" w:firstLine="454"/>
              <w:jc w:val="both"/>
              <w:rPr>
                <w:sz w:val="24"/>
                <w:szCs w:val="24"/>
              </w:rPr>
            </w:pPr>
            <w:r w:rsidRPr="00572FBA">
              <w:rPr>
                <w:sz w:val="24"/>
                <w:szCs w:val="24"/>
              </w:rPr>
              <w:lastRenderedPageBreak/>
              <w:t xml:space="preserve">за новими бюджетними програмами для Міністерства інфраструктури України (загальнодержавні видатки та кредитування): </w:t>
            </w:r>
            <w:r>
              <w:rPr>
                <w:sz w:val="24"/>
                <w:szCs w:val="24"/>
              </w:rPr>
              <w:t>«</w:t>
            </w:r>
            <w:r w:rsidRPr="00572FBA">
              <w:rPr>
                <w:sz w:val="24"/>
                <w:szCs w:val="24"/>
              </w:rPr>
              <w:t>Субвенція з державного бюджету місцевим бюджетам на фінансове забезпечення будівництва, реконструкції, ремонту об</w:t>
            </w:r>
            <w:r w:rsidR="00210CA3">
              <w:rPr>
                <w:sz w:val="24"/>
                <w:szCs w:val="24"/>
              </w:rPr>
              <w:t>’</w:t>
            </w:r>
            <w:r w:rsidRPr="00572FBA">
              <w:rPr>
                <w:sz w:val="24"/>
                <w:szCs w:val="24"/>
              </w:rPr>
              <w:t>єктів інфраструктури, що розміщена у населених пунктах за межами територій морських портів</w:t>
            </w:r>
            <w:r>
              <w:rPr>
                <w:sz w:val="24"/>
                <w:szCs w:val="24"/>
              </w:rPr>
              <w:t>»</w:t>
            </w:r>
            <w:r w:rsidRPr="00572FBA">
              <w:rPr>
                <w:sz w:val="24"/>
                <w:szCs w:val="24"/>
              </w:rPr>
              <w:t xml:space="preserve">, </w:t>
            </w:r>
            <w:r>
              <w:rPr>
                <w:sz w:val="24"/>
                <w:szCs w:val="24"/>
              </w:rPr>
              <w:t>«</w:t>
            </w:r>
            <w:r w:rsidRPr="00572FBA">
              <w:rPr>
                <w:sz w:val="24"/>
                <w:szCs w:val="24"/>
              </w:rPr>
              <w:t>Субвенція з державного бюджету бюджету Миколаївської міської територіальної громади на придбання нових трамваїв</w:t>
            </w:r>
            <w:r>
              <w:rPr>
                <w:sz w:val="24"/>
                <w:szCs w:val="24"/>
              </w:rPr>
              <w:t>»</w:t>
            </w:r>
            <w:r w:rsidRPr="00572FBA">
              <w:rPr>
                <w:sz w:val="24"/>
                <w:szCs w:val="24"/>
              </w:rPr>
              <w:t>;</w:t>
            </w:r>
          </w:p>
        </w:tc>
        <w:tc>
          <w:tcPr>
            <w:tcW w:w="7597" w:type="dxa"/>
          </w:tcPr>
          <w:p w:rsidR="00877955" w:rsidRPr="005A76E6" w:rsidRDefault="00877955" w:rsidP="00B127FE">
            <w:pPr>
              <w:pStyle w:val="TableParagraph"/>
              <w:spacing w:after="120"/>
              <w:ind w:firstLine="454"/>
              <w:jc w:val="both"/>
              <w:rPr>
                <w:b/>
                <w:sz w:val="24"/>
              </w:rPr>
            </w:pPr>
            <w:r>
              <w:rPr>
                <w:b/>
                <w:sz w:val="24"/>
              </w:rPr>
              <w:t>Враховано в іншій редакції</w:t>
            </w:r>
          </w:p>
          <w:p w:rsidR="00877955" w:rsidRPr="00F6069B" w:rsidRDefault="00877955" w:rsidP="00B127FE">
            <w:pPr>
              <w:spacing w:after="120"/>
              <w:ind w:firstLine="454"/>
              <w:jc w:val="both"/>
              <w:rPr>
                <w:b/>
                <w:i/>
                <w:sz w:val="24"/>
                <w:szCs w:val="24"/>
              </w:rPr>
            </w:pPr>
            <w:r>
              <w:rPr>
                <w:sz w:val="24"/>
                <w:szCs w:val="24"/>
              </w:rPr>
              <w:t xml:space="preserve">Зазначені заходи </w:t>
            </w:r>
            <w:r w:rsidRPr="008D7351">
              <w:rPr>
                <w:sz w:val="24"/>
                <w:szCs w:val="24"/>
              </w:rPr>
              <w:t xml:space="preserve">можуть </w:t>
            </w:r>
            <w:r>
              <w:rPr>
                <w:sz w:val="24"/>
                <w:szCs w:val="24"/>
              </w:rPr>
              <w:t xml:space="preserve">бути реалізовані </w:t>
            </w:r>
            <w:r w:rsidRPr="008D7351">
              <w:rPr>
                <w:sz w:val="24"/>
                <w:szCs w:val="24"/>
              </w:rPr>
              <w:t>за рахунок коштів державного фонду регіонального розвитку (5</w:t>
            </w:r>
            <w:r>
              <w:rPr>
                <w:sz w:val="24"/>
                <w:szCs w:val="24"/>
              </w:rPr>
              <w:t> </w:t>
            </w:r>
            <w:r w:rsidRPr="008D7351">
              <w:rPr>
                <w:sz w:val="24"/>
                <w:szCs w:val="24"/>
              </w:rPr>
              <w:t>2</w:t>
            </w:r>
            <w:r>
              <w:rPr>
                <w:sz w:val="24"/>
                <w:szCs w:val="24"/>
              </w:rPr>
              <w:t>05 000,0 тис. </w:t>
            </w:r>
            <w:r w:rsidRPr="008D7351">
              <w:rPr>
                <w:sz w:val="24"/>
                <w:szCs w:val="24"/>
              </w:rPr>
              <w:t>грн),  субвенції з державного бюджету місцевим бюджетам на здійснення заходів щодо соціально-економічного розвитку окремих територій (6</w:t>
            </w:r>
            <w:r>
              <w:rPr>
                <w:sz w:val="24"/>
                <w:szCs w:val="24"/>
              </w:rPr>
              <w:t> 000 000,0 тис. </w:t>
            </w:r>
            <w:r w:rsidRPr="008D7351">
              <w:rPr>
                <w:sz w:val="24"/>
                <w:szCs w:val="24"/>
              </w:rPr>
              <w:t>грн) та субвенції з державного бюджету місцевим бюджетам на реалізацію інфраструктурних проектів та розвиток об</w:t>
            </w:r>
            <w:r w:rsidR="00210CA3">
              <w:rPr>
                <w:sz w:val="24"/>
                <w:szCs w:val="24"/>
              </w:rPr>
              <w:t>’</w:t>
            </w:r>
            <w:r w:rsidRPr="008D7351">
              <w:rPr>
                <w:sz w:val="24"/>
                <w:szCs w:val="24"/>
              </w:rPr>
              <w:t>єктів соціально-культурної сфери (9</w:t>
            </w:r>
            <w:r>
              <w:rPr>
                <w:sz w:val="24"/>
                <w:szCs w:val="24"/>
              </w:rPr>
              <w:t> 000 000</w:t>
            </w:r>
            <w:r w:rsidRPr="008D7351">
              <w:rPr>
                <w:sz w:val="24"/>
                <w:szCs w:val="24"/>
              </w:rPr>
              <w:t>,0</w:t>
            </w:r>
            <w:r>
              <w:rPr>
                <w:sz w:val="24"/>
                <w:szCs w:val="24"/>
              </w:rPr>
              <w:t> тис. гривень</w:t>
            </w:r>
            <w:r w:rsidRPr="008D7351">
              <w:rPr>
                <w:sz w:val="24"/>
                <w:szCs w:val="24"/>
              </w:rPr>
              <w:t>).</w:t>
            </w:r>
          </w:p>
        </w:tc>
      </w:tr>
      <w:tr w:rsidR="00877955" w:rsidRPr="008A5BD3" w:rsidTr="00877955">
        <w:tc>
          <w:tcPr>
            <w:tcW w:w="7597" w:type="dxa"/>
            <w:shd w:val="clear" w:color="auto" w:fill="auto"/>
          </w:tcPr>
          <w:p w:rsidR="00877955" w:rsidRPr="000B3B15" w:rsidRDefault="00877955" w:rsidP="00B127FE">
            <w:pPr>
              <w:numPr>
                <w:ilvl w:val="2"/>
                <w:numId w:val="1"/>
              </w:numPr>
              <w:tabs>
                <w:tab w:val="left" w:pos="880"/>
                <w:tab w:val="left" w:pos="1418"/>
                <w:tab w:val="left" w:pos="1985"/>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Керівництво та управління у сфері будівництва, ремонту та утримання автомобільних доріг</w:t>
            </w:r>
            <w:r>
              <w:rPr>
                <w:sz w:val="24"/>
                <w:szCs w:val="24"/>
              </w:rPr>
              <w:t>»</w:t>
            </w:r>
            <w:r w:rsidRPr="00572FBA">
              <w:rPr>
                <w:sz w:val="24"/>
                <w:szCs w:val="24"/>
              </w:rPr>
              <w:t xml:space="preserve"> (код 3111010);</w:t>
            </w:r>
          </w:p>
        </w:tc>
        <w:tc>
          <w:tcPr>
            <w:tcW w:w="7597" w:type="dxa"/>
          </w:tcPr>
          <w:p w:rsidR="00877955" w:rsidRPr="00E70339" w:rsidRDefault="00877955" w:rsidP="00B127FE">
            <w:pPr>
              <w:spacing w:after="120"/>
              <w:ind w:firstLine="454"/>
              <w:jc w:val="both"/>
              <w:rPr>
                <w:b/>
                <w:sz w:val="24"/>
                <w:szCs w:val="24"/>
              </w:rPr>
            </w:pPr>
            <w:r>
              <w:rPr>
                <w:b/>
                <w:sz w:val="24"/>
                <w:szCs w:val="24"/>
              </w:rPr>
              <w:t xml:space="preserve">Не враховано </w:t>
            </w:r>
          </w:p>
          <w:p w:rsidR="00877955" w:rsidRPr="007B7FF4" w:rsidRDefault="00877955" w:rsidP="00B127FE">
            <w:pPr>
              <w:tabs>
                <w:tab w:val="left" w:pos="1418"/>
              </w:tabs>
              <w:spacing w:after="120"/>
              <w:ind w:firstLine="454"/>
              <w:jc w:val="both"/>
              <w:rPr>
                <w:sz w:val="24"/>
                <w:szCs w:val="24"/>
              </w:rPr>
            </w:pPr>
            <w:r w:rsidRPr="00D168C9">
              <w:rPr>
                <w:sz w:val="24"/>
                <w:szCs w:val="24"/>
              </w:rPr>
              <w:t>У зв</w:t>
            </w:r>
            <w:r w:rsidR="00210CA3">
              <w:rPr>
                <w:sz w:val="24"/>
                <w:szCs w:val="24"/>
              </w:rPr>
              <w:t>’</w:t>
            </w:r>
            <w:r w:rsidRPr="00D168C9">
              <w:rPr>
                <w:sz w:val="24"/>
                <w:szCs w:val="24"/>
              </w:rPr>
              <w:t>язку з необхідністю додержання балансу бюджету та відсутністю реальних джерел для здійснення відповідних видатків.</w:t>
            </w:r>
          </w:p>
        </w:tc>
      </w:tr>
      <w:tr w:rsidR="00877955" w:rsidRPr="008A5BD3" w:rsidTr="00877955">
        <w:tc>
          <w:tcPr>
            <w:tcW w:w="7597" w:type="dxa"/>
            <w:shd w:val="clear" w:color="auto" w:fill="auto"/>
          </w:tcPr>
          <w:p w:rsidR="00877955" w:rsidRPr="000B3B15" w:rsidRDefault="00877955" w:rsidP="00B127FE">
            <w:pPr>
              <w:numPr>
                <w:ilvl w:val="2"/>
                <w:numId w:val="1"/>
              </w:numPr>
              <w:tabs>
                <w:tab w:val="left" w:pos="880"/>
                <w:tab w:val="left" w:pos="1418"/>
                <w:tab w:val="left" w:pos="1985"/>
              </w:tabs>
              <w:spacing w:after="120"/>
              <w:ind w:left="0" w:firstLine="454"/>
              <w:jc w:val="both"/>
              <w:rPr>
                <w:sz w:val="24"/>
                <w:szCs w:val="24"/>
              </w:rPr>
            </w:pPr>
            <w:r w:rsidRPr="00572FBA">
              <w:rPr>
                <w:sz w:val="24"/>
                <w:szCs w:val="24"/>
              </w:rPr>
              <w:t xml:space="preserve">за новими бюджетними програмами для Державного агентства автомобільних доріг України: </w:t>
            </w:r>
            <w:r>
              <w:rPr>
                <w:sz w:val="24"/>
                <w:szCs w:val="24"/>
              </w:rPr>
              <w:t>«</w:t>
            </w:r>
            <w:r w:rsidRPr="00572FBA">
              <w:rPr>
                <w:sz w:val="24"/>
                <w:szCs w:val="24"/>
              </w:rPr>
              <w:t>Будівництво та експлуатація Великої кільцевої автомобільної дороги навколо міста Києва</w:t>
            </w:r>
            <w:r>
              <w:rPr>
                <w:sz w:val="24"/>
                <w:szCs w:val="24"/>
              </w:rPr>
              <w:t>»</w:t>
            </w:r>
            <w:r w:rsidRPr="00572FBA">
              <w:rPr>
                <w:sz w:val="24"/>
                <w:szCs w:val="24"/>
              </w:rPr>
              <w:t xml:space="preserve">, </w:t>
            </w:r>
            <w:r>
              <w:rPr>
                <w:sz w:val="24"/>
                <w:szCs w:val="24"/>
              </w:rPr>
              <w:lastRenderedPageBreak/>
              <w:t>«</w:t>
            </w:r>
            <w:r w:rsidRPr="00572FBA">
              <w:rPr>
                <w:sz w:val="24"/>
                <w:szCs w:val="24"/>
              </w:rPr>
              <w:t>Будівництво автомобільної дороги М-22 Полтава – Олександрія на ділянці обходу м. Кременчук з мостовим переходом через р. Дніпро</w:t>
            </w:r>
            <w:r>
              <w:rPr>
                <w:sz w:val="24"/>
                <w:szCs w:val="24"/>
              </w:rPr>
              <w:t>»</w:t>
            </w:r>
            <w:r w:rsidRPr="00572FBA">
              <w:rPr>
                <w:sz w:val="24"/>
                <w:szCs w:val="24"/>
              </w:rPr>
              <w:t>;</w:t>
            </w:r>
          </w:p>
        </w:tc>
        <w:tc>
          <w:tcPr>
            <w:tcW w:w="7597" w:type="dxa"/>
          </w:tcPr>
          <w:p w:rsidR="00877955" w:rsidRPr="005A76E6" w:rsidRDefault="00877955" w:rsidP="00B127FE">
            <w:pPr>
              <w:pStyle w:val="TableParagraph"/>
              <w:spacing w:after="120"/>
              <w:ind w:firstLine="454"/>
              <w:jc w:val="both"/>
              <w:rPr>
                <w:b/>
                <w:sz w:val="24"/>
              </w:rPr>
            </w:pPr>
            <w:r>
              <w:rPr>
                <w:b/>
                <w:sz w:val="24"/>
              </w:rPr>
              <w:lastRenderedPageBreak/>
              <w:t>Враховано частково</w:t>
            </w:r>
          </w:p>
          <w:p w:rsidR="00877955" w:rsidRDefault="00877955" w:rsidP="00B127FE">
            <w:pPr>
              <w:pStyle w:val="TableParagraph"/>
              <w:spacing w:after="120"/>
              <w:ind w:firstLine="454"/>
              <w:jc w:val="both"/>
              <w:rPr>
                <w:sz w:val="24"/>
              </w:rPr>
            </w:pPr>
            <w:r>
              <w:rPr>
                <w:sz w:val="24"/>
              </w:rPr>
              <w:t>Заходи мають реалізовуватись за рахунок бюджетної програми 3111020, за якою збільшено видатки на 2 501 181,0 тис. гривень</w:t>
            </w:r>
          </w:p>
          <w:p w:rsidR="00877955" w:rsidRPr="005A76E6" w:rsidRDefault="00877955" w:rsidP="00B127FE">
            <w:pPr>
              <w:pStyle w:val="TableParagraph"/>
              <w:spacing w:after="120"/>
              <w:ind w:firstLine="454"/>
              <w:jc w:val="both"/>
              <w:rPr>
                <w:sz w:val="24"/>
              </w:rPr>
            </w:pPr>
          </w:p>
        </w:tc>
      </w:tr>
      <w:tr w:rsidR="00877955" w:rsidRPr="008A5BD3" w:rsidTr="00877955">
        <w:tc>
          <w:tcPr>
            <w:tcW w:w="7597" w:type="dxa"/>
            <w:shd w:val="clear" w:color="auto" w:fill="auto"/>
          </w:tcPr>
          <w:p w:rsidR="00877955" w:rsidRPr="000B3B15" w:rsidRDefault="00877955" w:rsidP="00B127FE">
            <w:pPr>
              <w:numPr>
                <w:ilvl w:val="2"/>
                <w:numId w:val="1"/>
              </w:numPr>
              <w:tabs>
                <w:tab w:val="left" w:pos="880"/>
                <w:tab w:val="left" w:pos="1418"/>
                <w:tab w:val="left" w:pos="1985"/>
              </w:tabs>
              <w:spacing w:after="120"/>
              <w:ind w:left="0" w:firstLine="454"/>
              <w:jc w:val="both"/>
              <w:rPr>
                <w:sz w:val="24"/>
                <w:szCs w:val="24"/>
              </w:rPr>
            </w:pPr>
            <w:r w:rsidRPr="00572FBA">
              <w:rPr>
                <w:sz w:val="24"/>
                <w:szCs w:val="24"/>
              </w:rPr>
              <w:lastRenderedPageBreak/>
              <w:t xml:space="preserve">за бюджетною програмою </w:t>
            </w:r>
            <w:r>
              <w:rPr>
                <w:sz w:val="24"/>
                <w:szCs w:val="24"/>
              </w:rPr>
              <w:t>«</w:t>
            </w:r>
            <w:r w:rsidRPr="00572FBA">
              <w:rPr>
                <w:sz w:val="24"/>
                <w:szCs w:val="24"/>
              </w:rPr>
              <w:t>Здійснення заходів державної політики з питань молоді та державна підтримка молодіжних та дитячих громадських організацій</w:t>
            </w:r>
            <w:r>
              <w:rPr>
                <w:sz w:val="24"/>
                <w:szCs w:val="24"/>
              </w:rPr>
              <w:t>»</w:t>
            </w:r>
            <w:r w:rsidRPr="00572FBA">
              <w:rPr>
                <w:sz w:val="24"/>
                <w:szCs w:val="24"/>
              </w:rPr>
              <w:t xml:space="preserve"> (код 3401070);</w:t>
            </w:r>
          </w:p>
        </w:tc>
        <w:tc>
          <w:tcPr>
            <w:tcW w:w="7597" w:type="dxa"/>
          </w:tcPr>
          <w:p w:rsidR="00877955" w:rsidRPr="00CF5A73" w:rsidRDefault="00877955" w:rsidP="00B127FE">
            <w:pPr>
              <w:spacing w:after="120"/>
              <w:ind w:firstLine="454"/>
              <w:jc w:val="both"/>
              <w:rPr>
                <w:sz w:val="24"/>
                <w:szCs w:val="24"/>
              </w:rPr>
            </w:pPr>
            <w:r>
              <w:rPr>
                <w:b/>
                <w:sz w:val="24"/>
                <w:szCs w:val="24"/>
              </w:rPr>
              <w:t>Враховано</w:t>
            </w:r>
            <w:r w:rsidRPr="00CF5A73">
              <w:rPr>
                <w:sz w:val="24"/>
                <w:szCs w:val="24"/>
              </w:rPr>
              <w:t xml:space="preserve"> </w:t>
            </w:r>
          </w:p>
          <w:p w:rsidR="00877955" w:rsidRPr="002B53FD" w:rsidRDefault="00877955" w:rsidP="00B127FE">
            <w:pPr>
              <w:spacing w:after="120"/>
              <w:ind w:firstLine="454"/>
              <w:jc w:val="both"/>
              <w:rPr>
                <w:strike/>
                <w:sz w:val="24"/>
                <w:szCs w:val="24"/>
              </w:rPr>
            </w:pPr>
          </w:p>
        </w:tc>
      </w:tr>
      <w:tr w:rsidR="00877955" w:rsidRPr="008A5BD3" w:rsidTr="00877955">
        <w:tc>
          <w:tcPr>
            <w:tcW w:w="7597" w:type="dxa"/>
            <w:shd w:val="clear" w:color="auto" w:fill="auto"/>
          </w:tcPr>
          <w:p w:rsidR="00877955" w:rsidRPr="000B3B15" w:rsidRDefault="00877955" w:rsidP="00B127FE">
            <w:pPr>
              <w:numPr>
                <w:ilvl w:val="2"/>
                <w:numId w:val="1"/>
              </w:numPr>
              <w:tabs>
                <w:tab w:val="left" w:pos="880"/>
                <w:tab w:val="left" w:pos="1418"/>
                <w:tab w:val="left" w:pos="1985"/>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Розвиток фізичної культури, спорту вищих досягнень та резервного спорту</w:t>
            </w:r>
            <w:r>
              <w:rPr>
                <w:sz w:val="24"/>
                <w:szCs w:val="24"/>
              </w:rPr>
              <w:t>»</w:t>
            </w:r>
            <w:r w:rsidRPr="00572FBA">
              <w:rPr>
                <w:sz w:val="24"/>
                <w:szCs w:val="24"/>
              </w:rPr>
              <w:t xml:space="preserve"> (код 3401220);</w:t>
            </w:r>
          </w:p>
        </w:tc>
        <w:tc>
          <w:tcPr>
            <w:tcW w:w="7597" w:type="dxa"/>
          </w:tcPr>
          <w:p w:rsidR="00877955" w:rsidRPr="00D725CB" w:rsidRDefault="00877955" w:rsidP="00B127FE">
            <w:pPr>
              <w:tabs>
                <w:tab w:val="left" w:pos="1418"/>
              </w:tabs>
              <w:spacing w:after="120"/>
              <w:ind w:firstLine="454"/>
              <w:jc w:val="both"/>
              <w:rPr>
                <w:b/>
                <w:sz w:val="24"/>
                <w:szCs w:val="24"/>
              </w:rPr>
            </w:pPr>
            <w:r>
              <w:rPr>
                <w:b/>
                <w:sz w:val="24"/>
                <w:szCs w:val="24"/>
              </w:rPr>
              <w:t xml:space="preserve">Враховано  </w:t>
            </w:r>
          </w:p>
        </w:tc>
      </w:tr>
      <w:tr w:rsidR="00877955" w:rsidRPr="008A5BD3" w:rsidTr="00877955">
        <w:tc>
          <w:tcPr>
            <w:tcW w:w="7597" w:type="dxa"/>
            <w:shd w:val="clear" w:color="auto" w:fill="auto"/>
          </w:tcPr>
          <w:p w:rsidR="00877955" w:rsidRPr="000B3B15" w:rsidRDefault="00877955" w:rsidP="00B127FE">
            <w:pPr>
              <w:numPr>
                <w:ilvl w:val="2"/>
                <w:numId w:val="1"/>
              </w:numPr>
              <w:tabs>
                <w:tab w:val="left" w:pos="880"/>
                <w:tab w:val="left" w:pos="1418"/>
                <w:tab w:val="left" w:pos="1985"/>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Фінансова підтримка громадських об</w:t>
            </w:r>
            <w:r w:rsidR="00210CA3">
              <w:rPr>
                <w:sz w:val="24"/>
                <w:szCs w:val="24"/>
              </w:rPr>
              <w:t>’</w:t>
            </w:r>
            <w:r w:rsidRPr="00572FBA">
              <w:rPr>
                <w:sz w:val="24"/>
                <w:szCs w:val="24"/>
              </w:rPr>
              <w:t>єднань фізкультурно-спортивного спрямування</w:t>
            </w:r>
            <w:r>
              <w:rPr>
                <w:sz w:val="24"/>
                <w:szCs w:val="24"/>
              </w:rPr>
              <w:t>»</w:t>
            </w:r>
            <w:r w:rsidRPr="00572FBA">
              <w:rPr>
                <w:sz w:val="24"/>
                <w:szCs w:val="24"/>
              </w:rPr>
              <w:t xml:space="preserve"> (код 3401280);</w:t>
            </w:r>
          </w:p>
        </w:tc>
        <w:tc>
          <w:tcPr>
            <w:tcW w:w="7597" w:type="dxa"/>
          </w:tcPr>
          <w:p w:rsidR="00877955" w:rsidRPr="00CF5A73" w:rsidRDefault="00877955" w:rsidP="00B127FE">
            <w:pPr>
              <w:tabs>
                <w:tab w:val="left" w:pos="1418"/>
              </w:tabs>
              <w:spacing w:after="120"/>
              <w:ind w:firstLine="454"/>
              <w:jc w:val="both"/>
              <w:rPr>
                <w:b/>
                <w:sz w:val="24"/>
                <w:szCs w:val="24"/>
              </w:rPr>
            </w:pPr>
            <w:r>
              <w:rPr>
                <w:b/>
                <w:sz w:val="24"/>
                <w:szCs w:val="24"/>
              </w:rPr>
              <w:t xml:space="preserve">Не враховано </w:t>
            </w:r>
            <w:r w:rsidRPr="00CF5A73">
              <w:rPr>
                <w:b/>
                <w:sz w:val="24"/>
                <w:szCs w:val="24"/>
              </w:rPr>
              <w:t xml:space="preserve"> </w:t>
            </w:r>
          </w:p>
          <w:p w:rsidR="00877955" w:rsidRPr="00F454AC" w:rsidRDefault="00877955" w:rsidP="00B127FE">
            <w:pPr>
              <w:tabs>
                <w:tab w:val="left" w:pos="1418"/>
              </w:tabs>
              <w:spacing w:after="120"/>
              <w:ind w:firstLine="454"/>
              <w:jc w:val="both"/>
              <w:rPr>
                <w:sz w:val="24"/>
                <w:szCs w:val="24"/>
              </w:rPr>
            </w:pPr>
            <w:r w:rsidRPr="00F454AC">
              <w:rPr>
                <w:sz w:val="24"/>
                <w:szCs w:val="24"/>
              </w:rPr>
              <w:t xml:space="preserve">Для збільшення обсягів </w:t>
            </w:r>
            <w:r>
              <w:rPr>
                <w:sz w:val="24"/>
                <w:szCs w:val="24"/>
              </w:rPr>
              <w:t xml:space="preserve">за бюджетною програмою </w:t>
            </w:r>
            <w:r w:rsidRPr="00F454AC">
              <w:rPr>
                <w:sz w:val="24"/>
                <w:szCs w:val="24"/>
              </w:rPr>
              <w:t xml:space="preserve">3401280 відсутні законодавчі підстави. Будь-які спортивні міжнародні заходи з видів спорту проводяться за </w:t>
            </w:r>
            <w:r>
              <w:rPr>
                <w:sz w:val="24"/>
                <w:szCs w:val="24"/>
              </w:rPr>
              <w:t xml:space="preserve">бюджетною програмою </w:t>
            </w:r>
            <w:r w:rsidRPr="00F454AC">
              <w:rPr>
                <w:sz w:val="24"/>
                <w:szCs w:val="24"/>
              </w:rPr>
              <w:t>3401220, у складі якого видатки з розвитку всіх олімпійських видів спорту враховані у повному обсязі за обрахованою головним розпорядник</w:t>
            </w:r>
            <w:r>
              <w:rPr>
                <w:sz w:val="24"/>
                <w:szCs w:val="24"/>
              </w:rPr>
              <w:t>ом коштів потребою у сумі 995,7 </w:t>
            </w:r>
            <w:r w:rsidRPr="00F454AC">
              <w:rPr>
                <w:sz w:val="24"/>
                <w:szCs w:val="24"/>
              </w:rPr>
              <w:t>млн</w:t>
            </w:r>
            <w:r>
              <w:rPr>
                <w:sz w:val="24"/>
                <w:szCs w:val="24"/>
              </w:rPr>
              <w:t> </w:t>
            </w:r>
            <w:r w:rsidRPr="00F454AC">
              <w:rPr>
                <w:sz w:val="24"/>
                <w:szCs w:val="24"/>
              </w:rPr>
              <w:t>гривень.</w:t>
            </w:r>
          </w:p>
          <w:p w:rsidR="00877955" w:rsidRPr="00CF5A73" w:rsidRDefault="00877955" w:rsidP="00B127FE">
            <w:pPr>
              <w:tabs>
                <w:tab w:val="left" w:pos="1418"/>
              </w:tabs>
              <w:spacing w:after="120"/>
              <w:ind w:firstLine="454"/>
              <w:jc w:val="both"/>
              <w:rPr>
                <w:sz w:val="24"/>
                <w:szCs w:val="24"/>
              </w:rPr>
            </w:pPr>
            <w:r w:rsidRPr="00F454AC">
              <w:rPr>
                <w:sz w:val="24"/>
                <w:szCs w:val="24"/>
              </w:rPr>
              <w:t>При  необхідності  у наступному році  питання збільшення обсягів цієї програми може бути вирішено Мінмолодьспортом у межах загального обсягу асигнувань, передбачених йому у державному бюджеті, шляхом здійснення у встановленому порядку перерозподілу коштів між бюджетними програмами Міністерства.</w:t>
            </w:r>
          </w:p>
        </w:tc>
      </w:tr>
      <w:tr w:rsidR="00877955" w:rsidRPr="008A5BD3" w:rsidTr="00877955">
        <w:tc>
          <w:tcPr>
            <w:tcW w:w="7597" w:type="dxa"/>
            <w:shd w:val="clear" w:color="auto" w:fill="auto"/>
          </w:tcPr>
          <w:p w:rsidR="00877955" w:rsidRPr="000B3B15" w:rsidRDefault="00877955" w:rsidP="00B127FE">
            <w:pPr>
              <w:numPr>
                <w:ilvl w:val="2"/>
                <w:numId w:val="1"/>
              </w:numPr>
              <w:tabs>
                <w:tab w:val="left" w:pos="880"/>
                <w:tab w:val="left" w:pos="1418"/>
                <w:tab w:val="left" w:pos="1985"/>
              </w:tabs>
              <w:spacing w:after="120"/>
              <w:ind w:left="0" w:firstLine="454"/>
              <w:jc w:val="both"/>
              <w:rPr>
                <w:sz w:val="24"/>
                <w:szCs w:val="24"/>
              </w:rPr>
            </w:pPr>
            <w:r w:rsidRPr="00572FBA">
              <w:rPr>
                <w:sz w:val="24"/>
                <w:szCs w:val="24"/>
              </w:rPr>
              <w:t xml:space="preserve">за новими бюджетними програмами для Міністерства молоді та спорту України (загальнодержавні видатки та кредитування): </w:t>
            </w:r>
            <w:r>
              <w:rPr>
                <w:sz w:val="24"/>
                <w:szCs w:val="24"/>
              </w:rPr>
              <w:t>«</w:t>
            </w:r>
            <w:r w:rsidRPr="00572FBA">
              <w:rPr>
                <w:sz w:val="24"/>
                <w:szCs w:val="24"/>
              </w:rPr>
              <w:t>Субвенція з державного бюджету місцевим бюджетам на будівництво, реконструкцію, капітальний ремонт спортивного ядра стадіонів</w:t>
            </w:r>
            <w:r>
              <w:rPr>
                <w:sz w:val="24"/>
                <w:szCs w:val="24"/>
              </w:rPr>
              <w:t>»</w:t>
            </w:r>
            <w:r w:rsidRPr="00572FBA">
              <w:rPr>
                <w:sz w:val="24"/>
                <w:szCs w:val="24"/>
              </w:rPr>
              <w:t xml:space="preserve">, </w:t>
            </w:r>
            <w:r>
              <w:rPr>
                <w:sz w:val="24"/>
                <w:szCs w:val="24"/>
              </w:rPr>
              <w:t>«</w:t>
            </w:r>
            <w:r w:rsidRPr="00572FBA">
              <w:rPr>
                <w:sz w:val="24"/>
                <w:szCs w:val="24"/>
              </w:rPr>
              <w:t>Субвенція з державного бюджету бюджету Поляницької сільської територіальної громади на будівництво сучасного біатлонного комплексу в с. Поляниця Надвірнянського району Івано-Франківської області</w:t>
            </w:r>
            <w:r>
              <w:rPr>
                <w:sz w:val="24"/>
                <w:szCs w:val="24"/>
              </w:rPr>
              <w:t>»</w:t>
            </w:r>
            <w:r w:rsidRPr="00572FBA">
              <w:rPr>
                <w:sz w:val="24"/>
                <w:szCs w:val="24"/>
              </w:rPr>
              <w:t>;</w:t>
            </w:r>
          </w:p>
        </w:tc>
        <w:tc>
          <w:tcPr>
            <w:tcW w:w="7597" w:type="dxa"/>
          </w:tcPr>
          <w:p w:rsidR="00EA486F" w:rsidRPr="0093385B" w:rsidRDefault="00EA486F" w:rsidP="00EA486F">
            <w:pPr>
              <w:tabs>
                <w:tab w:val="left" w:pos="1418"/>
              </w:tabs>
              <w:spacing w:after="120"/>
              <w:ind w:firstLine="510"/>
              <w:jc w:val="both"/>
              <w:rPr>
                <w:b/>
                <w:sz w:val="24"/>
                <w:szCs w:val="24"/>
              </w:rPr>
            </w:pPr>
            <w:r w:rsidRPr="0093385B">
              <w:rPr>
                <w:b/>
                <w:sz w:val="24"/>
                <w:szCs w:val="24"/>
              </w:rPr>
              <w:t>Враховано в іншій редакції</w:t>
            </w:r>
          </w:p>
          <w:p w:rsidR="00877955" w:rsidRPr="00CF5A73" w:rsidRDefault="00EA486F" w:rsidP="00EA486F">
            <w:pPr>
              <w:tabs>
                <w:tab w:val="left" w:pos="1418"/>
              </w:tabs>
              <w:spacing w:after="120"/>
              <w:ind w:firstLine="510"/>
              <w:jc w:val="both"/>
              <w:rPr>
                <w:sz w:val="24"/>
                <w:szCs w:val="24"/>
              </w:rPr>
            </w:pPr>
            <w:r w:rsidRPr="0093385B">
              <w:rPr>
                <w:sz w:val="24"/>
                <w:szCs w:val="24"/>
              </w:rPr>
              <w:t>Заходи можуть бути реалізовані за рахунок коштів державного</w:t>
            </w:r>
            <w:r w:rsidRPr="00EA486F">
              <w:rPr>
                <w:sz w:val="24"/>
                <w:szCs w:val="24"/>
              </w:rPr>
              <w:t xml:space="preserve"> </w:t>
            </w:r>
            <w:r w:rsidRPr="0093385B">
              <w:rPr>
                <w:sz w:val="24"/>
                <w:szCs w:val="24"/>
              </w:rPr>
              <w:t>фонду регіональ</w:t>
            </w:r>
            <w:r>
              <w:rPr>
                <w:sz w:val="24"/>
                <w:szCs w:val="24"/>
              </w:rPr>
              <w:t>ного розвитку (5 205 000,0 тис. </w:t>
            </w:r>
            <w:r w:rsidRPr="0093385B">
              <w:rPr>
                <w:sz w:val="24"/>
                <w:szCs w:val="24"/>
              </w:rPr>
              <w:t>грн), субвенції з</w:t>
            </w:r>
            <w:r w:rsidRPr="00EA486F">
              <w:rPr>
                <w:sz w:val="24"/>
                <w:szCs w:val="24"/>
              </w:rPr>
              <w:t xml:space="preserve"> </w:t>
            </w:r>
            <w:r w:rsidRPr="0093385B">
              <w:rPr>
                <w:sz w:val="24"/>
                <w:szCs w:val="24"/>
              </w:rPr>
              <w:t>державного бюджету місцевим бюджетам на здійснення заходів щодо</w:t>
            </w:r>
            <w:r w:rsidRPr="00EA486F">
              <w:rPr>
                <w:sz w:val="24"/>
                <w:szCs w:val="24"/>
              </w:rPr>
              <w:t xml:space="preserve"> </w:t>
            </w:r>
            <w:r w:rsidRPr="0093385B">
              <w:rPr>
                <w:sz w:val="24"/>
                <w:szCs w:val="24"/>
              </w:rPr>
              <w:t>соціально-економічного розвитку окремих територій</w:t>
            </w:r>
            <w:r w:rsidRPr="00EA486F">
              <w:rPr>
                <w:sz w:val="24"/>
                <w:szCs w:val="24"/>
              </w:rPr>
              <w:t xml:space="preserve"> </w:t>
            </w:r>
            <w:r>
              <w:rPr>
                <w:sz w:val="24"/>
                <w:szCs w:val="24"/>
              </w:rPr>
              <w:t>(6 000 000,0 </w:t>
            </w:r>
            <w:r w:rsidRPr="0093385B">
              <w:rPr>
                <w:sz w:val="24"/>
                <w:szCs w:val="24"/>
              </w:rPr>
              <w:t>тис.</w:t>
            </w:r>
            <w:r>
              <w:rPr>
                <w:sz w:val="24"/>
                <w:szCs w:val="24"/>
              </w:rPr>
              <w:t> </w:t>
            </w:r>
            <w:r w:rsidRPr="0093385B">
              <w:rPr>
                <w:sz w:val="24"/>
                <w:szCs w:val="24"/>
              </w:rPr>
              <w:t>грн)</w:t>
            </w:r>
            <w:r>
              <w:rPr>
                <w:sz w:val="24"/>
                <w:szCs w:val="24"/>
              </w:rPr>
              <w:t xml:space="preserve">, </w:t>
            </w:r>
            <w:r w:rsidRPr="0093385B">
              <w:rPr>
                <w:sz w:val="24"/>
                <w:szCs w:val="24"/>
              </w:rPr>
              <w:t>субвенції з державного бюджету місцевим</w:t>
            </w:r>
            <w:r w:rsidRPr="00EA486F">
              <w:rPr>
                <w:sz w:val="24"/>
                <w:szCs w:val="24"/>
              </w:rPr>
              <w:t xml:space="preserve"> </w:t>
            </w:r>
            <w:r w:rsidRPr="0093385B">
              <w:rPr>
                <w:sz w:val="24"/>
                <w:szCs w:val="24"/>
              </w:rPr>
              <w:t>бюджетам на реалізацію інфраструктурних проектів та розвиток</w:t>
            </w:r>
            <w:r w:rsidRPr="00EA486F">
              <w:rPr>
                <w:sz w:val="24"/>
                <w:szCs w:val="24"/>
              </w:rPr>
              <w:t xml:space="preserve"> </w:t>
            </w:r>
            <w:r w:rsidRPr="0093385B">
              <w:rPr>
                <w:sz w:val="24"/>
                <w:szCs w:val="24"/>
              </w:rPr>
              <w:t>об’єктів соціально-кул</w:t>
            </w:r>
            <w:r>
              <w:rPr>
                <w:sz w:val="24"/>
                <w:szCs w:val="24"/>
              </w:rPr>
              <w:t>ьтурної сфери (9 000 000,0 тис. </w:t>
            </w:r>
            <w:r w:rsidRPr="0093385B">
              <w:rPr>
                <w:sz w:val="24"/>
                <w:szCs w:val="24"/>
              </w:rPr>
              <w:t>гр</w:t>
            </w:r>
            <w:r>
              <w:rPr>
                <w:sz w:val="24"/>
                <w:szCs w:val="24"/>
              </w:rPr>
              <w:t>н</w:t>
            </w:r>
            <w:r w:rsidRPr="0093385B">
              <w:rPr>
                <w:sz w:val="24"/>
                <w:szCs w:val="24"/>
              </w:rPr>
              <w:t>)</w:t>
            </w:r>
            <w:r>
              <w:rPr>
                <w:sz w:val="24"/>
                <w:szCs w:val="24"/>
              </w:rPr>
              <w:t xml:space="preserve">, </w:t>
            </w:r>
            <w:r w:rsidRPr="00F454AC">
              <w:rPr>
                <w:sz w:val="24"/>
                <w:szCs w:val="24"/>
              </w:rPr>
              <w:t xml:space="preserve"> </w:t>
            </w:r>
            <w:r w:rsidRPr="0093385B">
              <w:rPr>
                <w:sz w:val="24"/>
                <w:szCs w:val="24"/>
              </w:rPr>
              <w:t xml:space="preserve">субвенції з державного бюджету місцевим бюджетам на розвиток спортивної </w:t>
            </w:r>
            <w:r w:rsidRPr="0093385B">
              <w:rPr>
                <w:sz w:val="24"/>
                <w:szCs w:val="24"/>
              </w:rPr>
              <w:lastRenderedPageBreak/>
              <w:t>інфраструктури, у тому числі реконструкцію, будівельно-ремонтні роботи об`єктів закладів фізичної культури і спорту, що забезпечують розвиток резервного спорту, льодових палаців/арен та стадіо</w:t>
            </w:r>
            <w:r>
              <w:rPr>
                <w:sz w:val="24"/>
                <w:szCs w:val="24"/>
              </w:rPr>
              <w:t>нів (800 000,0  тис. гривень).</w:t>
            </w:r>
            <w:r w:rsidRPr="00F454AC">
              <w:rPr>
                <w:i/>
                <w:sz w:val="24"/>
                <w:szCs w:val="24"/>
              </w:rPr>
              <w:t xml:space="preserve"> </w:t>
            </w:r>
            <w:r w:rsidRPr="00F454AC">
              <w:rPr>
                <w:sz w:val="24"/>
                <w:szCs w:val="24"/>
              </w:rPr>
              <w:t xml:space="preserve"> </w:t>
            </w:r>
          </w:p>
        </w:tc>
      </w:tr>
      <w:tr w:rsidR="00877955" w:rsidRPr="008A5BD3" w:rsidTr="00877955">
        <w:tc>
          <w:tcPr>
            <w:tcW w:w="7597" w:type="dxa"/>
            <w:shd w:val="clear" w:color="auto" w:fill="auto"/>
          </w:tcPr>
          <w:p w:rsidR="00877955" w:rsidRPr="000B3B15" w:rsidRDefault="00877955" w:rsidP="00B127FE">
            <w:pPr>
              <w:numPr>
                <w:ilvl w:val="2"/>
                <w:numId w:val="1"/>
              </w:numPr>
              <w:tabs>
                <w:tab w:val="left" w:pos="880"/>
                <w:tab w:val="left" w:pos="1418"/>
                <w:tab w:val="left" w:pos="1985"/>
              </w:tabs>
              <w:spacing w:after="120"/>
              <w:ind w:left="0" w:firstLine="454"/>
              <w:jc w:val="both"/>
              <w:rPr>
                <w:sz w:val="24"/>
                <w:szCs w:val="24"/>
              </w:rPr>
            </w:pPr>
            <w:r w:rsidRPr="00572FBA">
              <w:rPr>
                <w:sz w:val="24"/>
                <w:szCs w:val="24"/>
              </w:rPr>
              <w:lastRenderedPageBreak/>
              <w:t xml:space="preserve">за бюджетною програмою </w:t>
            </w:r>
            <w:r>
              <w:rPr>
                <w:sz w:val="24"/>
                <w:szCs w:val="24"/>
              </w:rPr>
              <w:t>«</w:t>
            </w:r>
            <w:r w:rsidRPr="00572FBA">
              <w:rPr>
                <w:sz w:val="24"/>
                <w:szCs w:val="24"/>
              </w:rPr>
              <w:t>Керівництво та управління у сфері митної політики</w:t>
            </w:r>
            <w:r>
              <w:rPr>
                <w:sz w:val="24"/>
                <w:szCs w:val="24"/>
              </w:rPr>
              <w:t>»</w:t>
            </w:r>
            <w:r w:rsidRPr="00572FBA">
              <w:rPr>
                <w:sz w:val="24"/>
                <w:szCs w:val="24"/>
              </w:rPr>
              <w:t xml:space="preserve"> (код 3506010);</w:t>
            </w:r>
          </w:p>
        </w:tc>
        <w:tc>
          <w:tcPr>
            <w:tcW w:w="7597" w:type="dxa"/>
          </w:tcPr>
          <w:p w:rsidR="00877955" w:rsidRPr="00E70339" w:rsidRDefault="00877955" w:rsidP="00EA486F">
            <w:pPr>
              <w:spacing w:after="120"/>
              <w:ind w:firstLine="510"/>
              <w:jc w:val="both"/>
              <w:rPr>
                <w:b/>
                <w:sz w:val="24"/>
                <w:szCs w:val="24"/>
              </w:rPr>
            </w:pPr>
            <w:r>
              <w:rPr>
                <w:b/>
                <w:sz w:val="24"/>
                <w:szCs w:val="24"/>
              </w:rPr>
              <w:t>Не враховано</w:t>
            </w:r>
          </w:p>
          <w:p w:rsidR="00877955" w:rsidRPr="007B7FF4" w:rsidRDefault="00877955" w:rsidP="00EA486F">
            <w:pPr>
              <w:tabs>
                <w:tab w:val="left" w:pos="1418"/>
              </w:tabs>
              <w:spacing w:after="120"/>
              <w:ind w:firstLine="510"/>
              <w:jc w:val="both"/>
              <w:rPr>
                <w:sz w:val="24"/>
                <w:szCs w:val="24"/>
              </w:rPr>
            </w:pPr>
            <w:r w:rsidRPr="00D168C9">
              <w:rPr>
                <w:sz w:val="24"/>
                <w:szCs w:val="24"/>
              </w:rPr>
              <w:t>У зв</w:t>
            </w:r>
            <w:r w:rsidR="00210CA3">
              <w:rPr>
                <w:sz w:val="24"/>
                <w:szCs w:val="24"/>
              </w:rPr>
              <w:t>’</w:t>
            </w:r>
            <w:r w:rsidRPr="00D168C9">
              <w:rPr>
                <w:sz w:val="24"/>
                <w:szCs w:val="24"/>
              </w:rPr>
              <w:t>язку з необхідністю додержання балансу бюджету та відсутністю реальних джерел для здійснення відповідних видатків.</w:t>
            </w:r>
          </w:p>
        </w:tc>
      </w:tr>
      <w:tr w:rsidR="00877955" w:rsidRPr="008A5BD3" w:rsidTr="00877955">
        <w:tc>
          <w:tcPr>
            <w:tcW w:w="7597" w:type="dxa"/>
            <w:shd w:val="clear" w:color="auto" w:fill="auto"/>
          </w:tcPr>
          <w:p w:rsidR="00877955" w:rsidRPr="000B3B15" w:rsidRDefault="00877955" w:rsidP="00B127FE">
            <w:pPr>
              <w:numPr>
                <w:ilvl w:val="2"/>
                <w:numId w:val="1"/>
              </w:numPr>
              <w:tabs>
                <w:tab w:val="left" w:pos="880"/>
                <w:tab w:val="left" w:pos="1418"/>
                <w:tab w:val="left" w:pos="1985"/>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Субвенція з державного бюджету міському бюджету міста Дніпра на завершення будівництва метрополітену у м. Дніпрі</w:t>
            </w:r>
            <w:r>
              <w:rPr>
                <w:sz w:val="24"/>
                <w:szCs w:val="24"/>
              </w:rPr>
              <w:t>»</w:t>
            </w:r>
            <w:r w:rsidRPr="00572FBA">
              <w:rPr>
                <w:sz w:val="24"/>
                <w:szCs w:val="24"/>
              </w:rPr>
              <w:t xml:space="preserve"> (код 3511670);</w:t>
            </w:r>
          </w:p>
        </w:tc>
        <w:tc>
          <w:tcPr>
            <w:tcW w:w="7597" w:type="dxa"/>
          </w:tcPr>
          <w:p w:rsidR="00877955" w:rsidRPr="007B7FF4" w:rsidRDefault="00877955" w:rsidP="00EA486F">
            <w:pPr>
              <w:pStyle w:val="StyleWisnow"/>
              <w:spacing w:after="120" w:line="240" w:lineRule="auto"/>
              <w:ind w:firstLine="510"/>
              <w:jc w:val="both"/>
              <w:rPr>
                <w:sz w:val="24"/>
                <w:szCs w:val="24"/>
                <w:lang w:eastAsia="uk-UA"/>
              </w:rPr>
            </w:pPr>
            <w:r w:rsidRPr="0050300A">
              <w:rPr>
                <w:b/>
                <w:sz w:val="24"/>
                <w:szCs w:val="24"/>
              </w:rPr>
              <w:t>Враховано</w:t>
            </w:r>
          </w:p>
        </w:tc>
      </w:tr>
      <w:tr w:rsidR="00877955" w:rsidRPr="008A5BD3" w:rsidTr="00877955">
        <w:tc>
          <w:tcPr>
            <w:tcW w:w="7597" w:type="dxa"/>
            <w:shd w:val="clear" w:color="auto" w:fill="auto"/>
          </w:tcPr>
          <w:p w:rsidR="00877955" w:rsidRPr="000B3B15" w:rsidRDefault="00877955" w:rsidP="00B127FE">
            <w:pPr>
              <w:numPr>
                <w:ilvl w:val="2"/>
                <w:numId w:val="1"/>
              </w:numPr>
              <w:tabs>
                <w:tab w:val="left" w:pos="880"/>
                <w:tab w:val="left" w:pos="1418"/>
                <w:tab w:val="left" w:pos="1985"/>
              </w:tabs>
              <w:spacing w:after="120"/>
              <w:ind w:left="0" w:firstLine="454"/>
              <w:jc w:val="both"/>
              <w:rPr>
                <w:sz w:val="24"/>
                <w:szCs w:val="24"/>
              </w:rPr>
            </w:pPr>
            <w:r w:rsidRPr="00572FBA">
              <w:rPr>
                <w:sz w:val="24"/>
                <w:szCs w:val="24"/>
              </w:rPr>
              <w:t xml:space="preserve">за новою бюджетною програмою </w:t>
            </w:r>
            <w:r>
              <w:rPr>
                <w:sz w:val="24"/>
                <w:szCs w:val="24"/>
              </w:rPr>
              <w:t>«</w:t>
            </w:r>
            <w:r w:rsidRPr="00572FBA">
              <w:rPr>
                <w:sz w:val="24"/>
                <w:szCs w:val="24"/>
              </w:rPr>
              <w:t>Субвенці</w:t>
            </w:r>
            <w:r>
              <w:rPr>
                <w:sz w:val="24"/>
                <w:szCs w:val="24"/>
              </w:rPr>
              <w:t>я</w:t>
            </w:r>
            <w:r w:rsidRPr="00572FBA">
              <w:rPr>
                <w:sz w:val="24"/>
                <w:szCs w:val="24"/>
              </w:rPr>
              <w:t xml:space="preserve"> з державного бюджету обласному бюджету Закарпатської області на регулювання русла річки Хустець на ділянці від залізничного мосту до вул. І. Франка у м. Хуст</w:t>
            </w:r>
            <w:r>
              <w:rPr>
                <w:sz w:val="24"/>
                <w:szCs w:val="24"/>
              </w:rPr>
              <w:t>»</w:t>
            </w:r>
            <w:r w:rsidRPr="00572FBA">
              <w:rPr>
                <w:sz w:val="24"/>
                <w:szCs w:val="24"/>
              </w:rPr>
              <w:t xml:space="preserve"> для Міністерства фінансів України (загальнодержавні видатки та кредитування);</w:t>
            </w:r>
          </w:p>
        </w:tc>
        <w:tc>
          <w:tcPr>
            <w:tcW w:w="7597" w:type="dxa"/>
            <w:shd w:val="clear" w:color="auto" w:fill="auto"/>
          </w:tcPr>
          <w:p w:rsidR="00877955" w:rsidRPr="00D725CB" w:rsidRDefault="00877955" w:rsidP="00EA486F">
            <w:pPr>
              <w:tabs>
                <w:tab w:val="left" w:pos="1418"/>
              </w:tabs>
              <w:spacing w:after="120"/>
              <w:ind w:firstLine="510"/>
              <w:jc w:val="both"/>
              <w:rPr>
                <w:b/>
                <w:sz w:val="24"/>
                <w:szCs w:val="24"/>
              </w:rPr>
            </w:pPr>
            <w:r w:rsidRPr="00D725CB">
              <w:rPr>
                <w:b/>
                <w:sz w:val="24"/>
                <w:szCs w:val="24"/>
              </w:rPr>
              <w:t>В</w:t>
            </w:r>
            <w:r>
              <w:rPr>
                <w:b/>
                <w:sz w:val="24"/>
                <w:szCs w:val="24"/>
              </w:rPr>
              <w:t>раховано в іншій редакції</w:t>
            </w:r>
          </w:p>
          <w:p w:rsidR="00877955" w:rsidRPr="007B7FF4" w:rsidRDefault="00877955" w:rsidP="00EA486F">
            <w:pPr>
              <w:tabs>
                <w:tab w:val="left" w:pos="1418"/>
              </w:tabs>
              <w:spacing w:after="120"/>
              <w:ind w:firstLine="510"/>
              <w:jc w:val="both"/>
              <w:rPr>
                <w:sz w:val="24"/>
                <w:szCs w:val="24"/>
              </w:rPr>
            </w:pPr>
            <w:r>
              <w:rPr>
                <w:sz w:val="24"/>
                <w:szCs w:val="24"/>
              </w:rPr>
              <w:t xml:space="preserve">Заходи </w:t>
            </w:r>
            <w:r w:rsidRPr="008D7351">
              <w:rPr>
                <w:sz w:val="24"/>
                <w:szCs w:val="24"/>
              </w:rPr>
              <w:t xml:space="preserve">можуть </w:t>
            </w:r>
            <w:r>
              <w:rPr>
                <w:sz w:val="24"/>
                <w:szCs w:val="24"/>
              </w:rPr>
              <w:t xml:space="preserve">бути реалізовані </w:t>
            </w:r>
            <w:r w:rsidRPr="008D7351">
              <w:rPr>
                <w:sz w:val="24"/>
                <w:szCs w:val="24"/>
              </w:rPr>
              <w:t>за рахунок коштів державного фонду регіонального розвитку (5</w:t>
            </w:r>
            <w:r>
              <w:rPr>
                <w:sz w:val="24"/>
                <w:szCs w:val="24"/>
              </w:rPr>
              <w:t> </w:t>
            </w:r>
            <w:r w:rsidRPr="008D7351">
              <w:rPr>
                <w:sz w:val="24"/>
                <w:szCs w:val="24"/>
              </w:rPr>
              <w:t>2</w:t>
            </w:r>
            <w:r>
              <w:rPr>
                <w:sz w:val="24"/>
                <w:szCs w:val="24"/>
              </w:rPr>
              <w:t>05 000,0 тис. </w:t>
            </w:r>
            <w:r w:rsidRPr="008D7351">
              <w:rPr>
                <w:sz w:val="24"/>
                <w:szCs w:val="24"/>
              </w:rPr>
              <w:t>грн),  субвенції з державного бюджету місцевим бюджетам на здійснення заходів щодо соціально-економічного розвитку окремих територій (6</w:t>
            </w:r>
            <w:r>
              <w:rPr>
                <w:sz w:val="24"/>
                <w:szCs w:val="24"/>
              </w:rPr>
              <w:t> 000 000,0</w:t>
            </w:r>
            <w:r w:rsidR="0086112A">
              <w:rPr>
                <w:sz w:val="24"/>
                <w:szCs w:val="24"/>
              </w:rPr>
              <w:t> </w:t>
            </w:r>
            <w:r>
              <w:rPr>
                <w:sz w:val="24"/>
                <w:szCs w:val="24"/>
              </w:rPr>
              <w:t>тис. </w:t>
            </w:r>
            <w:r w:rsidRPr="008D7351">
              <w:rPr>
                <w:sz w:val="24"/>
                <w:szCs w:val="24"/>
              </w:rPr>
              <w:t>грн) та субвенції з державного бюджету місцевим бюджетам на реалізацію інфраструктурних проектів та розвиток об</w:t>
            </w:r>
            <w:r w:rsidR="00210CA3">
              <w:rPr>
                <w:sz w:val="24"/>
                <w:szCs w:val="24"/>
              </w:rPr>
              <w:t>’</w:t>
            </w:r>
            <w:r w:rsidRPr="008D7351">
              <w:rPr>
                <w:sz w:val="24"/>
                <w:szCs w:val="24"/>
              </w:rPr>
              <w:t>єктів соціально-культурної сфери (9</w:t>
            </w:r>
            <w:r>
              <w:rPr>
                <w:sz w:val="24"/>
                <w:szCs w:val="24"/>
              </w:rPr>
              <w:t> 000 000</w:t>
            </w:r>
            <w:r w:rsidRPr="008D7351">
              <w:rPr>
                <w:sz w:val="24"/>
                <w:szCs w:val="24"/>
              </w:rPr>
              <w:t>,0</w:t>
            </w:r>
            <w:r>
              <w:rPr>
                <w:sz w:val="24"/>
                <w:szCs w:val="24"/>
              </w:rPr>
              <w:t> тис. гривень</w:t>
            </w:r>
            <w:r w:rsidRPr="008D7351">
              <w:rPr>
                <w:sz w:val="24"/>
                <w:szCs w:val="24"/>
              </w:rPr>
              <w:t>).</w:t>
            </w:r>
          </w:p>
        </w:tc>
      </w:tr>
      <w:tr w:rsidR="00877955" w:rsidRPr="008A5BD3" w:rsidTr="00877955">
        <w:tc>
          <w:tcPr>
            <w:tcW w:w="7597" w:type="dxa"/>
            <w:shd w:val="clear" w:color="auto" w:fill="auto"/>
          </w:tcPr>
          <w:p w:rsidR="00877955" w:rsidRPr="000B3B15" w:rsidRDefault="00877955" w:rsidP="00B127FE">
            <w:pPr>
              <w:numPr>
                <w:ilvl w:val="2"/>
                <w:numId w:val="1"/>
              </w:numPr>
              <w:tabs>
                <w:tab w:val="left" w:pos="880"/>
                <w:tab w:val="left" w:pos="1418"/>
                <w:tab w:val="left" w:pos="1985"/>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Надання освіти закладами загальної середньої та позашкільної освіти державної форми власності, методичне забезпечення діяльності закладів освіти</w:t>
            </w:r>
            <w:r>
              <w:rPr>
                <w:sz w:val="24"/>
                <w:szCs w:val="24"/>
              </w:rPr>
              <w:t>»</w:t>
            </w:r>
            <w:r w:rsidRPr="00572FBA">
              <w:rPr>
                <w:sz w:val="24"/>
                <w:szCs w:val="24"/>
              </w:rPr>
              <w:t xml:space="preserve"> (код 3801050);</w:t>
            </w:r>
          </w:p>
        </w:tc>
        <w:tc>
          <w:tcPr>
            <w:tcW w:w="7597" w:type="dxa"/>
          </w:tcPr>
          <w:p w:rsidR="00877955" w:rsidRPr="00E6649C" w:rsidRDefault="00877955" w:rsidP="00B127FE">
            <w:pPr>
              <w:spacing w:after="120"/>
              <w:ind w:firstLine="454"/>
              <w:jc w:val="both"/>
              <w:rPr>
                <w:b/>
                <w:sz w:val="24"/>
                <w:szCs w:val="24"/>
              </w:rPr>
            </w:pPr>
            <w:r>
              <w:rPr>
                <w:b/>
                <w:sz w:val="24"/>
                <w:szCs w:val="24"/>
              </w:rPr>
              <w:t xml:space="preserve">Враховано </w:t>
            </w:r>
          </w:p>
          <w:p w:rsidR="00877955" w:rsidRPr="007B7FF4" w:rsidRDefault="00877955" w:rsidP="00B127FE">
            <w:pPr>
              <w:spacing w:after="120"/>
              <w:ind w:firstLine="454"/>
              <w:jc w:val="both"/>
              <w:rPr>
                <w:sz w:val="24"/>
                <w:szCs w:val="24"/>
              </w:rPr>
            </w:pPr>
          </w:p>
        </w:tc>
      </w:tr>
      <w:tr w:rsidR="00877955" w:rsidRPr="008A5BD3" w:rsidTr="00877955">
        <w:tc>
          <w:tcPr>
            <w:tcW w:w="7597" w:type="dxa"/>
            <w:shd w:val="clear" w:color="auto" w:fill="auto"/>
          </w:tcPr>
          <w:p w:rsidR="00877955" w:rsidRPr="000B3B15" w:rsidRDefault="00877955" w:rsidP="00B127FE">
            <w:pPr>
              <w:numPr>
                <w:ilvl w:val="2"/>
                <w:numId w:val="1"/>
              </w:numPr>
              <w:tabs>
                <w:tab w:val="left" w:pos="880"/>
                <w:tab w:val="left" w:pos="1418"/>
                <w:tab w:val="left" w:pos="1985"/>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 xml:space="preserve">Здійснення культурно-мистецьких заходів національними творчими спілками та Всеукраїнським товариством </w:t>
            </w:r>
            <w:r>
              <w:rPr>
                <w:sz w:val="24"/>
                <w:szCs w:val="24"/>
              </w:rPr>
              <w:t>«</w:t>
            </w:r>
            <w:r w:rsidRPr="00572FBA">
              <w:rPr>
                <w:sz w:val="24"/>
                <w:szCs w:val="24"/>
              </w:rPr>
              <w:t>Просвіта</w:t>
            </w:r>
            <w:r>
              <w:rPr>
                <w:sz w:val="24"/>
                <w:szCs w:val="24"/>
              </w:rPr>
              <w:t>»</w:t>
            </w:r>
            <w:r w:rsidRPr="00572FBA">
              <w:rPr>
                <w:sz w:val="24"/>
                <w:szCs w:val="24"/>
              </w:rPr>
              <w:t xml:space="preserve"> (код 3801100);</w:t>
            </w:r>
          </w:p>
        </w:tc>
        <w:tc>
          <w:tcPr>
            <w:tcW w:w="7597" w:type="dxa"/>
            <w:shd w:val="clear" w:color="auto" w:fill="FFFFFF" w:themeFill="background1"/>
          </w:tcPr>
          <w:p w:rsidR="00877955" w:rsidRPr="00E6649C" w:rsidRDefault="00877955" w:rsidP="00B127FE">
            <w:pPr>
              <w:spacing w:after="120"/>
              <w:ind w:firstLine="454"/>
              <w:jc w:val="both"/>
              <w:rPr>
                <w:b/>
                <w:sz w:val="24"/>
                <w:szCs w:val="24"/>
              </w:rPr>
            </w:pPr>
            <w:r>
              <w:rPr>
                <w:b/>
                <w:sz w:val="24"/>
                <w:szCs w:val="24"/>
              </w:rPr>
              <w:t xml:space="preserve">Враховано частково </w:t>
            </w:r>
          </w:p>
          <w:p w:rsidR="00877955" w:rsidRPr="007B7FF4" w:rsidRDefault="00877955" w:rsidP="00B127FE">
            <w:pPr>
              <w:spacing w:after="120"/>
              <w:ind w:firstLine="454"/>
              <w:jc w:val="both"/>
              <w:rPr>
                <w:sz w:val="24"/>
                <w:szCs w:val="24"/>
              </w:rPr>
            </w:pPr>
            <w:r w:rsidRPr="00DD4C33">
              <w:rPr>
                <w:sz w:val="24"/>
                <w:szCs w:val="24"/>
              </w:rPr>
              <w:t>За бюджетною програмою «Здійснення культурно-мистецьких заходів національними творчими спілками та Всеукраїнським товариством «Просвіта» збільшено видатки на 7 000,0 тис</w:t>
            </w:r>
            <w:r>
              <w:rPr>
                <w:sz w:val="24"/>
                <w:szCs w:val="24"/>
              </w:rPr>
              <w:t>. </w:t>
            </w:r>
            <w:r w:rsidRPr="00DD4C33">
              <w:rPr>
                <w:sz w:val="24"/>
                <w:szCs w:val="24"/>
              </w:rPr>
              <w:t>грн для проведення Міжнародного фестивалю мистецтв «Карпатський простір».</w:t>
            </w:r>
          </w:p>
        </w:tc>
      </w:tr>
      <w:tr w:rsidR="00877955" w:rsidRPr="008A5BD3" w:rsidTr="00877955">
        <w:tc>
          <w:tcPr>
            <w:tcW w:w="7597" w:type="dxa"/>
            <w:shd w:val="clear" w:color="auto" w:fill="auto"/>
          </w:tcPr>
          <w:p w:rsidR="00877955" w:rsidRPr="000B3B15" w:rsidRDefault="00877955" w:rsidP="00B127FE">
            <w:pPr>
              <w:numPr>
                <w:ilvl w:val="2"/>
                <w:numId w:val="1"/>
              </w:numPr>
              <w:tabs>
                <w:tab w:val="left" w:pos="880"/>
                <w:tab w:val="left" w:pos="1418"/>
                <w:tab w:val="left" w:pos="1985"/>
              </w:tabs>
              <w:spacing w:after="120"/>
              <w:ind w:left="0" w:firstLine="454"/>
              <w:jc w:val="both"/>
              <w:rPr>
                <w:sz w:val="24"/>
                <w:szCs w:val="24"/>
              </w:rPr>
            </w:pPr>
            <w:r w:rsidRPr="00572FBA">
              <w:rPr>
                <w:sz w:val="24"/>
                <w:szCs w:val="24"/>
              </w:rPr>
              <w:lastRenderedPageBreak/>
              <w:t xml:space="preserve">за бюджетною програмою </w:t>
            </w:r>
            <w:r>
              <w:rPr>
                <w:sz w:val="24"/>
                <w:szCs w:val="24"/>
              </w:rPr>
              <w:t>«</w:t>
            </w:r>
            <w:r w:rsidRPr="00572FBA">
              <w:rPr>
                <w:sz w:val="24"/>
                <w:szCs w:val="24"/>
              </w:rPr>
              <w:t>Підготовка кадрів для сфери культури і мистецтва закладами фахової передвищої та вищої освіти</w:t>
            </w:r>
            <w:r>
              <w:rPr>
                <w:sz w:val="24"/>
                <w:szCs w:val="24"/>
              </w:rPr>
              <w:t>»</w:t>
            </w:r>
            <w:r w:rsidRPr="00572FBA">
              <w:rPr>
                <w:sz w:val="24"/>
                <w:szCs w:val="24"/>
              </w:rPr>
              <w:t xml:space="preserve"> (код 3801160);</w:t>
            </w:r>
          </w:p>
        </w:tc>
        <w:tc>
          <w:tcPr>
            <w:tcW w:w="7597" w:type="dxa"/>
            <w:shd w:val="clear" w:color="auto" w:fill="FFFFFF" w:themeFill="background1"/>
          </w:tcPr>
          <w:p w:rsidR="00877955" w:rsidRDefault="00877955" w:rsidP="00B127FE">
            <w:pPr>
              <w:spacing w:after="120"/>
              <w:ind w:firstLine="454"/>
              <w:jc w:val="both"/>
              <w:rPr>
                <w:b/>
                <w:sz w:val="24"/>
                <w:szCs w:val="24"/>
              </w:rPr>
            </w:pPr>
            <w:r>
              <w:rPr>
                <w:b/>
                <w:sz w:val="24"/>
                <w:szCs w:val="24"/>
              </w:rPr>
              <w:t>Враховано частково</w:t>
            </w:r>
          </w:p>
          <w:p w:rsidR="00877955" w:rsidRPr="007B7FF4" w:rsidRDefault="00877955" w:rsidP="00B127FE">
            <w:pPr>
              <w:spacing w:after="120"/>
              <w:ind w:firstLine="454"/>
              <w:jc w:val="both"/>
              <w:rPr>
                <w:sz w:val="24"/>
                <w:szCs w:val="24"/>
              </w:rPr>
            </w:pPr>
            <w:r w:rsidRPr="00DD4C33">
              <w:rPr>
                <w:sz w:val="24"/>
                <w:szCs w:val="24"/>
              </w:rPr>
              <w:t>За бюджетною програмою «Підготовка кадрів для сфери культури і мистецтва закладами фахової передвищої та вищої освіти» збільшено видатки на 132 000,0 тис. гривень.</w:t>
            </w:r>
          </w:p>
        </w:tc>
      </w:tr>
      <w:tr w:rsidR="00877955" w:rsidRPr="008A5BD3" w:rsidTr="00877955">
        <w:tc>
          <w:tcPr>
            <w:tcW w:w="7597" w:type="dxa"/>
            <w:shd w:val="clear" w:color="auto" w:fill="auto"/>
          </w:tcPr>
          <w:p w:rsidR="00877955" w:rsidRPr="000B3B15" w:rsidRDefault="00877955" w:rsidP="00B127FE">
            <w:pPr>
              <w:numPr>
                <w:ilvl w:val="2"/>
                <w:numId w:val="1"/>
              </w:numPr>
              <w:tabs>
                <w:tab w:val="left" w:pos="880"/>
                <w:tab w:val="left" w:pos="1418"/>
                <w:tab w:val="left" w:pos="1985"/>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Забезпечення діяльності Українського інституту книги, підтримка книговидавничої справи та популяризація української літератури у світі</w:t>
            </w:r>
            <w:r>
              <w:rPr>
                <w:sz w:val="24"/>
                <w:szCs w:val="24"/>
              </w:rPr>
              <w:t>»</w:t>
            </w:r>
            <w:r w:rsidRPr="00572FBA">
              <w:rPr>
                <w:sz w:val="24"/>
                <w:szCs w:val="24"/>
              </w:rPr>
              <w:t xml:space="preserve"> (код 3801560);</w:t>
            </w:r>
          </w:p>
        </w:tc>
        <w:tc>
          <w:tcPr>
            <w:tcW w:w="7597" w:type="dxa"/>
            <w:shd w:val="clear" w:color="auto" w:fill="FFFFFF" w:themeFill="background1"/>
          </w:tcPr>
          <w:p w:rsidR="00877955" w:rsidRDefault="00877955" w:rsidP="00B127FE">
            <w:pPr>
              <w:spacing w:after="120"/>
              <w:ind w:firstLine="454"/>
              <w:jc w:val="both"/>
              <w:rPr>
                <w:b/>
                <w:sz w:val="24"/>
                <w:szCs w:val="24"/>
              </w:rPr>
            </w:pPr>
            <w:r>
              <w:rPr>
                <w:b/>
                <w:sz w:val="24"/>
                <w:szCs w:val="24"/>
              </w:rPr>
              <w:t>Враховано частково</w:t>
            </w:r>
          </w:p>
          <w:p w:rsidR="00877955" w:rsidRPr="007B7FF4" w:rsidRDefault="00877955" w:rsidP="00B127FE">
            <w:pPr>
              <w:tabs>
                <w:tab w:val="left" w:pos="1418"/>
              </w:tabs>
              <w:spacing w:after="120"/>
              <w:ind w:firstLine="454"/>
              <w:jc w:val="both"/>
              <w:rPr>
                <w:sz w:val="24"/>
                <w:szCs w:val="24"/>
              </w:rPr>
            </w:pPr>
            <w:r w:rsidRPr="00DD4C33">
              <w:rPr>
                <w:sz w:val="24"/>
                <w:szCs w:val="24"/>
              </w:rPr>
              <w:t>За бюджетною програмою «Забезпечення діяльності Українського інституту книги, підтримка книговидавничої справи та популяризація української літератури у світі» збільшено видатки на 183 000,0 тис</w:t>
            </w:r>
            <w:r>
              <w:rPr>
                <w:sz w:val="24"/>
                <w:szCs w:val="24"/>
              </w:rPr>
              <w:t>. </w:t>
            </w:r>
            <w:r w:rsidRPr="00DD4C33">
              <w:rPr>
                <w:sz w:val="24"/>
                <w:szCs w:val="24"/>
              </w:rPr>
              <w:t>грн для поповнення бібліотечних фондів.</w:t>
            </w:r>
          </w:p>
        </w:tc>
      </w:tr>
      <w:tr w:rsidR="00877955" w:rsidRPr="008A5BD3" w:rsidTr="00877955">
        <w:tc>
          <w:tcPr>
            <w:tcW w:w="7597" w:type="dxa"/>
            <w:shd w:val="clear" w:color="auto" w:fill="auto"/>
          </w:tcPr>
          <w:p w:rsidR="00877955" w:rsidRPr="000B3B15" w:rsidRDefault="00877955" w:rsidP="00B127FE">
            <w:pPr>
              <w:numPr>
                <w:ilvl w:val="2"/>
                <w:numId w:val="1"/>
              </w:numPr>
              <w:tabs>
                <w:tab w:val="left" w:pos="880"/>
                <w:tab w:val="left" w:pos="1418"/>
                <w:tab w:val="left" w:pos="1985"/>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Здійснення заходів з питань європейської та євроатлантичної інтеграції в інформаційній сфері</w:t>
            </w:r>
            <w:r>
              <w:rPr>
                <w:sz w:val="24"/>
                <w:szCs w:val="24"/>
              </w:rPr>
              <w:t>»</w:t>
            </w:r>
            <w:r w:rsidRPr="00572FBA">
              <w:rPr>
                <w:sz w:val="24"/>
                <w:szCs w:val="24"/>
              </w:rPr>
              <w:t xml:space="preserve"> (код 3802390);</w:t>
            </w:r>
          </w:p>
        </w:tc>
        <w:tc>
          <w:tcPr>
            <w:tcW w:w="7597" w:type="dxa"/>
          </w:tcPr>
          <w:p w:rsidR="00877955" w:rsidRPr="007B7FF4" w:rsidRDefault="00877955" w:rsidP="00B127FE">
            <w:pPr>
              <w:spacing w:after="120"/>
              <w:ind w:firstLine="454"/>
              <w:jc w:val="both"/>
              <w:rPr>
                <w:sz w:val="24"/>
                <w:szCs w:val="24"/>
              </w:rPr>
            </w:pPr>
            <w:r>
              <w:rPr>
                <w:b/>
                <w:sz w:val="24"/>
                <w:szCs w:val="24"/>
              </w:rPr>
              <w:t>Враховано</w:t>
            </w:r>
          </w:p>
        </w:tc>
      </w:tr>
      <w:tr w:rsidR="00877955" w:rsidRPr="008A5BD3" w:rsidTr="00877955">
        <w:tc>
          <w:tcPr>
            <w:tcW w:w="7597" w:type="dxa"/>
            <w:shd w:val="clear" w:color="auto" w:fill="auto"/>
          </w:tcPr>
          <w:p w:rsidR="00877955" w:rsidRPr="00DD4C33" w:rsidRDefault="00877955" w:rsidP="00B127FE">
            <w:pPr>
              <w:numPr>
                <w:ilvl w:val="2"/>
                <w:numId w:val="1"/>
              </w:numPr>
              <w:tabs>
                <w:tab w:val="left" w:pos="880"/>
                <w:tab w:val="left" w:pos="1418"/>
                <w:tab w:val="left" w:pos="1985"/>
              </w:tabs>
              <w:spacing w:after="120"/>
              <w:ind w:left="0" w:firstLine="454"/>
              <w:jc w:val="both"/>
              <w:rPr>
                <w:sz w:val="24"/>
                <w:szCs w:val="24"/>
              </w:rPr>
            </w:pPr>
            <w:r w:rsidRPr="00DD4C33">
              <w:rPr>
                <w:sz w:val="24"/>
                <w:szCs w:val="24"/>
              </w:rPr>
              <w:t>за бюджетною програмою «Парламентський контроль за додержанням конституційних прав і свобод людини» (код 5991010);</w:t>
            </w:r>
          </w:p>
        </w:tc>
        <w:tc>
          <w:tcPr>
            <w:tcW w:w="7597" w:type="dxa"/>
            <w:shd w:val="clear" w:color="auto" w:fill="FFFFFF" w:themeFill="background1"/>
          </w:tcPr>
          <w:p w:rsidR="00877955" w:rsidRPr="00DD4C33" w:rsidRDefault="00877955" w:rsidP="00B127FE">
            <w:pPr>
              <w:spacing w:after="120"/>
              <w:ind w:firstLine="454"/>
              <w:jc w:val="both"/>
              <w:rPr>
                <w:b/>
                <w:sz w:val="24"/>
                <w:szCs w:val="24"/>
              </w:rPr>
            </w:pPr>
            <w:r w:rsidRPr="00DD4C33">
              <w:rPr>
                <w:b/>
                <w:sz w:val="24"/>
                <w:szCs w:val="24"/>
              </w:rPr>
              <w:t>В</w:t>
            </w:r>
            <w:r>
              <w:rPr>
                <w:b/>
                <w:sz w:val="24"/>
                <w:szCs w:val="24"/>
              </w:rPr>
              <w:t>раховано</w:t>
            </w:r>
          </w:p>
          <w:p w:rsidR="00877955" w:rsidRPr="00DD4C33" w:rsidRDefault="00877955" w:rsidP="00A52458">
            <w:pPr>
              <w:spacing w:after="120"/>
              <w:ind w:firstLine="454"/>
              <w:jc w:val="both"/>
              <w:rPr>
                <w:sz w:val="24"/>
                <w:szCs w:val="24"/>
              </w:rPr>
            </w:pPr>
            <w:r w:rsidRPr="00DD4C33">
              <w:rPr>
                <w:sz w:val="24"/>
                <w:szCs w:val="24"/>
              </w:rPr>
              <w:t>З метою</w:t>
            </w:r>
            <w:r w:rsidRPr="00DD4C33">
              <w:rPr>
                <w:sz w:val="24"/>
              </w:rPr>
              <w:t xml:space="preserve"> забезпечення збалансування бюджету за бюджетною програмою «Парламентський контроль за додержанням конституційних прав і свобод людини» (код 5991010) збільшено видатки на 23 274,8</w:t>
            </w:r>
            <w:r w:rsidR="00A52458">
              <w:rPr>
                <w:sz w:val="24"/>
              </w:rPr>
              <w:t> </w:t>
            </w:r>
            <w:r w:rsidRPr="00DD4C33">
              <w:rPr>
                <w:sz w:val="24"/>
              </w:rPr>
              <w:t>тис.</w:t>
            </w:r>
            <w:r w:rsidR="00A52458">
              <w:rPr>
                <w:sz w:val="24"/>
              </w:rPr>
              <w:t> </w:t>
            </w:r>
            <w:r w:rsidRPr="00DD4C33">
              <w:rPr>
                <w:sz w:val="24"/>
              </w:rPr>
              <w:t>гривень.</w:t>
            </w:r>
          </w:p>
        </w:tc>
      </w:tr>
      <w:tr w:rsidR="00877955" w:rsidRPr="008A5BD3" w:rsidTr="00877955">
        <w:tc>
          <w:tcPr>
            <w:tcW w:w="7597" w:type="dxa"/>
            <w:shd w:val="clear" w:color="auto" w:fill="auto"/>
          </w:tcPr>
          <w:p w:rsidR="00877955" w:rsidRPr="000B3B15" w:rsidRDefault="00877955" w:rsidP="00B127FE">
            <w:pPr>
              <w:numPr>
                <w:ilvl w:val="2"/>
                <w:numId w:val="1"/>
              </w:numPr>
              <w:tabs>
                <w:tab w:val="left" w:pos="880"/>
                <w:tab w:val="left" w:pos="1418"/>
                <w:tab w:val="left" w:pos="1985"/>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Заходи з реалізації національного превентивного механізму</w:t>
            </w:r>
            <w:r>
              <w:rPr>
                <w:sz w:val="24"/>
                <w:szCs w:val="24"/>
              </w:rPr>
              <w:t>»</w:t>
            </w:r>
            <w:r w:rsidRPr="00572FBA">
              <w:rPr>
                <w:sz w:val="24"/>
                <w:szCs w:val="24"/>
              </w:rPr>
              <w:t xml:space="preserve"> (код 5991020);</w:t>
            </w:r>
          </w:p>
        </w:tc>
        <w:tc>
          <w:tcPr>
            <w:tcW w:w="7597" w:type="dxa"/>
          </w:tcPr>
          <w:p w:rsidR="00877955" w:rsidRPr="00E70339" w:rsidRDefault="00877955" w:rsidP="00B127FE">
            <w:pPr>
              <w:spacing w:after="120"/>
              <w:ind w:firstLine="454"/>
              <w:jc w:val="both"/>
              <w:rPr>
                <w:b/>
                <w:sz w:val="24"/>
                <w:szCs w:val="24"/>
              </w:rPr>
            </w:pPr>
            <w:r>
              <w:rPr>
                <w:b/>
                <w:sz w:val="24"/>
                <w:szCs w:val="24"/>
              </w:rPr>
              <w:t xml:space="preserve">Не враховано </w:t>
            </w:r>
          </w:p>
          <w:p w:rsidR="00877955" w:rsidRPr="007B7FF4" w:rsidRDefault="00877955" w:rsidP="00B127FE">
            <w:pPr>
              <w:tabs>
                <w:tab w:val="left" w:pos="1418"/>
              </w:tabs>
              <w:spacing w:after="120"/>
              <w:ind w:firstLine="454"/>
              <w:jc w:val="both"/>
              <w:rPr>
                <w:sz w:val="24"/>
                <w:szCs w:val="24"/>
              </w:rPr>
            </w:pPr>
            <w:r w:rsidRPr="00D168C9">
              <w:rPr>
                <w:sz w:val="24"/>
                <w:szCs w:val="24"/>
              </w:rPr>
              <w:t>У зв</w:t>
            </w:r>
            <w:r w:rsidR="00210CA3">
              <w:rPr>
                <w:sz w:val="24"/>
                <w:szCs w:val="24"/>
              </w:rPr>
              <w:t>’</w:t>
            </w:r>
            <w:r w:rsidRPr="00D168C9">
              <w:rPr>
                <w:sz w:val="24"/>
                <w:szCs w:val="24"/>
              </w:rPr>
              <w:t>язку з необхідністю додержання балансу бюджету та відсутністю реальних джерел для здійснення відповідних видатків.</w:t>
            </w:r>
          </w:p>
        </w:tc>
      </w:tr>
      <w:tr w:rsidR="00877955" w:rsidRPr="008A5BD3" w:rsidTr="00877955">
        <w:tc>
          <w:tcPr>
            <w:tcW w:w="7597" w:type="dxa"/>
            <w:shd w:val="clear" w:color="auto" w:fill="auto"/>
          </w:tcPr>
          <w:p w:rsidR="00877955" w:rsidRPr="000B3B15" w:rsidRDefault="00877955" w:rsidP="00B127FE">
            <w:pPr>
              <w:numPr>
                <w:ilvl w:val="2"/>
                <w:numId w:val="1"/>
              </w:numPr>
              <w:tabs>
                <w:tab w:val="left" w:pos="880"/>
                <w:tab w:val="left" w:pos="1418"/>
                <w:tab w:val="left" w:pos="1985"/>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Керівництво та управління у сфері конкурентної політики, контроль за дотриманням законодавства про захист економічної конкуренції</w:t>
            </w:r>
            <w:r>
              <w:rPr>
                <w:sz w:val="24"/>
                <w:szCs w:val="24"/>
              </w:rPr>
              <w:t>»</w:t>
            </w:r>
            <w:r w:rsidRPr="00572FBA">
              <w:rPr>
                <w:sz w:val="24"/>
                <w:szCs w:val="24"/>
              </w:rPr>
              <w:t xml:space="preserve"> (код 6011010);</w:t>
            </w:r>
          </w:p>
        </w:tc>
        <w:tc>
          <w:tcPr>
            <w:tcW w:w="7597" w:type="dxa"/>
          </w:tcPr>
          <w:p w:rsidR="00877955" w:rsidRPr="007B7FF4" w:rsidRDefault="00877955" w:rsidP="00B127FE">
            <w:pPr>
              <w:tabs>
                <w:tab w:val="left" w:pos="1418"/>
              </w:tabs>
              <w:spacing w:after="120"/>
              <w:ind w:firstLine="454"/>
              <w:jc w:val="both"/>
              <w:rPr>
                <w:sz w:val="24"/>
                <w:szCs w:val="24"/>
              </w:rPr>
            </w:pPr>
            <w:r>
              <w:rPr>
                <w:b/>
                <w:sz w:val="24"/>
                <w:szCs w:val="24"/>
              </w:rPr>
              <w:t>Враховано</w:t>
            </w:r>
          </w:p>
        </w:tc>
      </w:tr>
      <w:tr w:rsidR="00877955" w:rsidRPr="008A5BD3" w:rsidTr="00877955">
        <w:tc>
          <w:tcPr>
            <w:tcW w:w="7597" w:type="dxa"/>
            <w:shd w:val="clear" w:color="auto" w:fill="auto"/>
          </w:tcPr>
          <w:p w:rsidR="00877955" w:rsidRPr="00D02F43" w:rsidRDefault="00877955" w:rsidP="00B127FE">
            <w:pPr>
              <w:numPr>
                <w:ilvl w:val="2"/>
                <w:numId w:val="1"/>
              </w:numPr>
              <w:tabs>
                <w:tab w:val="left" w:pos="880"/>
                <w:tab w:val="left" w:pos="1418"/>
                <w:tab w:val="left" w:pos="1985"/>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Керівництво та функціональне управління у сфері державної служби</w:t>
            </w:r>
            <w:r>
              <w:rPr>
                <w:sz w:val="24"/>
                <w:szCs w:val="24"/>
              </w:rPr>
              <w:t>»</w:t>
            </w:r>
            <w:r w:rsidRPr="00572FBA">
              <w:rPr>
                <w:sz w:val="24"/>
                <w:szCs w:val="24"/>
              </w:rPr>
              <w:t xml:space="preserve"> (код 6121010);</w:t>
            </w:r>
          </w:p>
        </w:tc>
        <w:tc>
          <w:tcPr>
            <w:tcW w:w="7597" w:type="dxa"/>
          </w:tcPr>
          <w:p w:rsidR="00877955" w:rsidRPr="00E70339" w:rsidRDefault="00877955" w:rsidP="00B127FE">
            <w:pPr>
              <w:spacing w:after="120"/>
              <w:ind w:firstLine="454"/>
              <w:jc w:val="both"/>
              <w:rPr>
                <w:b/>
                <w:sz w:val="24"/>
                <w:szCs w:val="24"/>
              </w:rPr>
            </w:pPr>
            <w:r>
              <w:rPr>
                <w:b/>
                <w:sz w:val="24"/>
                <w:szCs w:val="24"/>
              </w:rPr>
              <w:t>Не враховано</w:t>
            </w:r>
          </w:p>
          <w:p w:rsidR="00877955" w:rsidRPr="007B7FF4" w:rsidRDefault="00877955" w:rsidP="00B127FE">
            <w:pPr>
              <w:tabs>
                <w:tab w:val="left" w:pos="1418"/>
              </w:tabs>
              <w:spacing w:after="120"/>
              <w:ind w:firstLine="454"/>
              <w:jc w:val="both"/>
              <w:rPr>
                <w:sz w:val="24"/>
                <w:szCs w:val="24"/>
              </w:rPr>
            </w:pPr>
            <w:r w:rsidRPr="00D168C9">
              <w:rPr>
                <w:sz w:val="24"/>
                <w:szCs w:val="24"/>
              </w:rPr>
              <w:lastRenderedPageBreak/>
              <w:t>У зв</w:t>
            </w:r>
            <w:r w:rsidR="00210CA3">
              <w:rPr>
                <w:sz w:val="24"/>
                <w:szCs w:val="24"/>
              </w:rPr>
              <w:t>’</w:t>
            </w:r>
            <w:r w:rsidRPr="00D168C9">
              <w:rPr>
                <w:sz w:val="24"/>
                <w:szCs w:val="24"/>
              </w:rPr>
              <w:t>язку з необхідністю додержання балансу бюджету та відсутністю реальних джерел для здійснення відповідних видатків.</w:t>
            </w:r>
          </w:p>
        </w:tc>
      </w:tr>
      <w:tr w:rsidR="00877955" w:rsidRPr="008A5BD3" w:rsidTr="00877955">
        <w:tc>
          <w:tcPr>
            <w:tcW w:w="7597" w:type="dxa"/>
            <w:shd w:val="clear" w:color="auto" w:fill="auto"/>
          </w:tcPr>
          <w:p w:rsidR="00877955" w:rsidRPr="00D02F43" w:rsidRDefault="00877955" w:rsidP="00B127FE">
            <w:pPr>
              <w:numPr>
                <w:ilvl w:val="2"/>
                <w:numId w:val="1"/>
              </w:numPr>
              <w:tabs>
                <w:tab w:val="left" w:pos="880"/>
                <w:tab w:val="left" w:pos="1418"/>
                <w:tab w:val="left" w:pos="1985"/>
              </w:tabs>
              <w:spacing w:after="120"/>
              <w:ind w:left="0" w:firstLine="454"/>
              <w:jc w:val="both"/>
              <w:rPr>
                <w:sz w:val="24"/>
                <w:szCs w:val="24"/>
              </w:rPr>
            </w:pPr>
            <w:r w:rsidRPr="00572FBA">
              <w:rPr>
                <w:sz w:val="24"/>
                <w:szCs w:val="24"/>
              </w:rPr>
              <w:lastRenderedPageBreak/>
              <w:t xml:space="preserve">за бюджетною програмою </w:t>
            </w:r>
            <w:r>
              <w:rPr>
                <w:sz w:val="24"/>
                <w:szCs w:val="24"/>
              </w:rPr>
              <w:t>«</w:t>
            </w:r>
            <w:r w:rsidRPr="00572FBA">
              <w:rPr>
                <w:sz w:val="24"/>
                <w:szCs w:val="24"/>
              </w:rPr>
              <w:t>Керівництво та управління у сфері космічної діяльності</w:t>
            </w:r>
            <w:r>
              <w:rPr>
                <w:sz w:val="24"/>
                <w:szCs w:val="24"/>
              </w:rPr>
              <w:t>»</w:t>
            </w:r>
            <w:r w:rsidRPr="00572FBA">
              <w:rPr>
                <w:sz w:val="24"/>
                <w:szCs w:val="24"/>
              </w:rPr>
              <w:t xml:space="preserve"> (код 6381010) в частині видатків на оплату праці;</w:t>
            </w:r>
          </w:p>
        </w:tc>
        <w:tc>
          <w:tcPr>
            <w:tcW w:w="7597" w:type="dxa"/>
          </w:tcPr>
          <w:p w:rsidR="00877955" w:rsidRPr="007358EC" w:rsidRDefault="00877955" w:rsidP="00B127FE">
            <w:pPr>
              <w:spacing w:after="120"/>
              <w:ind w:firstLine="454"/>
              <w:jc w:val="both"/>
              <w:rPr>
                <w:b/>
                <w:sz w:val="24"/>
                <w:szCs w:val="24"/>
              </w:rPr>
            </w:pPr>
            <w:r>
              <w:rPr>
                <w:b/>
                <w:sz w:val="24"/>
                <w:szCs w:val="24"/>
              </w:rPr>
              <w:t xml:space="preserve">Не враховано </w:t>
            </w:r>
          </w:p>
          <w:p w:rsidR="00877955" w:rsidRPr="00E70339" w:rsidRDefault="00877955" w:rsidP="00B127FE">
            <w:pPr>
              <w:tabs>
                <w:tab w:val="left" w:pos="1418"/>
              </w:tabs>
              <w:spacing w:after="120"/>
              <w:ind w:firstLine="454"/>
              <w:jc w:val="both"/>
              <w:rPr>
                <w:sz w:val="24"/>
                <w:szCs w:val="24"/>
                <w:highlight w:val="yellow"/>
              </w:rPr>
            </w:pPr>
            <w:r w:rsidRPr="007358EC">
              <w:rPr>
                <w:sz w:val="24"/>
                <w:szCs w:val="24"/>
              </w:rPr>
              <w:t>Обсяг видатків на оплату праці працівників державних органів визнач</w:t>
            </w:r>
            <w:r>
              <w:rPr>
                <w:sz w:val="24"/>
                <w:szCs w:val="24"/>
              </w:rPr>
              <w:t xml:space="preserve">ено </w:t>
            </w:r>
            <w:r w:rsidRPr="007358EC">
              <w:rPr>
                <w:sz w:val="24"/>
                <w:szCs w:val="24"/>
              </w:rPr>
              <w:t>з урахуванням можливостей його дохідної частини та законодавчо встановлених умов оплати праці.</w:t>
            </w:r>
          </w:p>
        </w:tc>
      </w:tr>
      <w:tr w:rsidR="00877955" w:rsidRPr="008A5BD3" w:rsidTr="00877955">
        <w:tc>
          <w:tcPr>
            <w:tcW w:w="7597" w:type="dxa"/>
            <w:shd w:val="clear" w:color="auto" w:fill="auto"/>
          </w:tcPr>
          <w:p w:rsidR="00877955" w:rsidRPr="00D02F43" w:rsidRDefault="00877955" w:rsidP="00B127FE">
            <w:pPr>
              <w:numPr>
                <w:ilvl w:val="2"/>
                <w:numId w:val="1"/>
              </w:numPr>
              <w:tabs>
                <w:tab w:val="left" w:pos="880"/>
                <w:tab w:val="left" w:pos="1418"/>
                <w:tab w:val="left" w:pos="1985"/>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Виконання робіт за державними цільовими програмами і державним замовленням у сфері космічної галузі, в тому числі загальнодержавної цільової науково-технічної космічної програми України</w:t>
            </w:r>
            <w:r>
              <w:rPr>
                <w:sz w:val="24"/>
                <w:szCs w:val="24"/>
              </w:rPr>
              <w:t>»</w:t>
            </w:r>
            <w:r w:rsidRPr="00572FBA">
              <w:rPr>
                <w:sz w:val="24"/>
                <w:szCs w:val="24"/>
              </w:rPr>
              <w:t xml:space="preserve"> (код 6381020);</w:t>
            </w:r>
          </w:p>
        </w:tc>
        <w:tc>
          <w:tcPr>
            <w:tcW w:w="7597" w:type="dxa"/>
          </w:tcPr>
          <w:p w:rsidR="00877955" w:rsidRPr="000407D1" w:rsidRDefault="00877955" w:rsidP="00B127FE">
            <w:pPr>
              <w:tabs>
                <w:tab w:val="left" w:pos="880"/>
                <w:tab w:val="left" w:pos="1418"/>
                <w:tab w:val="left" w:pos="1985"/>
              </w:tabs>
              <w:spacing w:after="120"/>
              <w:ind w:firstLine="454"/>
              <w:jc w:val="both"/>
              <w:rPr>
                <w:b/>
                <w:sz w:val="24"/>
                <w:szCs w:val="24"/>
              </w:rPr>
            </w:pPr>
            <w:r>
              <w:rPr>
                <w:b/>
                <w:sz w:val="24"/>
                <w:szCs w:val="24"/>
              </w:rPr>
              <w:t xml:space="preserve">Не враховано </w:t>
            </w:r>
            <w:r w:rsidRPr="000407D1">
              <w:rPr>
                <w:b/>
                <w:sz w:val="24"/>
                <w:szCs w:val="24"/>
              </w:rPr>
              <w:t xml:space="preserve"> </w:t>
            </w:r>
          </w:p>
          <w:p w:rsidR="00877955" w:rsidRPr="00E41473" w:rsidRDefault="00877955" w:rsidP="00B127FE">
            <w:pPr>
              <w:pStyle w:val="TableParagraph"/>
              <w:spacing w:after="120"/>
              <w:ind w:firstLine="454"/>
              <w:jc w:val="both"/>
              <w:rPr>
                <w:sz w:val="24"/>
              </w:rPr>
            </w:pPr>
            <w:r w:rsidRPr="00E41473">
              <w:rPr>
                <w:sz w:val="24"/>
              </w:rPr>
              <w:t>В проекті Закону України «Про Державний бюджет України на 2022 рік» за вказаною бюджетною програмою передбачені видатки в обсязі 95 000,0 тис</w:t>
            </w:r>
            <w:r>
              <w:rPr>
                <w:sz w:val="24"/>
              </w:rPr>
              <w:t>. </w:t>
            </w:r>
            <w:r w:rsidRPr="00E41473">
              <w:rPr>
                <w:sz w:val="24"/>
              </w:rPr>
              <w:t xml:space="preserve">гривень. </w:t>
            </w:r>
          </w:p>
          <w:p w:rsidR="00877955" w:rsidRPr="000407D1" w:rsidRDefault="00877955" w:rsidP="00B127FE">
            <w:pPr>
              <w:tabs>
                <w:tab w:val="left" w:pos="880"/>
                <w:tab w:val="left" w:pos="1418"/>
                <w:tab w:val="left" w:pos="1985"/>
              </w:tabs>
              <w:spacing w:after="120"/>
              <w:ind w:firstLine="454"/>
              <w:jc w:val="both"/>
              <w:rPr>
                <w:sz w:val="24"/>
                <w:szCs w:val="24"/>
              </w:rPr>
            </w:pPr>
            <w:r>
              <w:rPr>
                <w:sz w:val="24"/>
              </w:rPr>
              <w:t>На сьогодні</w:t>
            </w:r>
            <w:r w:rsidRPr="00E41473">
              <w:rPr>
                <w:sz w:val="24"/>
              </w:rPr>
              <w:t xml:space="preserve"> Загальнодержавн</w:t>
            </w:r>
            <w:r>
              <w:rPr>
                <w:sz w:val="24"/>
              </w:rPr>
              <w:t>у</w:t>
            </w:r>
            <w:r w:rsidRPr="00E41473">
              <w:rPr>
                <w:sz w:val="24"/>
              </w:rPr>
              <w:t xml:space="preserve"> цільов</w:t>
            </w:r>
            <w:r>
              <w:rPr>
                <w:sz w:val="24"/>
              </w:rPr>
              <w:t>у</w:t>
            </w:r>
            <w:r w:rsidRPr="00E41473">
              <w:rPr>
                <w:sz w:val="24"/>
              </w:rPr>
              <w:t xml:space="preserve"> науково-технічн</w:t>
            </w:r>
            <w:r>
              <w:rPr>
                <w:sz w:val="24"/>
              </w:rPr>
              <w:t>у</w:t>
            </w:r>
            <w:r w:rsidRPr="00E41473">
              <w:rPr>
                <w:sz w:val="24"/>
              </w:rPr>
              <w:t xml:space="preserve"> космічн</w:t>
            </w:r>
            <w:r>
              <w:rPr>
                <w:sz w:val="24"/>
              </w:rPr>
              <w:t>у</w:t>
            </w:r>
            <w:r w:rsidRPr="00E41473">
              <w:rPr>
                <w:sz w:val="24"/>
              </w:rPr>
              <w:t xml:space="preserve"> програм</w:t>
            </w:r>
            <w:r>
              <w:rPr>
                <w:sz w:val="24"/>
              </w:rPr>
              <w:t xml:space="preserve">у України на 2021 – </w:t>
            </w:r>
            <w:r w:rsidRPr="00E41473">
              <w:rPr>
                <w:sz w:val="24"/>
              </w:rPr>
              <w:t xml:space="preserve">2025 роки </w:t>
            </w:r>
            <w:r>
              <w:rPr>
                <w:sz w:val="24"/>
              </w:rPr>
              <w:t>не прийнято.</w:t>
            </w:r>
            <w:r>
              <w:rPr>
                <w:b/>
                <w:color w:val="FF0000"/>
                <w:sz w:val="24"/>
                <w:szCs w:val="24"/>
              </w:rPr>
              <w:t xml:space="preserve">      </w:t>
            </w:r>
          </w:p>
        </w:tc>
      </w:tr>
      <w:tr w:rsidR="00877955" w:rsidRPr="008A5BD3" w:rsidTr="00877955">
        <w:tc>
          <w:tcPr>
            <w:tcW w:w="7597" w:type="dxa"/>
            <w:shd w:val="clear" w:color="auto" w:fill="auto"/>
          </w:tcPr>
          <w:p w:rsidR="00877955" w:rsidRPr="00D02F43" w:rsidRDefault="00877955" w:rsidP="00B127FE">
            <w:pPr>
              <w:numPr>
                <w:ilvl w:val="2"/>
                <w:numId w:val="1"/>
              </w:numPr>
              <w:tabs>
                <w:tab w:val="left" w:pos="880"/>
                <w:tab w:val="left" w:pos="1418"/>
                <w:tab w:val="left" w:pos="1985"/>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Управління та випробування космічних засобів</w:t>
            </w:r>
            <w:r>
              <w:rPr>
                <w:sz w:val="24"/>
                <w:szCs w:val="24"/>
              </w:rPr>
              <w:t>»</w:t>
            </w:r>
            <w:r w:rsidRPr="00572FBA">
              <w:rPr>
                <w:sz w:val="24"/>
                <w:szCs w:val="24"/>
              </w:rPr>
              <w:t xml:space="preserve"> (код 6381050);</w:t>
            </w:r>
          </w:p>
        </w:tc>
        <w:tc>
          <w:tcPr>
            <w:tcW w:w="7597" w:type="dxa"/>
          </w:tcPr>
          <w:p w:rsidR="00877955" w:rsidRPr="000407D1" w:rsidRDefault="00877955" w:rsidP="00B127FE">
            <w:pPr>
              <w:tabs>
                <w:tab w:val="left" w:pos="1418"/>
              </w:tabs>
              <w:spacing w:after="120"/>
              <w:ind w:firstLine="454"/>
              <w:jc w:val="both"/>
              <w:rPr>
                <w:b/>
                <w:sz w:val="24"/>
                <w:szCs w:val="24"/>
              </w:rPr>
            </w:pPr>
            <w:r>
              <w:rPr>
                <w:b/>
                <w:sz w:val="24"/>
                <w:szCs w:val="24"/>
              </w:rPr>
              <w:t xml:space="preserve">Не враховано </w:t>
            </w:r>
          </w:p>
          <w:p w:rsidR="00877955" w:rsidRDefault="00877955" w:rsidP="00B127FE">
            <w:pPr>
              <w:spacing w:after="120"/>
              <w:ind w:firstLine="454"/>
              <w:jc w:val="both"/>
              <w:rPr>
                <w:sz w:val="24"/>
                <w:szCs w:val="24"/>
              </w:rPr>
            </w:pPr>
            <w:r w:rsidRPr="0077121A">
              <w:rPr>
                <w:sz w:val="24"/>
                <w:szCs w:val="24"/>
              </w:rPr>
              <w:t>Збільшення у 2022 році фонду оплати праці має здійснюватися на загальних засадах.</w:t>
            </w:r>
          </w:p>
          <w:p w:rsidR="00877955" w:rsidRPr="008924AE" w:rsidRDefault="00877955" w:rsidP="00B127FE">
            <w:pPr>
              <w:spacing w:after="120"/>
              <w:ind w:firstLine="454"/>
              <w:jc w:val="both"/>
              <w:rPr>
                <w:sz w:val="24"/>
                <w:szCs w:val="24"/>
                <w:highlight w:val="yellow"/>
              </w:rPr>
            </w:pPr>
            <w:r w:rsidRPr="0077121A">
              <w:rPr>
                <w:sz w:val="24"/>
                <w:szCs w:val="24"/>
              </w:rPr>
              <w:t xml:space="preserve"> </w:t>
            </w:r>
            <w:r>
              <w:rPr>
                <w:sz w:val="24"/>
                <w:szCs w:val="24"/>
              </w:rPr>
              <w:t>І</w:t>
            </w:r>
            <w:r w:rsidRPr="0054739A">
              <w:rPr>
                <w:sz w:val="24"/>
                <w:szCs w:val="24"/>
              </w:rPr>
              <w:t>нші видатки необхідно здійснювати за рахунок коштів спеціального фонду державного бюджету</w:t>
            </w:r>
            <w:r w:rsidR="00A52458">
              <w:rPr>
                <w:sz w:val="24"/>
                <w:szCs w:val="24"/>
              </w:rPr>
              <w:t xml:space="preserve"> (7217,5 тис. гривень</w:t>
            </w:r>
            <w:r>
              <w:rPr>
                <w:sz w:val="24"/>
                <w:szCs w:val="24"/>
              </w:rPr>
              <w:t>).</w:t>
            </w:r>
          </w:p>
        </w:tc>
      </w:tr>
      <w:tr w:rsidR="00877955" w:rsidRPr="008A5BD3" w:rsidTr="00877955">
        <w:tc>
          <w:tcPr>
            <w:tcW w:w="7597" w:type="dxa"/>
            <w:shd w:val="clear" w:color="auto" w:fill="auto"/>
          </w:tcPr>
          <w:p w:rsidR="00877955" w:rsidRPr="00D02F43" w:rsidRDefault="00877955" w:rsidP="00B127FE">
            <w:pPr>
              <w:numPr>
                <w:ilvl w:val="2"/>
                <w:numId w:val="1"/>
              </w:numPr>
              <w:tabs>
                <w:tab w:val="left" w:pos="880"/>
                <w:tab w:val="left" w:pos="1418"/>
                <w:tab w:val="left" w:pos="1985"/>
              </w:tabs>
              <w:spacing w:after="120"/>
              <w:ind w:left="0" w:firstLine="454"/>
              <w:jc w:val="both"/>
              <w:rPr>
                <w:sz w:val="24"/>
                <w:szCs w:val="24"/>
              </w:rPr>
            </w:pPr>
            <w:r w:rsidRPr="00572FBA">
              <w:rPr>
                <w:sz w:val="24"/>
                <w:szCs w:val="24"/>
              </w:rPr>
              <w:t xml:space="preserve">за новими бюджетними програмами для Державного космічного агентства України: </w:t>
            </w:r>
            <w:r>
              <w:rPr>
                <w:sz w:val="24"/>
                <w:szCs w:val="24"/>
              </w:rPr>
              <w:t>«</w:t>
            </w:r>
            <w:r w:rsidRPr="00572FBA">
              <w:rPr>
                <w:sz w:val="24"/>
                <w:szCs w:val="24"/>
              </w:rPr>
              <w:t>Утилізація рідкого ракетного палива та його зберігання</w:t>
            </w:r>
            <w:r>
              <w:rPr>
                <w:sz w:val="24"/>
                <w:szCs w:val="24"/>
              </w:rPr>
              <w:t>»</w:t>
            </w:r>
            <w:r w:rsidRPr="00572FBA">
              <w:rPr>
                <w:sz w:val="24"/>
                <w:szCs w:val="24"/>
              </w:rPr>
              <w:t xml:space="preserve">, </w:t>
            </w:r>
            <w:r>
              <w:rPr>
                <w:sz w:val="24"/>
                <w:szCs w:val="24"/>
              </w:rPr>
              <w:t>«</w:t>
            </w:r>
            <w:r w:rsidRPr="00572FBA">
              <w:rPr>
                <w:sz w:val="24"/>
                <w:szCs w:val="24"/>
              </w:rPr>
              <w:t>Будівництво (придбання) житла для військовослужбовців Державного космічного агентства</w:t>
            </w:r>
            <w:r>
              <w:rPr>
                <w:sz w:val="24"/>
                <w:szCs w:val="24"/>
              </w:rPr>
              <w:t>»</w:t>
            </w:r>
            <w:r w:rsidRPr="00572FBA">
              <w:rPr>
                <w:sz w:val="24"/>
                <w:szCs w:val="24"/>
              </w:rPr>
              <w:t>;</w:t>
            </w:r>
          </w:p>
        </w:tc>
        <w:tc>
          <w:tcPr>
            <w:tcW w:w="7597" w:type="dxa"/>
          </w:tcPr>
          <w:p w:rsidR="00877955" w:rsidRPr="000407D1" w:rsidRDefault="00877955" w:rsidP="00B127FE">
            <w:pPr>
              <w:tabs>
                <w:tab w:val="left" w:pos="1418"/>
              </w:tabs>
              <w:spacing w:after="120"/>
              <w:ind w:firstLine="454"/>
              <w:jc w:val="both"/>
              <w:rPr>
                <w:b/>
                <w:sz w:val="24"/>
                <w:szCs w:val="24"/>
              </w:rPr>
            </w:pPr>
            <w:r>
              <w:rPr>
                <w:b/>
                <w:sz w:val="24"/>
                <w:szCs w:val="24"/>
              </w:rPr>
              <w:t>Враховано частково</w:t>
            </w:r>
          </w:p>
          <w:p w:rsidR="00877955" w:rsidRPr="000407D1" w:rsidRDefault="00877955" w:rsidP="00B127FE">
            <w:pPr>
              <w:tabs>
                <w:tab w:val="left" w:pos="880"/>
                <w:tab w:val="left" w:pos="1418"/>
                <w:tab w:val="left" w:pos="1985"/>
              </w:tabs>
              <w:spacing w:after="120"/>
              <w:ind w:firstLine="454"/>
              <w:jc w:val="both"/>
              <w:rPr>
                <w:sz w:val="24"/>
                <w:szCs w:val="24"/>
              </w:rPr>
            </w:pPr>
            <w:r w:rsidRPr="004E5BAC">
              <w:rPr>
                <w:sz w:val="24"/>
                <w:szCs w:val="24"/>
              </w:rPr>
              <w:t>Передбачено для ДКА нова бюджетна програма «Утилізація компонентів рідкого ракетного палива (гептилу)» у сумі 100</w:t>
            </w:r>
            <w:r>
              <w:rPr>
                <w:sz w:val="24"/>
                <w:szCs w:val="24"/>
              </w:rPr>
              <w:t> </w:t>
            </w:r>
            <w:r w:rsidRPr="004E5BAC">
              <w:rPr>
                <w:sz w:val="24"/>
                <w:szCs w:val="24"/>
              </w:rPr>
              <w:t>000,0</w:t>
            </w:r>
            <w:r>
              <w:rPr>
                <w:sz w:val="24"/>
                <w:szCs w:val="24"/>
              </w:rPr>
              <w:t> </w:t>
            </w:r>
            <w:r w:rsidRPr="004E5BAC">
              <w:rPr>
                <w:sz w:val="24"/>
                <w:szCs w:val="24"/>
              </w:rPr>
              <w:t>тис</w:t>
            </w:r>
            <w:r>
              <w:rPr>
                <w:sz w:val="24"/>
                <w:szCs w:val="24"/>
              </w:rPr>
              <w:t>. грн (загальний фонд).</w:t>
            </w:r>
            <w:r w:rsidRPr="004E5BAC">
              <w:rPr>
                <w:sz w:val="24"/>
                <w:szCs w:val="24"/>
              </w:rPr>
              <w:t xml:space="preserve"> </w:t>
            </w:r>
          </w:p>
        </w:tc>
      </w:tr>
      <w:tr w:rsidR="00877955" w:rsidRPr="008A5BD3" w:rsidTr="00877955">
        <w:tc>
          <w:tcPr>
            <w:tcW w:w="7597" w:type="dxa"/>
            <w:shd w:val="clear" w:color="auto" w:fill="auto"/>
          </w:tcPr>
          <w:p w:rsidR="00877955" w:rsidRPr="00D02F43" w:rsidRDefault="00877955" w:rsidP="00B127FE">
            <w:pPr>
              <w:numPr>
                <w:ilvl w:val="2"/>
                <w:numId w:val="1"/>
              </w:numPr>
              <w:tabs>
                <w:tab w:val="left" w:pos="880"/>
                <w:tab w:val="left" w:pos="1418"/>
                <w:tab w:val="left" w:pos="1985"/>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Керівництво та управління у сфері економічної безпеки</w:t>
            </w:r>
            <w:r>
              <w:rPr>
                <w:sz w:val="24"/>
                <w:szCs w:val="24"/>
              </w:rPr>
              <w:t>»</w:t>
            </w:r>
            <w:r w:rsidRPr="00572FBA">
              <w:rPr>
                <w:sz w:val="24"/>
                <w:szCs w:val="24"/>
              </w:rPr>
              <w:t xml:space="preserve"> (код 6491010);</w:t>
            </w:r>
          </w:p>
        </w:tc>
        <w:tc>
          <w:tcPr>
            <w:tcW w:w="7597" w:type="dxa"/>
          </w:tcPr>
          <w:p w:rsidR="00877955" w:rsidRPr="002E49BA" w:rsidRDefault="00877955" w:rsidP="00B127FE">
            <w:pPr>
              <w:spacing w:after="120"/>
              <w:ind w:firstLine="454"/>
              <w:jc w:val="both"/>
              <w:rPr>
                <w:b/>
                <w:sz w:val="24"/>
                <w:szCs w:val="24"/>
              </w:rPr>
            </w:pPr>
            <w:r>
              <w:rPr>
                <w:b/>
                <w:sz w:val="24"/>
                <w:szCs w:val="24"/>
              </w:rPr>
              <w:t>Не враховано</w:t>
            </w:r>
          </w:p>
          <w:p w:rsidR="00877955" w:rsidRPr="002E49BA" w:rsidRDefault="00877955" w:rsidP="00B127FE">
            <w:pPr>
              <w:tabs>
                <w:tab w:val="left" w:pos="1418"/>
              </w:tabs>
              <w:spacing w:after="120"/>
              <w:ind w:firstLine="454"/>
              <w:jc w:val="both"/>
              <w:rPr>
                <w:sz w:val="24"/>
                <w:szCs w:val="24"/>
              </w:rPr>
            </w:pPr>
            <w:r w:rsidRPr="00D168C9">
              <w:rPr>
                <w:sz w:val="24"/>
                <w:szCs w:val="24"/>
              </w:rPr>
              <w:t>У зв</w:t>
            </w:r>
            <w:r w:rsidR="00210CA3">
              <w:rPr>
                <w:sz w:val="24"/>
                <w:szCs w:val="24"/>
              </w:rPr>
              <w:t>’</w:t>
            </w:r>
            <w:r w:rsidRPr="00D168C9">
              <w:rPr>
                <w:sz w:val="24"/>
                <w:szCs w:val="24"/>
              </w:rPr>
              <w:t>язку з необхідністю додержання балансу бюджету та відсутністю реальних джерел для здійснення відповідних видатків.</w:t>
            </w:r>
          </w:p>
        </w:tc>
      </w:tr>
      <w:tr w:rsidR="00877955" w:rsidRPr="008A5BD3" w:rsidTr="00877955">
        <w:tc>
          <w:tcPr>
            <w:tcW w:w="7597" w:type="dxa"/>
            <w:shd w:val="clear" w:color="auto" w:fill="auto"/>
          </w:tcPr>
          <w:p w:rsidR="00877955" w:rsidRPr="00D02F43" w:rsidRDefault="00877955" w:rsidP="00B127FE">
            <w:pPr>
              <w:numPr>
                <w:ilvl w:val="2"/>
                <w:numId w:val="1"/>
              </w:numPr>
              <w:tabs>
                <w:tab w:val="left" w:pos="880"/>
                <w:tab w:val="left" w:pos="1418"/>
                <w:tab w:val="left" w:pos="1985"/>
              </w:tabs>
              <w:spacing w:after="120"/>
              <w:ind w:left="0" w:firstLine="454"/>
              <w:jc w:val="both"/>
              <w:rPr>
                <w:sz w:val="24"/>
                <w:szCs w:val="24"/>
              </w:rPr>
            </w:pPr>
            <w:r w:rsidRPr="00572FBA">
              <w:rPr>
                <w:sz w:val="24"/>
                <w:szCs w:val="24"/>
              </w:rPr>
              <w:lastRenderedPageBreak/>
              <w:t xml:space="preserve">за бюджетною програмою </w:t>
            </w:r>
            <w:r>
              <w:rPr>
                <w:sz w:val="24"/>
                <w:szCs w:val="24"/>
              </w:rPr>
              <w:t>«</w:t>
            </w:r>
            <w:r w:rsidRPr="00572FBA">
              <w:rPr>
                <w:sz w:val="24"/>
                <w:szCs w:val="24"/>
              </w:rPr>
              <w:t>Керівництво та управління у сфері контролю за виконанням державного бюджету</w:t>
            </w:r>
            <w:r>
              <w:rPr>
                <w:sz w:val="24"/>
                <w:szCs w:val="24"/>
              </w:rPr>
              <w:t>»</w:t>
            </w:r>
            <w:r w:rsidRPr="00572FBA">
              <w:rPr>
                <w:sz w:val="24"/>
                <w:szCs w:val="24"/>
              </w:rPr>
              <w:t xml:space="preserve"> (код 6511010);</w:t>
            </w:r>
          </w:p>
        </w:tc>
        <w:tc>
          <w:tcPr>
            <w:tcW w:w="7597" w:type="dxa"/>
          </w:tcPr>
          <w:p w:rsidR="00877955" w:rsidRPr="007B7FF4" w:rsidRDefault="00877955" w:rsidP="00B127FE">
            <w:pPr>
              <w:tabs>
                <w:tab w:val="left" w:pos="1418"/>
              </w:tabs>
              <w:spacing w:after="120"/>
              <w:ind w:firstLine="454"/>
              <w:jc w:val="both"/>
              <w:rPr>
                <w:sz w:val="24"/>
                <w:szCs w:val="24"/>
              </w:rPr>
            </w:pPr>
            <w:r>
              <w:rPr>
                <w:b/>
                <w:sz w:val="24"/>
                <w:szCs w:val="24"/>
              </w:rPr>
              <w:t>Враховано</w:t>
            </w:r>
          </w:p>
        </w:tc>
      </w:tr>
      <w:tr w:rsidR="00877955" w:rsidRPr="008A5BD3" w:rsidTr="00877955">
        <w:tc>
          <w:tcPr>
            <w:tcW w:w="7597" w:type="dxa"/>
            <w:shd w:val="clear" w:color="auto" w:fill="auto"/>
          </w:tcPr>
          <w:p w:rsidR="00877955" w:rsidRPr="00D02F43" w:rsidRDefault="00877955" w:rsidP="00B127FE">
            <w:pPr>
              <w:numPr>
                <w:ilvl w:val="2"/>
                <w:numId w:val="1"/>
              </w:numPr>
              <w:tabs>
                <w:tab w:val="left" w:pos="880"/>
                <w:tab w:val="left" w:pos="1418"/>
                <w:tab w:val="left" w:pos="1985"/>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Наукова і науково-технічна діяльність наукових установ Національної академії наук України</w:t>
            </w:r>
            <w:r>
              <w:rPr>
                <w:sz w:val="24"/>
                <w:szCs w:val="24"/>
              </w:rPr>
              <w:t>»</w:t>
            </w:r>
            <w:r w:rsidRPr="00572FBA">
              <w:rPr>
                <w:sz w:val="24"/>
                <w:szCs w:val="24"/>
              </w:rPr>
              <w:t xml:space="preserve"> (код 6541030);</w:t>
            </w:r>
          </w:p>
        </w:tc>
        <w:tc>
          <w:tcPr>
            <w:tcW w:w="7597" w:type="dxa"/>
          </w:tcPr>
          <w:p w:rsidR="00877955" w:rsidRPr="00E6649C" w:rsidRDefault="00877955" w:rsidP="00B127FE">
            <w:pPr>
              <w:spacing w:after="120"/>
              <w:ind w:firstLine="454"/>
              <w:jc w:val="both"/>
              <w:rPr>
                <w:b/>
                <w:sz w:val="24"/>
                <w:szCs w:val="24"/>
              </w:rPr>
            </w:pPr>
            <w:r>
              <w:rPr>
                <w:b/>
                <w:sz w:val="24"/>
                <w:szCs w:val="24"/>
              </w:rPr>
              <w:t xml:space="preserve">Враховано частково  </w:t>
            </w:r>
          </w:p>
          <w:p w:rsidR="00877955" w:rsidRPr="007B7FF4" w:rsidRDefault="00877955" w:rsidP="00B127FE">
            <w:pPr>
              <w:spacing w:after="120"/>
              <w:ind w:firstLine="454"/>
              <w:jc w:val="both"/>
              <w:rPr>
                <w:sz w:val="24"/>
                <w:szCs w:val="24"/>
              </w:rPr>
            </w:pPr>
            <w:r w:rsidRPr="001B5D79">
              <w:rPr>
                <w:sz w:val="24"/>
                <w:szCs w:val="24"/>
              </w:rPr>
              <w:t>За бюджетною програмою 6541030 збільшено видатки на здійснення наукової і науково-технічної діяльності науковими установами НАНУ на 347 203,0 тис. гривень.</w:t>
            </w:r>
          </w:p>
        </w:tc>
      </w:tr>
      <w:tr w:rsidR="00877955" w:rsidRPr="008A5BD3" w:rsidTr="00877955">
        <w:tc>
          <w:tcPr>
            <w:tcW w:w="7597" w:type="dxa"/>
            <w:shd w:val="clear" w:color="auto" w:fill="auto"/>
          </w:tcPr>
          <w:p w:rsidR="00877955" w:rsidRPr="00D02F43" w:rsidRDefault="00877955" w:rsidP="00B127FE">
            <w:pPr>
              <w:numPr>
                <w:ilvl w:val="2"/>
                <w:numId w:val="1"/>
              </w:numPr>
              <w:tabs>
                <w:tab w:val="left" w:pos="880"/>
                <w:tab w:val="left" w:pos="1418"/>
                <w:tab w:val="left" w:pos="1985"/>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Медичне обслуговування працівників Національної академії наук України</w:t>
            </w:r>
            <w:r>
              <w:rPr>
                <w:sz w:val="24"/>
                <w:szCs w:val="24"/>
              </w:rPr>
              <w:t>»</w:t>
            </w:r>
            <w:r w:rsidRPr="00572FBA">
              <w:rPr>
                <w:sz w:val="24"/>
                <w:szCs w:val="24"/>
              </w:rPr>
              <w:t xml:space="preserve"> (код 6541100);</w:t>
            </w:r>
          </w:p>
        </w:tc>
        <w:tc>
          <w:tcPr>
            <w:tcW w:w="7597" w:type="dxa"/>
          </w:tcPr>
          <w:p w:rsidR="00877955" w:rsidRPr="00AA66A5" w:rsidRDefault="00877955" w:rsidP="00B127FE">
            <w:pPr>
              <w:tabs>
                <w:tab w:val="left" w:pos="1418"/>
              </w:tabs>
              <w:spacing w:after="120"/>
              <w:ind w:firstLine="454"/>
              <w:jc w:val="both"/>
              <w:rPr>
                <w:b/>
                <w:sz w:val="24"/>
                <w:szCs w:val="24"/>
              </w:rPr>
            </w:pPr>
            <w:r>
              <w:rPr>
                <w:b/>
                <w:sz w:val="24"/>
                <w:szCs w:val="24"/>
              </w:rPr>
              <w:t>Враховано частково</w:t>
            </w:r>
          </w:p>
          <w:p w:rsidR="00877955" w:rsidRPr="00B76928" w:rsidRDefault="00877955" w:rsidP="00A52458">
            <w:pPr>
              <w:spacing w:after="120"/>
              <w:ind w:firstLine="454"/>
              <w:jc w:val="both"/>
              <w:rPr>
                <w:sz w:val="24"/>
                <w:szCs w:val="24"/>
              </w:rPr>
            </w:pPr>
            <w:r w:rsidRPr="00AA66A5">
              <w:rPr>
                <w:sz w:val="24"/>
                <w:szCs w:val="24"/>
              </w:rPr>
              <w:t xml:space="preserve">За </w:t>
            </w:r>
            <w:r>
              <w:rPr>
                <w:sz w:val="24"/>
                <w:szCs w:val="24"/>
              </w:rPr>
              <w:t xml:space="preserve">бюджетною </w:t>
            </w:r>
            <w:r w:rsidRPr="00AA66A5">
              <w:rPr>
                <w:sz w:val="24"/>
                <w:szCs w:val="24"/>
              </w:rPr>
              <w:t>програмою 6541100 збільшено видатки на</w:t>
            </w:r>
            <w:r>
              <w:rPr>
                <w:sz w:val="24"/>
                <w:szCs w:val="24"/>
              </w:rPr>
              <w:t xml:space="preserve"> 86</w:t>
            </w:r>
            <w:r w:rsidR="00A52458">
              <w:rPr>
                <w:sz w:val="24"/>
                <w:szCs w:val="24"/>
              </w:rPr>
              <w:t> </w:t>
            </w:r>
            <w:r>
              <w:rPr>
                <w:sz w:val="24"/>
                <w:szCs w:val="24"/>
              </w:rPr>
              <w:t>000</w:t>
            </w:r>
            <w:r w:rsidR="00A52458">
              <w:rPr>
                <w:sz w:val="24"/>
                <w:szCs w:val="24"/>
              </w:rPr>
              <w:t> </w:t>
            </w:r>
            <w:r>
              <w:rPr>
                <w:sz w:val="24"/>
                <w:szCs w:val="24"/>
              </w:rPr>
              <w:t xml:space="preserve">тис. грн, в тому числі на підвищення заробітної плати медичних працівників на виконання Указу Президента України від </w:t>
            </w:r>
            <w:r w:rsidRPr="00342E1E">
              <w:rPr>
                <w:sz w:val="24"/>
                <w:szCs w:val="24"/>
              </w:rPr>
              <w:t>18 червня 2021</w:t>
            </w:r>
            <w:r w:rsidR="00A52458">
              <w:rPr>
                <w:sz w:val="24"/>
                <w:szCs w:val="24"/>
              </w:rPr>
              <w:t> </w:t>
            </w:r>
            <w:r w:rsidRPr="00342E1E">
              <w:rPr>
                <w:sz w:val="24"/>
                <w:szCs w:val="24"/>
              </w:rPr>
              <w:t>року № 261/2021</w:t>
            </w:r>
            <w:r>
              <w:rPr>
                <w:sz w:val="24"/>
                <w:szCs w:val="24"/>
              </w:rPr>
              <w:t xml:space="preserve"> «</w:t>
            </w:r>
            <w:r w:rsidRPr="00A15E0C">
              <w:rPr>
                <w:sz w:val="24"/>
                <w:szCs w:val="24"/>
              </w:rPr>
              <w:t>Про заходи щодо підвищення конкурентоспроможності закладів охорони здоров</w:t>
            </w:r>
            <w:r w:rsidR="00210CA3">
              <w:rPr>
                <w:sz w:val="24"/>
                <w:szCs w:val="24"/>
              </w:rPr>
              <w:t>’</w:t>
            </w:r>
            <w:r w:rsidRPr="00A15E0C">
              <w:rPr>
                <w:sz w:val="24"/>
                <w:szCs w:val="24"/>
              </w:rPr>
              <w:t>я та забезпечення додаткових гарантій для медичних працівників</w:t>
            </w:r>
            <w:r>
              <w:rPr>
                <w:sz w:val="24"/>
                <w:szCs w:val="24"/>
              </w:rPr>
              <w:t xml:space="preserve">» – 45 000 тис. грн та на </w:t>
            </w:r>
            <w:r w:rsidRPr="00AA66A5">
              <w:rPr>
                <w:sz w:val="24"/>
                <w:szCs w:val="24"/>
              </w:rPr>
              <w:t xml:space="preserve">розвиток </w:t>
            </w:r>
            <w:r>
              <w:rPr>
                <w:sz w:val="24"/>
                <w:szCs w:val="24"/>
              </w:rPr>
              <w:t>і</w:t>
            </w:r>
            <w:r w:rsidRPr="00AA66A5">
              <w:rPr>
                <w:sz w:val="24"/>
                <w:szCs w:val="24"/>
              </w:rPr>
              <w:t xml:space="preserve"> зміцнення матеріально-технічної бази державної наукової установи «Центр інноваційних медичних технологій НАН України» </w:t>
            </w:r>
            <w:r>
              <w:rPr>
                <w:sz w:val="24"/>
                <w:szCs w:val="24"/>
              </w:rPr>
              <w:t xml:space="preserve">- </w:t>
            </w:r>
            <w:r w:rsidRPr="00AA66A5">
              <w:rPr>
                <w:sz w:val="24"/>
                <w:szCs w:val="24"/>
              </w:rPr>
              <w:t>41</w:t>
            </w:r>
            <w:r w:rsidR="00A52458">
              <w:rPr>
                <w:sz w:val="24"/>
                <w:szCs w:val="24"/>
              </w:rPr>
              <w:t> </w:t>
            </w:r>
            <w:r w:rsidRPr="00AA66A5">
              <w:rPr>
                <w:sz w:val="24"/>
                <w:szCs w:val="24"/>
              </w:rPr>
              <w:t>000 тис.</w:t>
            </w:r>
            <w:r>
              <w:rPr>
                <w:sz w:val="24"/>
                <w:szCs w:val="24"/>
              </w:rPr>
              <w:t xml:space="preserve"> гривень.</w:t>
            </w:r>
          </w:p>
        </w:tc>
      </w:tr>
      <w:tr w:rsidR="00877955" w:rsidRPr="008A5BD3" w:rsidTr="00877955">
        <w:tc>
          <w:tcPr>
            <w:tcW w:w="7597" w:type="dxa"/>
            <w:shd w:val="clear" w:color="auto" w:fill="auto"/>
          </w:tcPr>
          <w:p w:rsidR="00877955" w:rsidRDefault="00877955" w:rsidP="00B127FE">
            <w:pPr>
              <w:numPr>
                <w:ilvl w:val="2"/>
                <w:numId w:val="1"/>
              </w:numPr>
              <w:tabs>
                <w:tab w:val="left" w:pos="880"/>
                <w:tab w:val="left" w:pos="1418"/>
                <w:tab w:val="left" w:pos="1985"/>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Підтримка розвитку пріоритетних напрямів наукових досліджень</w:t>
            </w:r>
            <w:r>
              <w:rPr>
                <w:sz w:val="24"/>
                <w:szCs w:val="24"/>
              </w:rPr>
              <w:t>»</w:t>
            </w:r>
            <w:r w:rsidRPr="00572FBA">
              <w:rPr>
                <w:sz w:val="24"/>
                <w:szCs w:val="24"/>
              </w:rPr>
              <w:t xml:space="preserve"> (код 6541230);</w:t>
            </w:r>
          </w:p>
          <w:p w:rsidR="00877955" w:rsidRPr="005744FB" w:rsidRDefault="00877955" w:rsidP="00B127FE">
            <w:pPr>
              <w:tabs>
                <w:tab w:val="left" w:pos="5693"/>
              </w:tabs>
              <w:spacing w:after="120"/>
              <w:ind w:firstLine="454"/>
              <w:jc w:val="both"/>
              <w:rPr>
                <w:sz w:val="24"/>
                <w:szCs w:val="24"/>
              </w:rPr>
            </w:pPr>
            <w:r>
              <w:rPr>
                <w:sz w:val="24"/>
                <w:szCs w:val="24"/>
              </w:rPr>
              <w:tab/>
            </w:r>
          </w:p>
        </w:tc>
        <w:tc>
          <w:tcPr>
            <w:tcW w:w="7597" w:type="dxa"/>
          </w:tcPr>
          <w:p w:rsidR="00877955" w:rsidRDefault="00877955" w:rsidP="00B127FE">
            <w:pPr>
              <w:spacing w:after="120"/>
              <w:ind w:firstLine="454"/>
              <w:jc w:val="both"/>
              <w:rPr>
                <w:b/>
                <w:sz w:val="24"/>
                <w:szCs w:val="24"/>
              </w:rPr>
            </w:pPr>
            <w:r>
              <w:rPr>
                <w:b/>
                <w:sz w:val="24"/>
                <w:szCs w:val="24"/>
              </w:rPr>
              <w:t>В</w:t>
            </w:r>
            <w:r w:rsidRPr="00E6649C">
              <w:rPr>
                <w:b/>
                <w:sz w:val="24"/>
                <w:szCs w:val="24"/>
              </w:rPr>
              <w:t>раховано</w:t>
            </w:r>
            <w:r>
              <w:rPr>
                <w:b/>
                <w:sz w:val="24"/>
                <w:szCs w:val="24"/>
              </w:rPr>
              <w:t xml:space="preserve"> частково</w:t>
            </w:r>
          </w:p>
          <w:p w:rsidR="00877955" w:rsidRPr="007B7FF4" w:rsidRDefault="00877955" w:rsidP="00A52458">
            <w:pPr>
              <w:spacing w:after="120"/>
              <w:ind w:firstLine="454"/>
              <w:jc w:val="both"/>
              <w:rPr>
                <w:sz w:val="24"/>
                <w:szCs w:val="24"/>
              </w:rPr>
            </w:pPr>
            <w:r>
              <w:rPr>
                <w:sz w:val="24"/>
                <w:szCs w:val="24"/>
              </w:rPr>
              <w:t xml:space="preserve">За бюджетною програмою </w:t>
            </w:r>
            <w:r w:rsidRPr="001B5D79">
              <w:rPr>
                <w:sz w:val="24"/>
                <w:szCs w:val="24"/>
              </w:rPr>
              <w:t>6541230 збільшено видатки на 40 000,0</w:t>
            </w:r>
            <w:r w:rsidR="00A52458">
              <w:rPr>
                <w:sz w:val="24"/>
                <w:szCs w:val="24"/>
              </w:rPr>
              <w:t> </w:t>
            </w:r>
            <w:r w:rsidRPr="001B5D79">
              <w:rPr>
                <w:sz w:val="24"/>
                <w:szCs w:val="24"/>
              </w:rPr>
              <w:t>тис. грн на оновлення матеріально технічної бази наукових установ НАНУ.</w:t>
            </w:r>
          </w:p>
        </w:tc>
      </w:tr>
      <w:tr w:rsidR="00877955" w:rsidRPr="008A5BD3" w:rsidTr="00877955">
        <w:tc>
          <w:tcPr>
            <w:tcW w:w="7597" w:type="dxa"/>
            <w:shd w:val="clear" w:color="auto" w:fill="auto"/>
          </w:tcPr>
          <w:p w:rsidR="00877955" w:rsidRPr="001B5D79" w:rsidRDefault="00877955" w:rsidP="00B127FE">
            <w:pPr>
              <w:numPr>
                <w:ilvl w:val="2"/>
                <w:numId w:val="1"/>
              </w:numPr>
              <w:tabs>
                <w:tab w:val="left" w:pos="880"/>
                <w:tab w:val="left" w:pos="1418"/>
                <w:tab w:val="left" w:pos="1985"/>
              </w:tabs>
              <w:spacing w:after="120"/>
              <w:ind w:left="0" w:firstLine="454"/>
              <w:jc w:val="both"/>
              <w:rPr>
                <w:sz w:val="24"/>
                <w:szCs w:val="24"/>
              </w:rPr>
            </w:pPr>
            <w:r w:rsidRPr="001B5D79">
              <w:rPr>
                <w:sz w:val="24"/>
                <w:szCs w:val="24"/>
              </w:rPr>
              <w:t>за бюджетною програмою «Наукова і науково-технічна діяльність у сфері освіти, педагогіки і психології» (код 6551030);</w:t>
            </w:r>
          </w:p>
        </w:tc>
        <w:tc>
          <w:tcPr>
            <w:tcW w:w="7597" w:type="dxa"/>
          </w:tcPr>
          <w:p w:rsidR="00877955" w:rsidRPr="001B5D79" w:rsidRDefault="00877955" w:rsidP="00B127FE">
            <w:pPr>
              <w:spacing w:after="120"/>
              <w:ind w:firstLine="454"/>
              <w:jc w:val="both"/>
              <w:rPr>
                <w:b/>
                <w:sz w:val="24"/>
                <w:szCs w:val="24"/>
              </w:rPr>
            </w:pPr>
            <w:r w:rsidRPr="001B5D79">
              <w:rPr>
                <w:b/>
                <w:sz w:val="24"/>
                <w:szCs w:val="24"/>
              </w:rPr>
              <w:t>Враховано частково</w:t>
            </w:r>
          </w:p>
          <w:p w:rsidR="00877955" w:rsidRPr="001B5D79" w:rsidRDefault="00877955" w:rsidP="00B127FE">
            <w:pPr>
              <w:spacing w:after="120"/>
              <w:ind w:firstLine="454"/>
              <w:jc w:val="both"/>
              <w:rPr>
                <w:sz w:val="24"/>
                <w:szCs w:val="24"/>
              </w:rPr>
            </w:pPr>
            <w:r w:rsidRPr="001B5D79">
              <w:rPr>
                <w:sz w:val="24"/>
                <w:szCs w:val="24"/>
              </w:rPr>
              <w:t>За бюджетною програмою  збільшено видатки на 11 368,7 тис. грн на здійснення наукової і науково-технічної діяльності науковими установами НАПНУ.</w:t>
            </w:r>
          </w:p>
        </w:tc>
      </w:tr>
      <w:tr w:rsidR="00877955" w:rsidRPr="008A5BD3" w:rsidTr="00877955">
        <w:tc>
          <w:tcPr>
            <w:tcW w:w="7597" w:type="dxa"/>
            <w:shd w:val="clear" w:color="auto" w:fill="auto"/>
          </w:tcPr>
          <w:p w:rsidR="00877955" w:rsidRPr="00D02F43" w:rsidRDefault="00877955" w:rsidP="00B127FE">
            <w:pPr>
              <w:numPr>
                <w:ilvl w:val="2"/>
                <w:numId w:val="1"/>
              </w:numPr>
              <w:tabs>
                <w:tab w:val="left" w:pos="880"/>
                <w:tab w:val="left" w:pos="1418"/>
                <w:tab w:val="left" w:pos="1985"/>
              </w:tabs>
              <w:spacing w:after="120"/>
              <w:ind w:left="0" w:firstLine="454"/>
              <w:jc w:val="both"/>
              <w:rPr>
                <w:sz w:val="24"/>
                <w:szCs w:val="24"/>
              </w:rPr>
            </w:pPr>
            <w:r w:rsidRPr="00572FBA">
              <w:rPr>
                <w:sz w:val="24"/>
                <w:szCs w:val="24"/>
              </w:rPr>
              <w:lastRenderedPageBreak/>
              <w:t xml:space="preserve">за бюджетною програмою </w:t>
            </w:r>
            <w:r>
              <w:rPr>
                <w:sz w:val="24"/>
                <w:szCs w:val="24"/>
              </w:rPr>
              <w:t>«</w:t>
            </w:r>
            <w:r w:rsidRPr="00572FBA">
              <w:rPr>
                <w:sz w:val="24"/>
                <w:szCs w:val="24"/>
              </w:rPr>
              <w:t>Підготовка кадрів та підвищення кваліфікації керівних кадрів і спеціалістів у сфері освіти закладами вищої освіти</w:t>
            </w:r>
            <w:r>
              <w:rPr>
                <w:sz w:val="24"/>
                <w:szCs w:val="24"/>
              </w:rPr>
              <w:t>»</w:t>
            </w:r>
            <w:r w:rsidRPr="00572FBA">
              <w:rPr>
                <w:sz w:val="24"/>
                <w:szCs w:val="24"/>
              </w:rPr>
              <w:t xml:space="preserve"> (код 6551060);</w:t>
            </w:r>
          </w:p>
        </w:tc>
        <w:tc>
          <w:tcPr>
            <w:tcW w:w="7597" w:type="dxa"/>
          </w:tcPr>
          <w:p w:rsidR="00877955" w:rsidRPr="00E6649C" w:rsidRDefault="00877955" w:rsidP="00B127FE">
            <w:pPr>
              <w:spacing w:after="120"/>
              <w:ind w:firstLine="454"/>
              <w:jc w:val="both"/>
              <w:rPr>
                <w:b/>
                <w:sz w:val="24"/>
                <w:szCs w:val="24"/>
              </w:rPr>
            </w:pPr>
            <w:r>
              <w:rPr>
                <w:b/>
                <w:sz w:val="24"/>
                <w:szCs w:val="24"/>
              </w:rPr>
              <w:t xml:space="preserve">Не враховано </w:t>
            </w:r>
          </w:p>
          <w:p w:rsidR="00877955" w:rsidRPr="007B7FF4" w:rsidRDefault="00877955" w:rsidP="00B127FE">
            <w:pPr>
              <w:spacing w:after="120"/>
              <w:ind w:firstLine="454"/>
              <w:jc w:val="both"/>
              <w:rPr>
                <w:sz w:val="24"/>
                <w:szCs w:val="24"/>
              </w:rPr>
            </w:pPr>
            <w:r w:rsidRPr="00D168C9">
              <w:rPr>
                <w:sz w:val="24"/>
                <w:szCs w:val="24"/>
              </w:rPr>
              <w:t>У зв</w:t>
            </w:r>
            <w:r w:rsidR="00210CA3">
              <w:rPr>
                <w:sz w:val="24"/>
                <w:szCs w:val="24"/>
              </w:rPr>
              <w:t>’</w:t>
            </w:r>
            <w:r w:rsidRPr="00D168C9">
              <w:rPr>
                <w:sz w:val="24"/>
                <w:szCs w:val="24"/>
              </w:rPr>
              <w:t>язку з необхідністю додержання балансу бюджету та відсутністю реальних джерел для здійснення відповідних видатків.</w:t>
            </w:r>
          </w:p>
        </w:tc>
      </w:tr>
      <w:tr w:rsidR="00877955" w:rsidRPr="008A5BD3" w:rsidTr="00877955">
        <w:tc>
          <w:tcPr>
            <w:tcW w:w="7597" w:type="dxa"/>
            <w:shd w:val="clear" w:color="auto" w:fill="auto"/>
          </w:tcPr>
          <w:p w:rsidR="00877955" w:rsidRPr="00D02F43" w:rsidRDefault="00877955" w:rsidP="00B127FE">
            <w:pPr>
              <w:numPr>
                <w:ilvl w:val="2"/>
                <w:numId w:val="1"/>
              </w:numPr>
              <w:tabs>
                <w:tab w:val="left" w:pos="880"/>
                <w:tab w:val="left" w:pos="1418"/>
                <w:tab w:val="left" w:pos="1985"/>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Наукова і науково-технічна діяльність у сфері профілактики і лікування хвороб людини</w:t>
            </w:r>
            <w:r>
              <w:rPr>
                <w:sz w:val="24"/>
                <w:szCs w:val="24"/>
              </w:rPr>
              <w:t>»</w:t>
            </w:r>
            <w:r w:rsidRPr="00572FBA">
              <w:rPr>
                <w:sz w:val="24"/>
                <w:szCs w:val="24"/>
              </w:rPr>
              <w:t xml:space="preserve"> (код 6561040);</w:t>
            </w:r>
          </w:p>
        </w:tc>
        <w:tc>
          <w:tcPr>
            <w:tcW w:w="7597" w:type="dxa"/>
          </w:tcPr>
          <w:p w:rsidR="00877955" w:rsidRPr="00E6649C" w:rsidRDefault="00877955" w:rsidP="00B127FE">
            <w:pPr>
              <w:spacing w:after="120"/>
              <w:ind w:firstLine="454"/>
              <w:jc w:val="both"/>
              <w:rPr>
                <w:b/>
                <w:sz w:val="24"/>
                <w:szCs w:val="24"/>
              </w:rPr>
            </w:pPr>
            <w:r>
              <w:rPr>
                <w:b/>
                <w:sz w:val="24"/>
                <w:szCs w:val="24"/>
              </w:rPr>
              <w:t xml:space="preserve">Не враховано </w:t>
            </w:r>
          </w:p>
          <w:p w:rsidR="00877955" w:rsidRPr="007B7FF4" w:rsidRDefault="00877955" w:rsidP="00B127FE">
            <w:pPr>
              <w:spacing w:after="120"/>
              <w:ind w:firstLine="454"/>
              <w:jc w:val="both"/>
              <w:rPr>
                <w:sz w:val="24"/>
                <w:szCs w:val="24"/>
              </w:rPr>
            </w:pPr>
            <w:r w:rsidRPr="00D168C9">
              <w:rPr>
                <w:sz w:val="24"/>
                <w:szCs w:val="24"/>
              </w:rPr>
              <w:t>У зв</w:t>
            </w:r>
            <w:r w:rsidR="00210CA3">
              <w:rPr>
                <w:sz w:val="24"/>
                <w:szCs w:val="24"/>
              </w:rPr>
              <w:t>’</w:t>
            </w:r>
            <w:r w:rsidRPr="00D168C9">
              <w:rPr>
                <w:sz w:val="24"/>
                <w:szCs w:val="24"/>
              </w:rPr>
              <w:t>язку з необхідністю додержання балансу бюджету та відсутністю реальних джерел для здійснення відповідних видатків.</w:t>
            </w:r>
          </w:p>
        </w:tc>
      </w:tr>
      <w:tr w:rsidR="00877955" w:rsidRPr="008A5BD3" w:rsidTr="00877955">
        <w:tc>
          <w:tcPr>
            <w:tcW w:w="7597" w:type="dxa"/>
            <w:shd w:val="clear" w:color="auto" w:fill="auto"/>
          </w:tcPr>
          <w:p w:rsidR="00877955" w:rsidRPr="00D02F43" w:rsidRDefault="00877955" w:rsidP="00B127FE">
            <w:pPr>
              <w:numPr>
                <w:ilvl w:val="2"/>
                <w:numId w:val="1"/>
              </w:numPr>
              <w:tabs>
                <w:tab w:val="left" w:pos="880"/>
                <w:tab w:val="left" w:pos="1418"/>
                <w:tab w:val="left" w:pos="1985"/>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Діагностика і лікування захворювань із впровадженням експериментальних та нових медичних технологій, спеціалізована консультативно-поліклінічна допомога, що надається науково-дослідними установами Національної академії медичних наук України</w:t>
            </w:r>
            <w:r>
              <w:rPr>
                <w:sz w:val="24"/>
                <w:szCs w:val="24"/>
              </w:rPr>
              <w:t>»</w:t>
            </w:r>
            <w:r w:rsidRPr="00572FBA">
              <w:rPr>
                <w:sz w:val="24"/>
                <w:szCs w:val="24"/>
              </w:rPr>
              <w:t xml:space="preserve"> (код 6561060);</w:t>
            </w:r>
          </w:p>
        </w:tc>
        <w:tc>
          <w:tcPr>
            <w:tcW w:w="7597" w:type="dxa"/>
          </w:tcPr>
          <w:p w:rsidR="00877955" w:rsidRPr="00AF30AE" w:rsidRDefault="00877955" w:rsidP="00B127FE">
            <w:pPr>
              <w:tabs>
                <w:tab w:val="left" w:pos="1418"/>
              </w:tabs>
              <w:spacing w:after="120"/>
              <w:ind w:firstLine="454"/>
              <w:jc w:val="both"/>
              <w:rPr>
                <w:sz w:val="24"/>
                <w:szCs w:val="24"/>
              </w:rPr>
            </w:pPr>
            <w:r w:rsidRPr="00AF30AE">
              <w:rPr>
                <w:b/>
                <w:sz w:val="24"/>
                <w:szCs w:val="24"/>
              </w:rPr>
              <w:t>Враховано частково</w:t>
            </w:r>
          </w:p>
          <w:p w:rsidR="00877955" w:rsidRPr="00F02BEA" w:rsidRDefault="00877955" w:rsidP="00B127FE">
            <w:pPr>
              <w:spacing w:after="120"/>
              <w:ind w:firstLine="454"/>
              <w:jc w:val="both"/>
              <w:rPr>
                <w:sz w:val="24"/>
                <w:szCs w:val="24"/>
              </w:rPr>
            </w:pPr>
            <w:r w:rsidRPr="00AF30AE">
              <w:rPr>
                <w:sz w:val="24"/>
                <w:szCs w:val="24"/>
              </w:rPr>
              <w:t xml:space="preserve">За </w:t>
            </w:r>
            <w:r>
              <w:rPr>
                <w:sz w:val="24"/>
                <w:szCs w:val="24"/>
              </w:rPr>
              <w:t xml:space="preserve">бюджетною </w:t>
            </w:r>
            <w:r w:rsidRPr="00AF30AE">
              <w:rPr>
                <w:sz w:val="24"/>
                <w:szCs w:val="24"/>
              </w:rPr>
              <w:t>програмою</w:t>
            </w:r>
            <w:r>
              <w:rPr>
                <w:sz w:val="24"/>
                <w:szCs w:val="24"/>
              </w:rPr>
              <w:t xml:space="preserve"> КПКВК</w:t>
            </w:r>
            <w:r w:rsidRPr="00AF30AE">
              <w:rPr>
                <w:sz w:val="24"/>
                <w:szCs w:val="24"/>
              </w:rPr>
              <w:t xml:space="preserve"> 6561060 збільшен</w:t>
            </w:r>
            <w:r>
              <w:rPr>
                <w:sz w:val="24"/>
                <w:szCs w:val="24"/>
              </w:rPr>
              <w:t>о</w:t>
            </w:r>
            <w:r w:rsidRPr="00AF30AE">
              <w:rPr>
                <w:sz w:val="24"/>
                <w:szCs w:val="24"/>
              </w:rPr>
              <w:t xml:space="preserve"> видатк</w:t>
            </w:r>
            <w:r>
              <w:rPr>
                <w:sz w:val="24"/>
                <w:szCs w:val="24"/>
              </w:rPr>
              <w:t>и</w:t>
            </w:r>
            <w:r w:rsidRPr="00AF30AE">
              <w:rPr>
                <w:sz w:val="24"/>
                <w:szCs w:val="24"/>
              </w:rPr>
              <w:t xml:space="preserve"> на оплату комунальних послуг та енергоносіїв на  43 314,7 тис. гривень.</w:t>
            </w:r>
          </w:p>
          <w:p w:rsidR="00877955" w:rsidRPr="007B7FF4" w:rsidRDefault="00877955" w:rsidP="00B127FE">
            <w:pPr>
              <w:tabs>
                <w:tab w:val="left" w:pos="1418"/>
              </w:tabs>
              <w:spacing w:after="120"/>
              <w:ind w:firstLine="454"/>
              <w:jc w:val="both"/>
              <w:rPr>
                <w:sz w:val="24"/>
                <w:szCs w:val="24"/>
              </w:rPr>
            </w:pPr>
            <w:r>
              <w:rPr>
                <w:bCs/>
                <w:sz w:val="24"/>
                <w:szCs w:val="24"/>
              </w:rPr>
              <w:t xml:space="preserve"> </w:t>
            </w:r>
          </w:p>
        </w:tc>
      </w:tr>
      <w:tr w:rsidR="00877955" w:rsidRPr="008A5BD3" w:rsidTr="00877955">
        <w:tc>
          <w:tcPr>
            <w:tcW w:w="7597" w:type="dxa"/>
            <w:shd w:val="clear" w:color="auto" w:fill="auto"/>
          </w:tcPr>
          <w:p w:rsidR="00877955" w:rsidRPr="00D02F43" w:rsidRDefault="00877955" w:rsidP="00B127FE">
            <w:pPr>
              <w:numPr>
                <w:ilvl w:val="2"/>
                <w:numId w:val="1"/>
              </w:numPr>
              <w:tabs>
                <w:tab w:val="left" w:pos="880"/>
                <w:tab w:val="left" w:pos="1418"/>
                <w:tab w:val="left" w:pos="1985"/>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Впровадження та реалізація нового механізму фінансового забезпечення надання третинної (високоспеціалізованої) медичної допомоги у окремих науково-дослідних установах Національної академії медичних наук України</w:t>
            </w:r>
            <w:r>
              <w:rPr>
                <w:sz w:val="24"/>
                <w:szCs w:val="24"/>
              </w:rPr>
              <w:t>»</w:t>
            </w:r>
            <w:r w:rsidRPr="00572FBA">
              <w:rPr>
                <w:sz w:val="24"/>
                <w:szCs w:val="24"/>
              </w:rPr>
              <w:t xml:space="preserve"> (код 6561160);</w:t>
            </w:r>
          </w:p>
        </w:tc>
        <w:tc>
          <w:tcPr>
            <w:tcW w:w="7597" w:type="dxa"/>
          </w:tcPr>
          <w:p w:rsidR="00877955" w:rsidRPr="00AF30AE" w:rsidRDefault="00877955" w:rsidP="00B127FE">
            <w:pPr>
              <w:tabs>
                <w:tab w:val="left" w:pos="1418"/>
              </w:tabs>
              <w:spacing w:after="120"/>
              <w:ind w:firstLine="454"/>
              <w:jc w:val="both"/>
              <w:rPr>
                <w:b/>
                <w:sz w:val="24"/>
                <w:szCs w:val="24"/>
              </w:rPr>
            </w:pPr>
            <w:r w:rsidRPr="00AF30AE">
              <w:rPr>
                <w:b/>
                <w:sz w:val="24"/>
                <w:szCs w:val="24"/>
              </w:rPr>
              <w:t>Враховано частково</w:t>
            </w:r>
          </w:p>
          <w:p w:rsidR="00877955" w:rsidRPr="00AF30AE" w:rsidRDefault="00877955" w:rsidP="00B127FE">
            <w:pPr>
              <w:spacing w:after="120"/>
              <w:ind w:firstLine="454"/>
              <w:jc w:val="both"/>
              <w:rPr>
                <w:sz w:val="24"/>
                <w:szCs w:val="24"/>
              </w:rPr>
            </w:pPr>
            <w:r w:rsidRPr="00AF30AE">
              <w:rPr>
                <w:sz w:val="24"/>
                <w:szCs w:val="24"/>
              </w:rPr>
              <w:t xml:space="preserve">За </w:t>
            </w:r>
            <w:r>
              <w:rPr>
                <w:sz w:val="24"/>
                <w:szCs w:val="24"/>
              </w:rPr>
              <w:t xml:space="preserve">бюджетною </w:t>
            </w:r>
            <w:r w:rsidRPr="00AF30AE">
              <w:rPr>
                <w:sz w:val="24"/>
                <w:szCs w:val="24"/>
              </w:rPr>
              <w:t>програмою</w:t>
            </w:r>
            <w:r>
              <w:rPr>
                <w:sz w:val="24"/>
                <w:szCs w:val="24"/>
              </w:rPr>
              <w:t xml:space="preserve"> </w:t>
            </w:r>
            <w:r w:rsidRPr="00AF30AE">
              <w:rPr>
                <w:sz w:val="24"/>
                <w:szCs w:val="24"/>
              </w:rPr>
              <w:t>6561160 збільшено видатки на розвиток та зміцнення матеріально-технічної бази окремих науково-дослідних установ Національної академії медичних наук України для надання третинної (високоспеціалізованої) медичної допомоги населенню на  300 000 тис. гривень.</w:t>
            </w:r>
          </w:p>
        </w:tc>
      </w:tr>
      <w:tr w:rsidR="00877955" w:rsidRPr="008A5BD3" w:rsidTr="00877955">
        <w:tc>
          <w:tcPr>
            <w:tcW w:w="7597" w:type="dxa"/>
            <w:shd w:val="clear" w:color="auto" w:fill="auto"/>
          </w:tcPr>
          <w:p w:rsidR="00877955" w:rsidRPr="00D02F43" w:rsidRDefault="00877955" w:rsidP="00B127FE">
            <w:pPr>
              <w:numPr>
                <w:ilvl w:val="2"/>
                <w:numId w:val="1"/>
              </w:numPr>
              <w:tabs>
                <w:tab w:val="left" w:pos="880"/>
                <w:tab w:val="left" w:pos="1418"/>
                <w:tab w:val="left" w:pos="1985"/>
              </w:tabs>
              <w:spacing w:after="120"/>
              <w:ind w:left="0" w:firstLine="454"/>
              <w:jc w:val="both"/>
              <w:rPr>
                <w:sz w:val="24"/>
                <w:szCs w:val="24"/>
              </w:rPr>
            </w:pPr>
            <w:r w:rsidRPr="00572FBA">
              <w:rPr>
                <w:sz w:val="24"/>
                <w:szCs w:val="24"/>
              </w:rPr>
              <w:t xml:space="preserve">за новими бюджетними програмами для Національної академії медичних наук України: </w:t>
            </w:r>
            <w:r>
              <w:rPr>
                <w:sz w:val="24"/>
                <w:szCs w:val="24"/>
              </w:rPr>
              <w:t>«</w:t>
            </w:r>
            <w:r w:rsidRPr="00572FBA">
              <w:rPr>
                <w:sz w:val="24"/>
                <w:szCs w:val="24"/>
              </w:rPr>
              <w:t xml:space="preserve">Придбання медичного обладнання, необхідного для діагностики генетично обумовлених захворювань серцево-судинної системи, в тому числі діагностики коронавірусної інфекції COVID-19, для Державної установи </w:t>
            </w:r>
            <w:r>
              <w:rPr>
                <w:sz w:val="24"/>
                <w:szCs w:val="24"/>
              </w:rPr>
              <w:t>«</w:t>
            </w:r>
            <w:r w:rsidRPr="00572FBA">
              <w:rPr>
                <w:sz w:val="24"/>
                <w:szCs w:val="24"/>
              </w:rPr>
              <w:t xml:space="preserve">Національний науковий центр </w:t>
            </w:r>
            <w:r>
              <w:rPr>
                <w:sz w:val="24"/>
                <w:szCs w:val="24"/>
              </w:rPr>
              <w:t>«</w:t>
            </w:r>
            <w:r w:rsidRPr="00572FBA">
              <w:rPr>
                <w:sz w:val="24"/>
                <w:szCs w:val="24"/>
              </w:rPr>
              <w:t>Інститут кардіології імені академіка М.Д. Стражеска</w:t>
            </w:r>
            <w:r>
              <w:rPr>
                <w:sz w:val="24"/>
                <w:szCs w:val="24"/>
              </w:rPr>
              <w:t>»</w:t>
            </w:r>
            <w:r w:rsidRPr="00572FBA">
              <w:rPr>
                <w:sz w:val="24"/>
                <w:szCs w:val="24"/>
              </w:rPr>
              <w:t xml:space="preserve">, </w:t>
            </w:r>
            <w:r>
              <w:rPr>
                <w:sz w:val="24"/>
                <w:szCs w:val="24"/>
              </w:rPr>
              <w:t>«</w:t>
            </w:r>
            <w:r w:rsidRPr="00572FBA">
              <w:rPr>
                <w:sz w:val="24"/>
                <w:szCs w:val="24"/>
              </w:rPr>
              <w:t xml:space="preserve">Створення сучасної ІТ інфраструктури у ДУ </w:t>
            </w:r>
            <w:r>
              <w:rPr>
                <w:sz w:val="24"/>
                <w:szCs w:val="24"/>
              </w:rPr>
              <w:t>«</w:t>
            </w:r>
            <w:r w:rsidRPr="00572FBA">
              <w:rPr>
                <w:sz w:val="24"/>
                <w:szCs w:val="24"/>
              </w:rPr>
              <w:t>Національний інститут хірургії та трансплантології ім. О.О. Шалімова НАМН України</w:t>
            </w:r>
            <w:r>
              <w:rPr>
                <w:sz w:val="24"/>
                <w:szCs w:val="24"/>
              </w:rPr>
              <w:t>»</w:t>
            </w:r>
            <w:r w:rsidRPr="00572FBA">
              <w:rPr>
                <w:sz w:val="24"/>
                <w:szCs w:val="24"/>
              </w:rPr>
              <w:t>;</w:t>
            </w:r>
          </w:p>
        </w:tc>
        <w:tc>
          <w:tcPr>
            <w:tcW w:w="7597" w:type="dxa"/>
          </w:tcPr>
          <w:p w:rsidR="00877955" w:rsidRPr="00AF30AE" w:rsidRDefault="00877955" w:rsidP="00B127FE">
            <w:pPr>
              <w:tabs>
                <w:tab w:val="left" w:pos="1418"/>
              </w:tabs>
              <w:spacing w:after="120"/>
              <w:ind w:firstLine="454"/>
              <w:jc w:val="both"/>
              <w:rPr>
                <w:b/>
                <w:sz w:val="24"/>
                <w:szCs w:val="24"/>
              </w:rPr>
            </w:pPr>
            <w:r w:rsidRPr="00AF30AE">
              <w:rPr>
                <w:b/>
                <w:sz w:val="24"/>
                <w:szCs w:val="24"/>
              </w:rPr>
              <w:t>Враховано частково</w:t>
            </w:r>
          </w:p>
          <w:p w:rsidR="00877955" w:rsidRPr="00F02BEA" w:rsidRDefault="00877955" w:rsidP="00B127FE">
            <w:pPr>
              <w:tabs>
                <w:tab w:val="left" w:pos="1418"/>
              </w:tabs>
              <w:spacing w:after="120"/>
              <w:ind w:firstLine="454"/>
              <w:jc w:val="both"/>
              <w:rPr>
                <w:sz w:val="24"/>
                <w:szCs w:val="24"/>
              </w:rPr>
            </w:pPr>
            <w:r w:rsidRPr="00AF30AE">
              <w:rPr>
                <w:sz w:val="24"/>
                <w:szCs w:val="24"/>
              </w:rPr>
              <w:t xml:space="preserve">За </w:t>
            </w:r>
            <w:r>
              <w:rPr>
                <w:sz w:val="24"/>
                <w:szCs w:val="24"/>
              </w:rPr>
              <w:t xml:space="preserve">бюджетною </w:t>
            </w:r>
            <w:r w:rsidRPr="00AF30AE">
              <w:rPr>
                <w:sz w:val="24"/>
                <w:szCs w:val="24"/>
              </w:rPr>
              <w:t>програмою</w:t>
            </w:r>
            <w:r>
              <w:rPr>
                <w:sz w:val="24"/>
                <w:szCs w:val="24"/>
              </w:rPr>
              <w:t xml:space="preserve"> </w:t>
            </w:r>
            <w:r w:rsidRPr="00AF30AE">
              <w:rPr>
                <w:sz w:val="24"/>
                <w:szCs w:val="24"/>
              </w:rPr>
              <w:t>6561160 збільшено видатки на розвиток та зміцнення матеріально-технічної бази окремих науково-дослідних установ Національної академії медичних наук України для надання третинної (високоспеціалізованої) медичної допомоги населенню на  300</w:t>
            </w:r>
            <w:r>
              <w:rPr>
                <w:sz w:val="24"/>
                <w:szCs w:val="24"/>
              </w:rPr>
              <w:t> </w:t>
            </w:r>
            <w:r w:rsidRPr="00AF30AE">
              <w:rPr>
                <w:sz w:val="24"/>
                <w:szCs w:val="24"/>
              </w:rPr>
              <w:t>000 тис. гривень.</w:t>
            </w:r>
          </w:p>
          <w:p w:rsidR="00877955" w:rsidRPr="007B7FF4" w:rsidRDefault="00877955" w:rsidP="00B127FE">
            <w:pPr>
              <w:spacing w:after="120"/>
              <w:ind w:firstLine="454"/>
              <w:jc w:val="both"/>
              <w:rPr>
                <w:sz w:val="24"/>
                <w:szCs w:val="24"/>
              </w:rPr>
            </w:pPr>
          </w:p>
        </w:tc>
      </w:tr>
      <w:tr w:rsidR="00877955" w:rsidRPr="008A5BD3" w:rsidTr="00877955">
        <w:tc>
          <w:tcPr>
            <w:tcW w:w="7597" w:type="dxa"/>
            <w:shd w:val="clear" w:color="auto" w:fill="auto"/>
          </w:tcPr>
          <w:p w:rsidR="00877955" w:rsidRPr="00D02F43" w:rsidRDefault="00877955" w:rsidP="00B127FE">
            <w:pPr>
              <w:numPr>
                <w:ilvl w:val="2"/>
                <w:numId w:val="1"/>
              </w:numPr>
              <w:tabs>
                <w:tab w:val="left" w:pos="880"/>
                <w:tab w:val="left" w:pos="1418"/>
                <w:tab w:val="left" w:pos="1985"/>
              </w:tabs>
              <w:spacing w:after="120"/>
              <w:ind w:left="0" w:firstLine="454"/>
              <w:jc w:val="both"/>
              <w:rPr>
                <w:sz w:val="24"/>
                <w:szCs w:val="24"/>
              </w:rPr>
            </w:pPr>
            <w:r w:rsidRPr="00572FBA">
              <w:rPr>
                <w:sz w:val="24"/>
                <w:szCs w:val="24"/>
              </w:rPr>
              <w:lastRenderedPageBreak/>
              <w:t xml:space="preserve">за бюджетною програмою </w:t>
            </w:r>
            <w:r>
              <w:rPr>
                <w:sz w:val="24"/>
                <w:szCs w:val="24"/>
              </w:rPr>
              <w:t>«</w:t>
            </w:r>
            <w:r w:rsidRPr="00572FBA">
              <w:rPr>
                <w:sz w:val="24"/>
                <w:szCs w:val="24"/>
              </w:rPr>
              <w:t>Наукова і організаційна діяльність президії Національної академії мистецтв України</w:t>
            </w:r>
            <w:r>
              <w:rPr>
                <w:sz w:val="24"/>
                <w:szCs w:val="24"/>
              </w:rPr>
              <w:t>»</w:t>
            </w:r>
            <w:r w:rsidRPr="00572FBA">
              <w:rPr>
                <w:sz w:val="24"/>
                <w:szCs w:val="24"/>
              </w:rPr>
              <w:t xml:space="preserve"> (код 6571020);</w:t>
            </w:r>
          </w:p>
        </w:tc>
        <w:tc>
          <w:tcPr>
            <w:tcW w:w="7597" w:type="dxa"/>
          </w:tcPr>
          <w:p w:rsidR="00877955" w:rsidRPr="00E6649C" w:rsidRDefault="00877955" w:rsidP="00B127FE">
            <w:pPr>
              <w:spacing w:after="120"/>
              <w:ind w:firstLine="454"/>
              <w:jc w:val="both"/>
              <w:rPr>
                <w:b/>
                <w:sz w:val="24"/>
                <w:szCs w:val="24"/>
              </w:rPr>
            </w:pPr>
            <w:r>
              <w:rPr>
                <w:b/>
                <w:sz w:val="24"/>
                <w:szCs w:val="24"/>
              </w:rPr>
              <w:t>Не враховано</w:t>
            </w:r>
          </w:p>
          <w:p w:rsidR="00877955" w:rsidRPr="007B7FF4" w:rsidRDefault="00877955" w:rsidP="00B127FE">
            <w:pPr>
              <w:spacing w:after="120"/>
              <w:ind w:firstLine="454"/>
              <w:jc w:val="both"/>
              <w:rPr>
                <w:sz w:val="24"/>
                <w:szCs w:val="24"/>
              </w:rPr>
            </w:pPr>
            <w:r w:rsidRPr="00D168C9">
              <w:rPr>
                <w:sz w:val="24"/>
                <w:szCs w:val="24"/>
              </w:rPr>
              <w:t>У зв</w:t>
            </w:r>
            <w:r w:rsidR="00210CA3">
              <w:rPr>
                <w:sz w:val="24"/>
                <w:szCs w:val="24"/>
              </w:rPr>
              <w:t>’</w:t>
            </w:r>
            <w:r w:rsidRPr="00D168C9">
              <w:rPr>
                <w:sz w:val="24"/>
                <w:szCs w:val="24"/>
              </w:rPr>
              <w:t>язку з необхідністю додержання балансу бюджету та відсутністю реальних джерел для здійснення відповідних видатків.</w:t>
            </w:r>
          </w:p>
        </w:tc>
      </w:tr>
      <w:tr w:rsidR="00877955" w:rsidRPr="008A5BD3" w:rsidTr="00877955">
        <w:tc>
          <w:tcPr>
            <w:tcW w:w="7597" w:type="dxa"/>
            <w:shd w:val="clear" w:color="auto" w:fill="auto"/>
          </w:tcPr>
          <w:p w:rsidR="00877955" w:rsidRPr="00D02F43" w:rsidRDefault="00877955" w:rsidP="00B127FE">
            <w:pPr>
              <w:numPr>
                <w:ilvl w:val="2"/>
                <w:numId w:val="1"/>
              </w:numPr>
              <w:tabs>
                <w:tab w:val="left" w:pos="880"/>
                <w:tab w:val="left" w:pos="1418"/>
                <w:tab w:val="left" w:pos="1985"/>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Наукова і науково-технічна діяльність у сфері мистецтвознавства</w:t>
            </w:r>
            <w:r>
              <w:rPr>
                <w:sz w:val="24"/>
                <w:szCs w:val="24"/>
              </w:rPr>
              <w:t>»</w:t>
            </w:r>
            <w:r w:rsidRPr="00572FBA">
              <w:rPr>
                <w:sz w:val="24"/>
                <w:szCs w:val="24"/>
              </w:rPr>
              <w:t xml:space="preserve"> (код 6571030);</w:t>
            </w:r>
          </w:p>
        </w:tc>
        <w:tc>
          <w:tcPr>
            <w:tcW w:w="7597" w:type="dxa"/>
          </w:tcPr>
          <w:p w:rsidR="00877955" w:rsidRPr="00E6649C" w:rsidRDefault="00877955" w:rsidP="00B127FE">
            <w:pPr>
              <w:spacing w:after="120"/>
              <w:ind w:firstLine="454"/>
              <w:jc w:val="both"/>
              <w:rPr>
                <w:b/>
                <w:sz w:val="24"/>
                <w:szCs w:val="24"/>
              </w:rPr>
            </w:pPr>
            <w:r>
              <w:rPr>
                <w:b/>
                <w:sz w:val="24"/>
                <w:szCs w:val="24"/>
              </w:rPr>
              <w:t xml:space="preserve">Не враховано </w:t>
            </w:r>
          </w:p>
          <w:p w:rsidR="00877955" w:rsidRPr="007B7FF4" w:rsidRDefault="00877955" w:rsidP="00B127FE">
            <w:pPr>
              <w:spacing w:after="120"/>
              <w:ind w:firstLine="454"/>
              <w:jc w:val="both"/>
              <w:rPr>
                <w:sz w:val="24"/>
                <w:szCs w:val="24"/>
              </w:rPr>
            </w:pPr>
            <w:r w:rsidRPr="00D168C9">
              <w:rPr>
                <w:sz w:val="24"/>
                <w:szCs w:val="24"/>
              </w:rPr>
              <w:t>У зв</w:t>
            </w:r>
            <w:r w:rsidR="00210CA3">
              <w:rPr>
                <w:sz w:val="24"/>
                <w:szCs w:val="24"/>
              </w:rPr>
              <w:t>’</w:t>
            </w:r>
            <w:r w:rsidRPr="00D168C9">
              <w:rPr>
                <w:sz w:val="24"/>
                <w:szCs w:val="24"/>
              </w:rPr>
              <w:t>язку з необхідністю додержання балансу бюджету та відсутністю реальних джерел для здійснення відповідних видатків.</w:t>
            </w:r>
          </w:p>
        </w:tc>
      </w:tr>
      <w:tr w:rsidR="00877955" w:rsidRPr="008A5BD3" w:rsidTr="00877955">
        <w:tc>
          <w:tcPr>
            <w:tcW w:w="7597" w:type="dxa"/>
            <w:shd w:val="clear" w:color="auto" w:fill="auto"/>
          </w:tcPr>
          <w:p w:rsidR="00877955" w:rsidRPr="00D02F43" w:rsidRDefault="00877955" w:rsidP="00B127FE">
            <w:pPr>
              <w:numPr>
                <w:ilvl w:val="2"/>
                <w:numId w:val="1"/>
              </w:numPr>
              <w:tabs>
                <w:tab w:val="left" w:pos="880"/>
                <w:tab w:val="left" w:pos="1418"/>
                <w:tab w:val="left" w:pos="1985"/>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Наукова і організаційна діяльність президії Національної академії правових наук України</w:t>
            </w:r>
            <w:r>
              <w:rPr>
                <w:sz w:val="24"/>
                <w:szCs w:val="24"/>
              </w:rPr>
              <w:t>»</w:t>
            </w:r>
            <w:r w:rsidRPr="00572FBA">
              <w:rPr>
                <w:sz w:val="24"/>
                <w:szCs w:val="24"/>
              </w:rPr>
              <w:t xml:space="preserve"> (код 6581020);</w:t>
            </w:r>
          </w:p>
        </w:tc>
        <w:tc>
          <w:tcPr>
            <w:tcW w:w="7597" w:type="dxa"/>
          </w:tcPr>
          <w:p w:rsidR="00877955" w:rsidRPr="00E6649C" w:rsidRDefault="00877955" w:rsidP="00B127FE">
            <w:pPr>
              <w:spacing w:after="120"/>
              <w:ind w:firstLine="454"/>
              <w:jc w:val="both"/>
              <w:rPr>
                <w:b/>
                <w:sz w:val="24"/>
                <w:szCs w:val="24"/>
              </w:rPr>
            </w:pPr>
            <w:r>
              <w:rPr>
                <w:b/>
                <w:sz w:val="24"/>
                <w:szCs w:val="24"/>
              </w:rPr>
              <w:t xml:space="preserve">Не враховано </w:t>
            </w:r>
          </w:p>
          <w:p w:rsidR="00877955" w:rsidRPr="007B7FF4" w:rsidRDefault="00877955" w:rsidP="00B127FE">
            <w:pPr>
              <w:spacing w:after="120"/>
              <w:ind w:firstLine="454"/>
              <w:jc w:val="both"/>
              <w:rPr>
                <w:sz w:val="24"/>
                <w:szCs w:val="24"/>
              </w:rPr>
            </w:pPr>
            <w:r w:rsidRPr="00D168C9">
              <w:rPr>
                <w:sz w:val="24"/>
                <w:szCs w:val="24"/>
              </w:rPr>
              <w:t>У зв</w:t>
            </w:r>
            <w:r w:rsidR="00210CA3">
              <w:rPr>
                <w:sz w:val="24"/>
                <w:szCs w:val="24"/>
              </w:rPr>
              <w:t>’</w:t>
            </w:r>
            <w:r w:rsidRPr="00D168C9">
              <w:rPr>
                <w:sz w:val="24"/>
                <w:szCs w:val="24"/>
              </w:rPr>
              <w:t>язку з необхідністю додержання балансу бюджету та відсутністю реальних джерел для здійснення відповідних видатків.</w:t>
            </w:r>
          </w:p>
        </w:tc>
      </w:tr>
      <w:tr w:rsidR="00877955" w:rsidRPr="008A5BD3" w:rsidTr="00877955">
        <w:tc>
          <w:tcPr>
            <w:tcW w:w="7597" w:type="dxa"/>
            <w:shd w:val="clear" w:color="auto" w:fill="auto"/>
          </w:tcPr>
          <w:p w:rsidR="00877955" w:rsidRDefault="00877955" w:rsidP="00B127FE">
            <w:pPr>
              <w:numPr>
                <w:ilvl w:val="2"/>
                <w:numId w:val="1"/>
              </w:numPr>
              <w:tabs>
                <w:tab w:val="left" w:pos="880"/>
                <w:tab w:val="left" w:pos="1418"/>
                <w:tab w:val="left" w:pos="1985"/>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Наукова і науково-технічна діяльність у сфері законодавства і права</w:t>
            </w:r>
            <w:r>
              <w:rPr>
                <w:sz w:val="24"/>
                <w:szCs w:val="24"/>
              </w:rPr>
              <w:t>»</w:t>
            </w:r>
            <w:r w:rsidRPr="00572FBA">
              <w:rPr>
                <w:sz w:val="24"/>
                <w:szCs w:val="24"/>
              </w:rPr>
              <w:t xml:space="preserve"> (код 6581040);</w:t>
            </w:r>
          </w:p>
          <w:p w:rsidR="00877955" w:rsidRDefault="00877955" w:rsidP="00B127FE">
            <w:pPr>
              <w:spacing w:after="120"/>
              <w:ind w:firstLine="454"/>
              <w:jc w:val="both"/>
              <w:rPr>
                <w:sz w:val="24"/>
                <w:szCs w:val="24"/>
              </w:rPr>
            </w:pPr>
          </w:p>
          <w:p w:rsidR="00877955" w:rsidRPr="005744FB" w:rsidRDefault="00877955" w:rsidP="00B127FE">
            <w:pPr>
              <w:tabs>
                <w:tab w:val="left" w:pos="5676"/>
              </w:tabs>
              <w:spacing w:after="120"/>
              <w:ind w:firstLine="454"/>
              <w:jc w:val="both"/>
              <w:rPr>
                <w:sz w:val="24"/>
                <w:szCs w:val="24"/>
              </w:rPr>
            </w:pPr>
            <w:r>
              <w:rPr>
                <w:sz w:val="24"/>
                <w:szCs w:val="24"/>
              </w:rPr>
              <w:tab/>
            </w:r>
          </w:p>
        </w:tc>
        <w:tc>
          <w:tcPr>
            <w:tcW w:w="7597" w:type="dxa"/>
          </w:tcPr>
          <w:p w:rsidR="00877955" w:rsidRPr="00E6649C" w:rsidRDefault="00877955" w:rsidP="00B127FE">
            <w:pPr>
              <w:spacing w:after="120"/>
              <w:ind w:firstLine="454"/>
              <w:jc w:val="both"/>
              <w:rPr>
                <w:b/>
                <w:sz w:val="24"/>
                <w:szCs w:val="24"/>
              </w:rPr>
            </w:pPr>
            <w:r>
              <w:rPr>
                <w:b/>
                <w:sz w:val="24"/>
                <w:szCs w:val="24"/>
              </w:rPr>
              <w:t xml:space="preserve">Не враховано </w:t>
            </w:r>
          </w:p>
          <w:p w:rsidR="00877955" w:rsidRPr="007B7FF4" w:rsidRDefault="00877955" w:rsidP="00B127FE">
            <w:pPr>
              <w:spacing w:after="120"/>
              <w:ind w:firstLine="454"/>
              <w:jc w:val="both"/>
              <w:rPr>
                <w:sz w:val="24"/>
                <w:szCs w:val="24"/>
              </w:rPr>
            </w:pPr>
            <w:r w:rsidRPr="00D168C9">
              <w:rPr>
                <w:sz w:val="24"/>
                <w:szCs w:val="24"/>
              </w:rPr>
              <w:t>У зв</w:t>
            </w:r>
            <w:r w:rsidR="00210CA3">
              <w:rPr>
                <w:sz w:val="24"/>
                <w:szCs w:val="24"/>
              </w:rPr>
              <w:t>’</w:t>
            </w:r>
            <w:r w:rsidRPr="00D168C9">
              <w:rPr>
                <w:sz w:val="24"/>
                <w:szCs w:val="24"/>
              </w:rPr>
              <w:t>язку з необхідністю додержання балансу бюджету та відсутністю реальних джерел для здійснення відповідних видатків.</w:t>
            </w:r>
          </w:p>
        </w:tc>
      </w:tr>
      <w:tr w:rsidR="00877955" w:rsidRPr="008A5BD3" w:rsidTr="00877955">
        <w:tc>
          <w:tcPr>
            <w:tcW w:w="7597" w:type="dxa"/>
            <w:shd w:val="clear" w:color="auto" w:fill="auto"/>
          </w:tcPr>
          <w:p w:rsidR="00877955" w:rsidRPr="00D02F43" w:rsidRDefault="00877955" w:rsidP="00B127FE">
            <w:pPr>
              <w:numPr>
                <w:ilvl w:val="2"/>
                <w:numId w:val="1"/>
              </w:numPr>
              <w:tabs>
                <w:tab w:val="left" w:pos="880"/>
                <w:tab w:val="left" w:pos="1418"/>
                <w:tab w:val="left" w:pos="1985"/>
              </w:tabs>
              <w:spacing w:after="120"/>
              <w:ind w:left="0" w:firstLine="454"/>
              <w:jc w:val="both"/>
              <w:rPr>
                <w:sz w:val="24"/>
                <w:szCs w:val="24"/>
              </w:rPr>
            </w:pPr>
            <w:r w:rsidRPr="00572FBA">
              <w:rPr>
                <w:sz w:val="24"/>
                <w:szCs w:val="24"/>
              </w:rPr>
              <w:t xml:space="preserve">за бюджетною програмою </w:t>
            </w:r>
            <w:r>
              <w:rPr>
                <w:sz w:val="24"/>
                <w:szCs w:val="24"/>
              </w:rPr>
              <w:t>«</w:t>
            </w:r>
            <w:r w:rsidRPr="00572FBA">
              <w:rPr>
                <w:sz w:val="24"/>
                <w:szCs w:val="24"/>
              </w:rPr>
              <w:t>Керівництво та управління у сфері державного майна</w:t>
            </w:r>
            <w:r>
              <w:rPr>
                <w:sz w:val="24"/>
                <w:szCs w:val="24"/>
              </w:rPr>
              <w:t>»</w:t>
            </w:r>
            <w:r w:rsidRPr="00572FBA">
              <w:rPr>
                <w:sz w:val="24"/>
                <w:szCs w:val="24"/>
              </w:rPr>
              <w:t xml:space="preserve"> (код 6611010) в частині видатків на оплату праці.</w:t>
            </w:r>
          </w:p>
        </w:tc>
        <w:tc>
          <w:tcPr>
            <w:tcW w:w="7597" w:type="dxa"/>
          </w:tcPr>
          <w:p w:rsidR="00877955" w:rsidRPr="007358EC" w:rsidRDefault="00877955" w:rsidP="00B127FE">
            <w:pPr>
              <w:spacing w:after="120"/>
              <w:ind w:firstLine="454"/>
              <w:jc w:val="both"/>
              <w:rPr>
                <w:b/>
                <w:sz w:val="24"/>
                <w:szCs w:val="24"/>
              </w:rPr>
            </w:pPr>
            <w:r>
              <w:rPr>
                <w:b/>
                <w:sz w:val="24"/>
                <w:szCs w:val="24"/>
              </w:rPr>
              <w:t xml:space="preserve">Не враховано </w:t>
            </w:r>
          </w:p>
          <w:p w:rsidR="00877955" w:rsidRPr="00C80C51" w:rsidRDefault="00877955" w:rsidP="00B127FE">
            <w:pPr>
              <w:tabs>
                <w:tab w:val="left" w:pos="1985"/>
              </w:tabs>
              <w:spacing w:after="120"/>
              <w:ind w:firstLine="454"/>
              <w:jc w:val="both"/>
              <w:rPr>
                <w:sz w:val="24"/>
                <w:szCs w:val="24"/>
              </w:rPr>
            </w:pPr>
            <w:r w:rsidRPr="007358EC">
              <w:rPr>
                <w:sz w:val="24"/>
                <w:szCs w:val="24"/>
              </w:rPr>
              <w:t>Обсяг видатків на оплату праці працівників державних органів визнач</w:t>
            </w:r>
            <w:r>
              <w:rPr>
                <w:sz w:val="24"/>
                <w:szCs w:val="24"/>
              </w:rPr>
              <w:t xml:space="preserve">ено </w:t>
            </w:r>
            <w:r w:rsidRPr="007358EC">
              <w:rPr>
                <w:sz w:val="24"/>
                <w:szCs w:val="24"/>
              </w:rPr>
              <w:t>з урахуванням можливостей його дохідної частини та законодавчо встановлених умов оплати праці.</w:t>
            </w:r>
          </w:p>
        </w:tc>
      </w:tr>
      <w:tr w:rsidR="00877955" w:rsidRPr="008A5BD3" w:rsidTr="00877955">
        <w:tc>
          <w:tcPr>
            <w:tcW w:w="7597" w:type="dxa"/>
            <w:shd w:val="clear" w:color="auto" w:fill="auto"/>
          </w:tcPr>
          <w:p w:rsidR="00877955" w:rsidRPr="00D02F43" w:rsidRDefault="00877955" w:rsidP="00B127FE">
            <w:pPr>
              <w:numPr>
                <w:ilvl w:val="1"/>
                <w:numId w:val="1"/>
              </w:numPr>
              <w:tabs>
                <w:tab w:val="left" w:pos="880"/>
                <w:tab w:val="left" w:pos="1134"/>
                <w:tab w:val="left" w:pos="1418"/>
              </w:tabs>
              <w:spacing w:after="120"/>
              <w:ind w:left="0" w:firstLine="454"/>
              <w:jc w:val="both"/>
              <w:rPr>
                <w:sz w:val="24"/>
                <w:szCs w:val="24"/>
              </w:rPr>
            </w:pPr>
            <w:r w:rsidRPr="00572FBA">
              <w:rPr>
                <w:sz w:val="24"/>
                <w:szCs w:val="24"/>
              </w:rPr>
              <w:t xml:space="preserve">Опрацювати питання щодо доповнення найменування бюджетної програми </w:t>
            </w:r>
            <w:r>
              <w:rPr>
                <w:sz w:val="24"/>
                <w:szCs w:val="24"/>
              </w:rPr>
              <w:t>«</w:t>
            </w:r>
            <w:r w:rsidRPr="00572FBA">
              <w:rPr>
                <w:sz w:val="24"/>
                <w:szCs w:val="24"/>
              </w:rPr>
              <w:t>Оздоровлення і відпочинок дітей, які потребують особливої уваги та підтримки, в дитячих закладах оздоровлення та відпочинку вищої категорії, які розташовані в гірських районах (районах, в яких розташовані населені пункти, віднесені до категорії гірських)</w:t>
            </w:r>
            <w:r>
              <w:rPr>
                <w:sz w:val="24"/>
                <w:szCs w:val="24"/>
              </w:rPr>
              <w:t>»</w:t>
            </w:r>
            <w:r w:rsidRPr="00572FBA">
              <w:rPr>
                <w:sz w:val="24"/>
                <w:szCs w:val="24"/>
              </w:rPr>
              <w:t xml:space="preserve"> (код 2501350) словами </w:t>
            </w:r>
            <w:r>
              <w:rPr>
                <w:sz w:val="24"/>
                <w:szCs w:val="24"/>
              </w:rPr>
              <w:t>«</w:t>
            </w:r>
            <w:r w:rsidRPr="00572FBA">
              <w:rPr>
                <w:sz w:val="24"/>
                <w:szCs w:val="24"/>
              </w:rPr>
              <w:t>на узбережжі Чорного та Азовського морів</w:t>
            </w:r>
            <w:r>
              <w:rPr>
                <w:sz w:val="24"/>
                <w:szCs w:val="24"/>
              </w:rPr>
              <w:t>»</w:t>
            </w:r>
            <w:r w:rsidRPr="00572FBA">
              <w:rPr>
                <w:sz w:val="24"/>
                <w:szCs w:val="24"/>
              </w:rPr>
              <w:t>.</w:t>
            </w:r>
          </w:p>
        </w:tc>
        <w:tc>
          <w:tcPr>
            <w:tcW w:w="7597" w:type="dxa"/>
          </w:tcPr>
          <w:p w:rsidR="00877955" w:rsidRPr="00A068C7" w:rsidRDefault="00877955" w:rsidP="00B127FE">
            <w:pPr>
              <w:tabs>
                <w:tab w:val="left" w:pos="1134"/>
                <w:tab w:val="left" w:pos="1418"/>
              </w:tabs>
              <w:spacing w:after="120"/>
              <w:ind w:firstLine="454"/>
              <w:jc w:val="both"/>
              <w:rPr>
                <w:color w:val="000000" w:themeColor="text1"/>
                <w:sz w:val="24"/>
                <w:szCs w:val="24"/>
              </w:rPr>
            </w:pPr>
            <w:r>
              <w:rPr>
                <w:b/>
                <w:color w:val="000000" w:themeColor="text1"/>
                <w:sz w:val="24"/>
                <w:szCs w:val="24"/>
              </w:rPr>
              <w:t xml:space="preserve">Враховано </w:t>
            </w:r>
          </w:p>
          <w:p w:rsidR="00877955" w:rsidRPr="00A068C7" w:rsidRDefault="00877955" w:rsidP="00B127FE">
            <w:pPr>
              <w:tabs>
                <w:tab w:val="left" w:pos="1134"/>
                <w:tab w:val="left" w:pos="1418"/>
              </w:tabs>
              <w:spacing w:after="120"/>
              <w:ind w:firstLine="454"/>
              <w:jc w:val="both"/>
              <w:rPr>
                <w:color w:val="000000" w:themeColor="text1"/>
                <w:sz w:val="24"/>
                <w:szCs w:val="24"/>
              </w:rPr>
            </w:pPr>
          </w:p>
        </w:tc>
      </w:tr>
      <w:tr w:rsidR="00877955" w:rsidRPr="008A5BD3" w:rsidTr="00877955">
        <w:tc>
          <w:tcPr>
            <w:tcW w:w="7597" w:type="dxa"/>
            <w:shd w:val="clear" w:color="auto" w:fill="auto"/>
          </w:tcPr>
          <w:p w:rsidR="00877955" w:rsidRPr="00D02F43" w:rsidRDefault="00877955" w:rsidP="00B127FE">
            <w:pPr>
              <w:numPr>
                <w:ilvl w:val="1"/>
                <w:numId w:val="1"/>
              </w:numPr>
              <w:tabs>
                <w:tab w:val="left" w:pos="880"/>
                <w:tab w:val="left" w:pos="1134"/>
                <w:tab w:val="left" w:pos="1418"/>
              </w:tabs>
              <w:spacing w:after="120"/>
              <w:ind w:left="0" w:firstLine="454"/>
              <w:jc w:val="both"/>
              <w:rPr>
                <w:sz w:val="24"/>
                <w:szCs w:val="24"/>
              </w:rPr>
            </w:pPr>
            <w:r w:rsidRPr="00572FBA">
              <w:rPr>
                <w:sz w:val="24"/>
                <w:szCs w:val="24"/>
              </w:rPr>
              <w:lastRenderedPageBreak/>
              <w:t>Розглянути можливість збільшення на 2022 рік частки податку на доходи фізичних осіб, що зараховується до бюджетів місцевого самоврядування, в рамках виконання Меморандуму про взаєморозуміння щодо врегулювання проблемних питань у сфері постачання теплової енергії та постачання гарячої води в опалювальному періоді 2021/2022 рр.</w:t>
            </w:r>
          </w:p>
        </w:tc>
        <w:tc>
          <w:tcPr>
            <w:tcW w:w="7597" w:type="dxa"/>
            <w:shd w:val="clear" w:color="auto" w:fill="FFFFFF" w:themeFill="background1"/>
          </w:tcPr>
          <w:p w:rsidR="00877955" w:rsidRPr="00A21B5F" w:rsidRDefault="00877955" w:rsidP="00B127FE">
            <w:pPr>
              <w:pStyle w:val="rvps2"/>
              <w:shd w:val="clear" w:color="auto" w:fill="FFFFFF"/>
              <w:spacing w:before="0" w:beforeAutospacing="0" w:after="120" w:afterAutospacing="0"/>
              <w:ind w:firstLine="454"/>
              <w:jc w:val="both"/>
              <w:rPr>
                <w:b/>
                <w:lang w:eastAsia="en-US"/>
              </w:rPr>
            </w:pPr>
            <w:r w:rsidRPr="00A21B5F">
              <w:rPr>
                <w:b/>
                <w:lang w:eastAsia="en-US"/>
              </w:rPr>
              <w:t xml:space="preserve">Враховано  </w:t>
            </w:r>
          </w:p>
          <w:p w:rsidR="00877955" w:rsidRPr="00A21B5F" w:rsidRDefault="00877955" w:rsidP="00A52458">
            <w:pPr>
              <w:pStyle w:val="rvps2"/>
              <w:shd w:val="clear" w:color="auto" w:fill="FFFFFF"/>
              <w:spacing w:before="0" w:beforeAutospacing="0" w:after="120" w:afterAutospacing="0"/>
              <w:ind w:firstLine="454"/>
              <w:jc w:val="both"/>
              <w:rPr>
                <w:lang w:eastAsia="en-US"/>
              </w:rPr>
            </w:pPr>
            <w:r w:rsidRPr="00A21B5F">
              <w:rPr>
                <w:lang w:eastAsia="en-US"/>
              </w:rPr>
              <w:t>Меморандумом про взаєморозуміння щодо врегулювання проблемних питань у сфері постачання теплової енергії та постачання гарячої води в опалювальному періоді 2021/2022рр. передбачено забезпечення спрямування до територіаль</w:t>
            </w:r>
            <w:r w:rsidR="00A52458">
              <w:rPr>
                <w:lang w:eastAsia="en-US"/>
              </w:rPr>
              <w:t xml:space="preserve">них громад (крім міста Києва) 4% </w:t>
            </w:r>
            <w:r w:rsidRPr="00A21B5F">
              <w:rPr>
                <w:lang w:eastAsia="en-US"/>
              </w:rPr>
              <w:t>податку на доходи фізичних осіб з метою фінансової підтримки підприємств теплопостачання та сталого проходження опалювального сезону 2021/2022 років.</w:t>
            </w:r>
          </w:p>
        </w:tc>
      </w:tr>
      <w:tr w:rsidR="00877955" w:rsidRPr="008A5BD3" w:rsidTr="00877955">
        <w:tc>
          <w:tcPr>
            <w:tcW w:w="7597" w:type="dxa"/>
            <w:shd w:val="clear" w:color="auto" w:fill="auto"/>
          </w:tcPr>
          <w:p w:rsidR="00877955" w:rsidRPr="00D02F43" w:rsidRDefault="00877955" w:rsidP="00DA3740">
            <w:pPr>
              <w:numPr>
                <w:ilvl w:val="1"/>
                <w:numId w:val="1"/>
              </w:numPr>
              <w:tabs>
                <w:tab w:val="left" w:pos="880"/>
                <w:tab w:val="left" w:pos="1134"/>
                <w:tab w:val="left" w:pos="1418"/>
              </w:tabs>
              <w:spacing w:after="120"/>
              <w:ind w:left="0" w:firstLine="454"/>
              <w:jc w:val="both"/>
              <w:rPr>
                <w:sz w:val="24"/>
                <w:szCs w:val="24"/>
              </w:rPr>
            </w:pPr>
            <w:r w:rsidRPr="00572FBA">
              <w:rPr>
                <w:sz w:val="24"/>
                <w:szCs w:val="24"/>
              </w:rPr>
              <w:t>Уточнити у законопроекті розподіл обсягу міжбюджетних трансфертів (базової та реверсної дотації) між місцевими бюджетами, враховуючи зміни чисельності населення територіальних громад, зміни у місцезнаходженні суб</w:t>
            </w:r>
            <w:r w:rsidR="00210CA3">
              <w:rPr>
                <w:sz w:val="24"/>
                <w:szCs w:val="24"/>
              </w:rPr>
              <w:t>’</w:t>
            </w:r>
            <w:r w:rsidRPr="00572FBA">
              <w:rPr>
                <w:sz w:val="24"/>
                <w:szCs w:val="24"/>
              </w:rPr>
              <w:t>єктів господарювання – платників податків та обсягів сплачених податків (податку на прибуток підприємств та податку на доходи фізичних осіб), підтверджених органами стягнення, відповідно до статті 100 Бюджетного кодексу України (з внесенням відповідних змін до додатка № 5 до законопроекту).</w:t>
            </w:r>
          </w:p>
        </w:tc>
        <w:tc>
          <w:tcPr>
            <w:tcW w:w="7597" w:type="dxa"/>
          </w:tcPr>
          <w:p w:rsidR="00877955" w:rsidRPr="005332D6" w:rsidRDefault="00877955" w:rsidP="00DA3740">
            <w:pPr>
              <w:pStyle w:val="rvps2"/>
              <w:shd w:val="clear" w:color="auto" w:fill="FFFFFF"/>
              <w:spacing w:before="0" w:beforeAutospacing="0" w:after="120" w:afterAutospacing="0"/>
              <w:ind w:firstLine="454"/>
              <w:jc w:val="both"/>
              <w:rPr>
                <w:lang w:eastAsia="en-US"/>
              </w:rPr>
            </w:pPr>
            <w:r>
              <w:rPr>
                <w:b/>
                <w:bCs/>
                <w:lang w:eastAsia="en-US"/>
              </w:rPr>
              <w:t xml:space="preserve">Враховано </w:t>
            </w:r>
          </w:p>
          <w:p w:rsidR="00877955" w:rsidRPr="005332D6" w:rsidRDefault="00877955" w:rsidP="00DA3740">
            <w:pPr>
              <w:pStyle w:val="rvps2"/>
              <w:shd w:val="clear" w:color="auto" w:fill="FFFFFF"/>
              <w:spacing w:before="0" w:beforeAutospacing="0" w:after="120" w:afterAutospacing="0"/>
              <w:ind w:firstLine="454"/>
              <w:jc w:val="both"/>
              <w:rPr>
                <w:lang w:eastAsia="en-US"/>
              </w:rPr>
            </w:pPr>
            <w:r w:rsidRPr="005332D6">
              <w:rPr>
                <w:color w:val="000000"/>
                <w:lang w:eastAsia="en-US"/>
              </w:rPr>
              <w:t xml:space="preserve">Уточнено у додатку № 5 до законопроекту розподіл між місцевими бюджетами </w:t>
            </w:r>
            <w:r w:rsidRPr="005332D6">
              <w:rPr>
                <w:lang w:eastAsia="en-US"/>
              </w:rPr>
              <w:t>базової та реверсної дотації з урахуванням:</w:t>
            </w:r>
          </w:p>
          <w:p w:rsidR="00877955" w:rsidRPr="005332D6" w:rsidRDefault="00877955" w:rsidP="00DA3740">
            <w:pPr>
              <w:pStyle w:val="rvps2"/>
              <w:shd w:val="clear" w:color="auto" w:fill="FFFFFF"/>
              <w:spacing w:before="0" w:beforeAutospacing="0" w:after="120" w:afterAutospacing="0"/>
              <w:ind w:firstLine="454"/>
              <w:jc w:val="both"/>
              <w:rPr>
                <w:lang w:eastAsia="en-US"/>
              </w:rPr>
            </w:pPr>
            <w:r w:rsidRPr="005332D6">
              <w:rPr>
                <w:lang w:eastAsia="en-US"/>
              </w:rPr>
              <w:t xml:space="preserve">– </w:t>
            </w:r>
            <w:r>
              <w:rPr>
                <w:lang w:eastAsia="en-US"/>
              </w:rPr>
              <w:t xml:space="preserve">зміни </w:t>
            </w:r>
            <w:r w:rsidRPr="005332D6">
              <w:rPr>
                <w:lang w:eastAsia="en-US"/>
              </w:rPr>
              <w:t>чисельності населення</w:t>
            </w:r>
            <w:r>
              <w:rPr>
                <w:lang w:eastAsia="en-US"/>
              </w:rPr>
              <w:t xml:space="preserve"> </w:t>
            </w:r>
            <w:r w:rsidRPr="005332D6">
              <w:t>територіальних громад</w:t>
            </w:r>
            <w:r w:rsidRPr="005332D6">
              <w:rPr>
                <w:lang w:eastAsia="en-US"/>
              </w:rPr>
              <w:t>;</w:t>
            </w:r>
          </w:p>
          <w:p w:rsidR="00877955" w:rsidRPr="004F2283" w:rsidRDefault="00877955" w:rsidP="00DA3740">
            <w:pPr>
              <w:spacing w:after="120"/>
              <w:ind w:firstLine="454"/>
              <w:jc w:val="both"/>
              <w:rPr>
                <w:sz w:val="24"/>
                <w:szCs w:val="24"/>
              </w:rPr>
            </w:pPr>
            <w:r w:rsidRPr="005332D6">
              <w:rPr>
                <w:lang w:eastAsia="en-US"/>
              </w:rPr>
              <w:t xml:space="preserve">– </w:t>
            </w:r>
            <w:r w:rsidRPr="005332D6">
              <w:rPr>
                <w:sz w:val="24"/>
                <w:szCs w:val="24"/>
              </w:rPr>
              <w:t>зміни у місцезнаходженні суб</w:t>
            </w:r>
            <w:r w:rsidR="00210CA3">
              <w:rPr>
                <w:sz w:val="24"/>
                <w:szCs w:val="24"/>
              </w:rPr>
              <w:t>’</w:t>
            </w:r>
            <w:r w:rsidRPr="005332D6">
              <w:rPr>
                <w:sz w:val="24"/>
                <w:szCs w:val="24"/>
              </w:rPr>
              <w:t>єктів</w:t>
            </w:r>
            <w:r>
              <w:rPr>
                <w:sz w:val="24"/>
                <w:szCs w:val="24"/>
              </w:rPr>
              <w:t xml:space="preserve"> </w:t>
            </w:r>
            <w:r w:rsidRPr="005332D6">
              <w:rPr>
                <w:sz w:val="24"/>
                <w:szCs w:val="24"/>
              </w:rPr>
              <w:t>господарювання – платників податків та обсягів сплачених податків (податку на прибуток підприємств та податку на доходи фізичних осіб), підтверджених органами стягненн</w:t>
            </w:r>
            <w:r>
              <w:rPr>
                <w:sz w:val="24"/>
                <w:szCs w:val="24"/>
              </w:rPr>
              <w:t>я, відповідно до статті 100 Бюджетного кодексу України.</w:t>
            </w:r>
            <w:r w:rsidRPr="005332D6">
              <w:rPr>
                <w:sz w:val="24"/>
                <w:szCs w:val="24"/>
              </w:rPr>
              <w:t xml:space="preserve"> </w:t>
            </w:r>
          </w:p>
        </w:tc>
      </w:tr>
      <w:tr w:rsidR="00877955" w:rsidRPr="008A5BD3" w:rsidTr="00877955">
        <w:tc>
          <w:tcPr>
            <w:tcW w:w="7597" w:type="dxa"/>
            <w:shd w:val="clear" w:color="auto" w:fill="auto"/>
          </w:tcPr>
          <w:p w:rsidR="00877955" w:rsidRPr="00D02F43" w:rsidRDefault="00877955" w:rsidP="00DA3740">
            <w:pPr>
              <w:numPr>
                <w:ilvl w:val="1"/>
                <w:numId w:val="1"/>
              </w:numPr>
              <w:tabs>
                <w:tab w:val="left" w:pos="880"/>
                <w:tab w:val="left" w:pos="1134"/>
                <w:tab w:val="left" w:pos="1418"/>
              </w:tabs>
              <w:ind w:left="0" w:firstLine="454"/>
              <w:jc w:val="both"/>
              <w:rPr>
                <w:sz w:val="24"/>
                <w:szCs w:val="24"/>
              </w:rPr>
            </w:pPr>
            <w:r w:rsidRPr="00572FBA">
              <w:rPr>
                <w:sz w:val="24"/>
                <w:szCs w:val="24"/>
              </w:rPr>
              <w:t>Уточнити у законопроекті розподіл освітньої субвенції між місцевими бюджетами з урахуванням зміни параметрів, що застосовуються при її розрахунку, розглянувши можливість збільшення обсягу такої субвенції (з внесенням відповідних змін до додатків № 3 та № 5 до законопроекту).</w:t>
            </w:r>
          </w:p>
        </w:tc>
        <w:tc>
          <w:tcPr>
            <w:tcW w:w="7597" w:type="dxa"/>
          </w:tcPr>
          <w:p w:rsidR="00877955" w:rsidRPr="00E6649C" w:rsidRDefault="00877955" w:rsidP="00DA3740">
            <w:pPr>
              <w:ind w:firstLine="454"/>
              <w:jc w:val="both"/>
              <w:rPr>
                <w:b/>
                <w:sz w:val="24"/>
                <w:szCs w:val="24"/>
              </w:rPr>
            </w:pPr>
            <w:r>
              <w:rPr>
                <w:b/>
                <w:sz w:val="24"/>
                <w:szCs w:val="24"/>
              </w:rPr>
              <w:t>Враховано частково</w:t>
            </w:r>
          </w:p>
          <w:p w:rsidR="00877955" w:rsidRPr="00D725CB" w:rsidRDefault="00877955" w:rsidP="00DA3740">
            <w:pPr>
              <w:tabs>
                <w:tab w:val="left" w:pos="1418"/>
              </w:tabs>
              <w:ind w:firstLine="454"/>
              <w:jc w:val="both"/>
              <w:rPr>
                <w:sz w:val="24"/>
                <w:szCs w:val="24"/>
              </w:rPr>
            </w:pPr>
            <w:r w:rsidRPr="007F4EC7">
              <w:rPr>
                <w:sz w:val="24"/>
                <w:szCs w:val="24"/>
              </w:rPr>
              <w:t>Уточнено розподіл освітньої субвенції між місцевими бюджетами з урахуванням застосування фактичних даних про кількість учнів стан</w:t>
            </w:r>
            <w:r>
              <w:rPr>
                <w:sz w:val="24"/>
                <w:szCs w:val="24"/>
              </w:rPr>
              <w:t xml:space="preserve">ом на 05.09.2021. </w:t>
            </w:r>
          </w:p>
        </w:tc>
      </w:tr>
      <w:tr w:rsidR="00877955" w:rsidRPr="008A5BD3" w:rsidTr="00877955">
        <w:tc>
          <w:tcPr>
            <w:tcW w:w="7597" w:type="dxa"/>
            <w:shd w:val="clear" w:color="auto" w:fill="auto"/>
          </w:tcPr>
          <w:p w:rsidR="00877955" w:rsidRPr="00D02F43" w:rsidRDefault="00877955" w:rsidP="00DA3740">
            <w:pPr>
              <w:numPr>
                <w:ilvl w:val="1"/>
                <w:numId w:val="1"/>
              </w:numPr>
              <w:tabs>
                <w:tab w:val="left" w:pos="880"/>
                <w:tab w:val="left" w:pos="1134"/>
                <w:tab w:val="left" w:pos="1418"/>
              </w:tabs>
              <w:ind w:left="0" w:firstLine="454"/>
              <w:jc w:val="both"/>
              <w:rPr>
                <w:sz w:val="24"/>
                <w:szCs w:val="24"/>
              </w:rPr>
            </w:pPr>
            <w:r w:rsidRPr="00572FBA">
              <w:rPr>
                <w:sz w:val="24"/>
                <w:szCs w:val="24"/>
              </w:rPr>
              <w:t>Додатково опрацювати відхилені пропозиції народних депутатів України та комітетів Верховної Ради України у таблиці пропозицій суб</w:t>
            </w:r>
            <w:r w:rsidR="00210CA3">
              <w:rPr>
                <w:sz w:val="24"/>
                <w:szCs w:val="24"/>
              </w:rPr>
              <w:t>’</w:t>
            </w:r>
            <w:r w:rsidRPr="00572FBA">
              <w:rPr>
                <w:sz w:val="24"/>
                <w:szCs w:val="24"/>
              </w:rPr>
              <w:t>єктів права законодавчої ініціативи до законопроекту.</w:t>
            </w:r>
          </w:p>
        </w:tc>
        <w:tc>
          <w:tcPr>
            <w:tcW w:w="7597" w:type="dxa"/>
          </w:tcPr>
          <w:p w:rsidR="00877955" w:rsidRDefault="00877955" w:rsidP="00DA3740">
            <w:pPr>
              <w:pStyle w:val="StyleWisnow"/>
              <w:spacing w:line="240" w:lineRule="auto"/>
              <w:ind w:firstLine="454"/>
              <w:jc w:val="both"/>
              <w:rPr>
                <w:b/>
                <w:bCs/>
                <w:sz w:val="24"/>
                <w:szCs w:val="24"/>
              </w:rPr>
            </w:pPr>
            <w:r>
              <w:rPr>
                <w:b/>
                <w:bCs/>
                <w:sz w:val="24"/>
                <w:szCs w:val="24"/>
              </w:rPr>
              <w:t>Враховано</w:t>
            </w:r>
          </w:p>
          <w:p w:rsidR="00877955" w:rsidRPr="000423D3" w:rsidRDefault="00877955" w:rsidP="00DA3740">
            <w:pPr>
              <w:shd w:val="clear" w:color="auto" w:fill="FFFFFF"/>
              <w:ind w:firstLine="454"/>
              <w:jc w:val="both"/>
              <w:textAlignment w:val="baseline"/>
              <w:rPr>
                <w:sz w:val="24"/>
                <w:szCs w:val="24"/>
              </w:rPr>
            </w:pPr>
            <w:r>
              <w:rPr>
                <w:sz w:val="24"/>
                <w:szCs w:val="24"/>
              </w:rPr>
              <w:t>Урядом опрацьовано відхилені пропозиції народних депутатів України та комітетів Верховної Ради України до проекту Закону України про Державний бюджет України на 2022 рік та окремі з них враховано в межах ресурсних можливостей балансу бюджету.</w:t>
            </w:r>
          </w:p>
        </w:tc>
      </w:tr>
    </w:tbl>
    <w:p w:rsidR="00A32800" w:rsidRPr="00A32800" w:rsidRDefault="00A32800" w:rsidP="00DA3740">
      <w:pPr>
        <w:tabs>
          <w:tab w:val="left" w:pos="1134"/>
          <w:tab w:val="left" w:pos="1418"/>
        </w:tabs>
        <w:spacing w:after="120"/>
        <w:rPr>
          <w:color w:val="FF0000"/>
          <w:sz w:val="28"/>
          <w:szCs w:val="28"/>
        </w:rPr>
      </w:pPr>
    </w:p>
    <w:sectPr w:rsidR="00A32800" w:rsidRPr="00A32800" w:rsidSect="004A1725">
      <w:headerReference w:type="default" r:id="rId10"/>
      <w:footerReference w:type="default" r:id="rId11"/>
      <w:pgSz w:w="16838" w:h="11906" w:orient="landscape"/>
      <w:pgMar w:top="1276" w:right="850" w:bottom="850" w:left="85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D9B" w:rsidRDefault="00A23D9B">
      <w:r>
        <w:separator/>
      </w:r>
    </w:p>
  </w:endnote>
  <w:endnote w:type="continuationSeparator" w:id="0">
    <w:p w:rsidR="00A23D9B" w:rsidRDefault="00A23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8746005"/>
      <w:docPartObj>
        <w:docPartGallery w:val="Page Numbers (Bottom of Page)"/>
        <w:docPartUnique/>
      </w:docPartObj>
    </w:sdtPr>
    <w:sdtEndPr/>
    <w:sdtContent>
      <w:p w:rsidR="007704CE" w:rsidRDefault="007704CE">
        <w:pPr>
          <w:pStyle w:val="a9"/>
          <w:jc w:val="center"/>
        </w:pPr>
        <w:r>
          <w:fldChar w:fldCharType="begin"/>
        </w:r>
        <w:r>
          <w:instrText>PAGE   \* MERGEFORMAT</w:instrText>
        </w:r>
        <w:r>
          <w:fldChar w:fldCharType="separate"/>
        </w:r>
        <w:r w:rsidR="003B27CF">
          <w:rPr>
            <w:noProof/>
          </w:rPr>
          <w:t>13</w:t>
        </w:r>
        <w:r>
          <w:fldChar w:fldCharType="end"/>
        </w:r>
      </w:p>
    </w:sdtContent>
  </w:sdt>
  <w:p w:rsidR="007704CE" w:rsidRDefault="007704C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D9B" w:rsidRDefault="00A23D9B">
      <w:r>
        <w:separator/>
      </w:r>
    </w:p>
  </w:footnote>
  <w:footnote w:type="continuationSeparator" w:id="0">
    <w:p w:rsidR="00A23D9B" w:rsidRDefault="00A23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CE" w:rsidRDefault="007704CE">
    <w:pPr>
      <w:pStyle w:val="a7"/>
      <w:jc w:val="right"/>
    </w:pPr>
  </w:p>
  <w:p w:rsidR="007704CE" w:rsidRDefault="007704C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028A8"/>
    <w:multiLevelType w:val="hybridMultilevel"/>
    <w:tmpl w:val="D6EA6682"/>
    <w:lvl w:ilvl="0" w:tplc="7466DAB4">
      <w:numFmt w:val="bullet"/>
      <w:lvlText w:val="-"/>
      <w:lvlJc w:val="left"/>
      <w:pPr>
        <w:ind w:left="825" w:hanging="360"/>
      </w:pPr>
      <w:rPr>
        <w:rFonts w:ascii="Times New Roman" w:eastAsia="Times New Roman" w:hAnsi="Times New Roman" w:cs="Times New Roman" w:hint="default"/>
      </w:rPr>
    </w:lvl>
    <w:lvl w:ilvl="1" w:tplc="04220003" w:tentative="1">
      <w:start w:val="1"/>
      <w:numFmt w:val="bullet"/>
      <w:lvlText w:val="o"/>
      <w:lvlJc w:val="left"/>
      <w:pPr>
        <w:ind w:left="1545" w:hanging="360"/>
      </w:pPr>
      <w:rPr>
        <w:rFonts w:ascii="Courier New" w:hAnsi="Courier New" w:cs="Courier New" w:hint="default"/>
      </w:rPr>
    </w:lvl>
    <w:lvl w:ilvl="2" w:tplc="04220005" w:tentative="1">
      <w:start w:val="1"/>
      <w:numFmt w:val="bullet"/>
      <w:lvlText w:val=""/>
      <w:lvlJc w:val="left"/>
      <w:pPr>
        <w:ind w:left="2265" w:hanging="360"/>
      </w:pPr>
      <w:rPr>
        <w:rFonts w:ascii="Wingdings" w:hAnsi="Wingdings" w:hint="default"/>
      </w:rPr>
    </w:lvl>
    <w:lvl w:ilvl="3" w:tplc="04220001" w:tentative="1">
      <w:start w:val="1"/>
      <w:numFmt w:val="bullet"/>
      <w:lvlText w:val=""/>
      <w:lvlJc w:val="left"/>
      <w:pPr>
        <w:ind w:left="2985" w:hanging="360"/>
      </w:pPr>
      <w:rPr>
        <w:rFonts w:ascii="Symbol" w:hAnsi="Symbol" w:hint="default"/>
      </w:rPr>
    </w:lvl>
    <w:lvl w:ilvl="4" w:tplc="04220003" w:tentative="1">
      <w:start w:val="1"/>
      <w:numFmt w:val="bullet"/>
      <w:lvlText w:val="o"/>
      <w:lvlJc w:val="left"/>
      <w:pPr>
        <w:ind w:left="3705" w:hanging="360"/>
      </w:pPr>
      <w:rPr>
        <w:rFonts w:ascii="Courier New" w:hAnsi="Courier New" w:cs="Courier New" w:hint="default"/>
      </w:rPr>
    </w:lvl>
    <w:lvl w:ilvl="5" w:tplc="04220005" w:tentative="1">
      <w:start w:val="1"/>
      <w:numFmt w:val="bullet"/>
      <w:lvlText w:val=""/>
      <w:lvlJc w:val="left"/>
      <w:pPr>
        <w:ind w:left="4425" w:hanging="360"/>
      </w:pPr>
      <w:rPr>
        <w:rFonts w:ascii="Wingdings" w:hAnsi="Wingdings" w:hint="default"/>
      </w:rPr>
    </w:lvl>
    <w:lvl w:ilvl="6" w:tplc="04220001" w:tentative="1">
      <w:start w:val="1"/>
      <w:numFmt w:val="bullet"/>
      <w:lvlText w:val=""/>
      <w:lvlJc w:val="left"/>
      <w:pPr>
        <w:ind w:left="5145" w:hanging="360"/>
      </w:pPr>
      <w:rPr>
        <w:rFonts w:ascii="Symbol" w:hAnsi="Symbol" w:hint="default"/>
      </w:rPr>
    </w:lvl>
    <w:lvl w:ilvl="7" w:tplc="04220003" w:tentative="1">
      <w:start w:val="1"/>
      <w:numFmt w:val="bullet"/>
      <w:lvlText w:val="o"/>
      <w:lvlJc w:val="left"/>
      <w:pPr>
        <w:ind w:left="5865" w:hanging="360"/>
      </w:pPr>
      <w:rPr>
        <w:rFonts w:ascii="Courier New" w:hAnsi="Courier New" w:cs="Courier New" w:hint="default"/>
      </w:rPr>
    </w:lvl>
    <w:lvl w:ilvl="8" w:tplc="04220005" w:tentative="1">
      <w:start w:val="1"/>
      <w:numFmt w:val="bullet"/>
      <w:lvlText w:val=""/>
      <w:lvlJc w:val="left"/>
      <w:pPr>
        <w:ind w:left="6585" w:hanging="360"/>
      </w:pPr>
      <w:rPr>
        <w:rFonts w:ascii="Wingdings" w:hAnsi="Wingdings" w:hint="default"/>
      </w:rPr>
    </w:lvl>
  </w:abstractNum>
  <w:abstractNum w:abstractNumId="1" w15:restartNumberingAfterBreak="0">
    <w:nsid w:val="0E01601C"/>
    <w:multiLevelType w:val="hybridMultilevel"/>
    <w:tmpl w:val="09B6F852"/>
    <w:lvl w:ilvl="0" w:tplc="F0C2EC04">
      <w:start w:val="5"/>
      <w:numFmt w:val="bullet"/>
      <w:lvlText w:val="-"/>
      <w:lvlJc w:val="left"/>
      <w:pPr>
        <w:ind w:left="728" w:hanging="360"/>
      </w:pPr>
      <w:rPr>
        <w:rFonts w:ascii="Times New Roman" w:eastAsia="Times New Roman" w:hAnsi="Times New Roman" w:cs="Times New Roman" w:hint="default"/>
      </w:rPr>
    </w:lvl>
    <w:lvl w:ilvl="1" w:tplc="04220003" w:tentative="1">
      <w:start w:val="1"/>
      <w:numFmt w:val="bullet"/>
      <w:lvlText w:val="o"/>
      <w:lvlJc w:val="left"/>
      <w:pPr>
        <w:ind w:left="1448" w:hanging="360"/>
      </w:pPr>
      <w:rPr>
        <w:rFonts w:ascii="Courier New" w:hAnsi="Courier New" w:cs="Courier New" w:hint="default"/>
      </w:rPr>
    </w:lvl>
    <w:lvl w:ilvl="2" w:tplc="04220005" w:tentative="1">
      <w:start w:val="1"/>
      <w:numFmt w:val="bullet"/>
      <w:lvlText w:val=""/>
      <w:lvlJc w:val="left"/>
      <w:pPr>
        <w:ind w:left="2168" w:hanging="360"/>
      </w:pPr>
      <w:rPr>
        <w:rFonts w:ascii="Wingdings" w:hAnsi="Wingdings" w:hint="default"/>
      </w:rPr>
    </w:lvl>
    <w:lvl w:ilvl="3" w:tplc="04220001" w:tentative="1">
      <w:start w:val="1"/>
      <w:numFmt w:val="bullet"/>
      <w:lvlText w:val=""/>
      <w:lvlJc w:val="left"/>
      <w:pPr>
        <w:ind w:left="2888" w:hanging="360"/>
      </w:pPr>
      <w:rPr>
        <w:rFonts w:ascii="Symbol" w:hAnsi="Symbol" w:hint="default"/>
      </w:rPr>
    </w:lvl>
    <w:lvl w:ilvl="4" w:tplc="04220003" w:tentative="1">
      <w:start w:val="1"/>
      <w:numFmt w:val="bullet"/>
      <w:lvlText w:val="o"/>
      <w:lvlJc w:val="left"/>
      <w:pPr>
        <w:ind w:left="3608" w:hanging="360"/>
      </w:pPr>
      <w:rPr>
        <w:rFonts w:ascii="Courier New" w:hAnsi="Courier New" w:cs="Courier New" w:hint="default"/>
      </w:rPr>
    </w:lvl>
    <w:lvl w:ilvl="5" w:tplc="04220005" w:tentative="1">
      <w:start w:val="1"/>
      <w:numFmt w:val="bullet"/>
      <w:lvlText w:val=""/>
      <w:lvlJc w:val="left"/>
      <w:pPr>
        <w:ind w:left="4328" w:hanging="360"/>
      </w:pPr>
      <w:rPr>
        <w:rFonts w:ascii="Wingdings" w:hAnsi="Wingdings" w:hint="default"/>
      </w:rPr>
    </w:lvl>
    <w:lvl w:ilvl="6" w:tplc="04220001" w:tentative="1">
      <w:start w:val="1"/>
      <w:numFmt w:val="bullet"/>
      <w:lvlText w:val=""/>
      <w:lvlJc w:val="left"/>
      <w:pPr>
        <w:ind w:left="5048" w:hanging="360"/>
      </w:pPr>
      <w:rPr>
        <w:rFonts w:ascii="Symbol" w:hAnsi="Symbol" w:hint="default"/>
      </w:rPr>
    </w:lvl>
    <w:lvl w:ilvl="7" w:tplc="04220003" w:tentative="1">
      <w:start w:val="1"/>
      <w:numFmt w:val="bullet"/>
      <w:lvlText w:val="o"/>
      <w:lvlJc w:val="left"/>
      <w:pPr>
        <w:ind w:left="5768" w:hanging="360"/>
      </w:pPr>
      <w:rPr>
        <w:rFonts w:ascii="Courier New" w:hAnsi="Courier New" w:cs="Courier New" w:hint="default"/>
      </w:rPr>
    </w:lvl>
    <w:lvl w:ilvl="8" w:tplc="04220005" w:tentative="1">
      <w:start w:val="1"/>
      <w:numFmt w:val="bullet"/>
      <w:lvlText w:val=""/>
      <w:lvlJc w:val="left"/>
      <w:pPr>
        <w:ind w:left="6488" w:hanging="360"/>
      </w:pPr>
      <w:rPr>
        <w:rFonts w:ascii="Wingdings" w:hAnsi="Wingdings" w:hint="default"/>
      </w:rPr>
    </w:lvl>
  </w:abstractNum>
  <w:abstractNum w:abstractNumId="2" w15:restartNumberingAfterBreak="0">
    <w:nsid w:val="12FC70D5"/>
    <w:multiLevelType w:val="hybridMultilevel"/>
    <w:tmpl w:val="66CAD670"/>
    <w:lvl w:ilvl="0" w:tplc="F8F0C230">
      <w:start w:val="394"/>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95906FA"/>
    <w:multiLevelType w:val="hybridMultilevel"/>
    <w:tmpl w:val="CAD01E7A"/>
    <w:lvl w:ilvl="0" w:tplc="77B6F738">
      <w:start w:val="87"/>
      <w:numFmt w:val="decimal"/>
      <w:lvlText w:val="%1"/>
      <w:lvlJc w:val="left"/>
      <w:pPr>
        <w:ind w:left="706" w:hanging="360"/>
      </w:pPr>
      <w:rPr>
        <w:rFonts w:hint="default"/>
        <w:b/>
      </w:rPr>
    </w:lvl>
    <w:lvl w:ilvl="1" w:tplc="04220019" w:tentative="1">
      <w:start w:val="1"/>
      <w:numFmt w:val="lowerLetter"/>
      <w:lvlText w:val="%2."/>
      <w:lvlJc w:val="left"/>
      <w:pPr>
        <w:ind w:left="1426" w:hanging="360"/>
      </w:pPr>
    </w:lvl>
    <w:lvl w:ilvl="2" w:tplc="0422001B" w:tentative="1">
      <w:start w:val="1"/>
      <w:numFmt w:val="lowerRoman"/>
      <w:lvlText w:val="%3."/>
      <w:lvlJc w:val="right"/>
      <w:pPr>
        <w:ind w:left="2146" w:hanging="180"/>
      </w:pPr>
    </w:lvl>
    <w:lvl w:ilvl="3" w:tplc="0422000F" w:tentative="1">
      <w:start w:val="1"/>
      <w:numFmt w:val="decimal"/>
      <w:lvlText w:val="%4."/>
      <w:lvlJc w:val="left"/>
      <w:pPr>
        <w:ind w:left="2866" w:hanging="360"/>
      </w:pPr>
    </w:lvl>
    <w:lvl w:ilvl="4" w:tplc="04220019" w:tentative="1">
      <w:start w:val="1"/>
      <w:numFmt w:val="lowerLetter"/>
      <w:lvlText w:val="%5."/>
      <w:lvlJc w:val="left"/>
      <w:pPr>
        <w:ind w:left="3586" w:hanging="360"/>
      </w:pPr>
    </w:lvl>
    <w:lvl w:ilvl="5" w:tplc="0422001B" w:tentative="1">
      <w:start w:val="1"/>
      <w:numFmt w:val="lowerRoman"/>
      <w:lvlText w:val="%6."/>
      <w:lvlJc w:val="right"/>
      <w:pPr>
        <w:ind w:left="4306" w:hanging="180"/>
      </w:pPr>
    </w:lvl>
    <w:lvl w:ilvl="6" w:tplc="0422000F" w:tentative="1">
      <w:start w:val="1"/>
      <w:numFmt w:val="decimal"/>
      <w:lvlText w:val="%7."/>
      <w:lvlJc w:val="left"/>
      <w:pPr>
        <w:ind w:left="5026" w:hanging="360"/>
      </w:pPr>
    </w:lvl>
    <w:lvl w:ilvl="7" w:tplc="04220019" w:tentative="1">
      <w:start w:val="1"/>
      <w:numFmt w:val="lowerLetter"/>
      <w:lvlText w:val="%8."/>
      <w:lvlJc w:val="left"/>
      <w:pPr>
        <w:ind w:left="5746" w:hanging="360"/>
      </w:pPr>
    </w:lvl>
    <w:lvl w:ilvl="8" w:tplc="0422001B" w:tentative="1">
      <w:start w:val="1"/>
      <w:numFmt w:val="lowerRoman"/>
      <w:lvlText w:val="%9."/>
      <w:lvlJc w:val="right"/>
      <w:pPr>
        <w:ind w:left="6466" w:hanging="180"/>
      </w:pPr>
    </w:lvl>
  </w:abstractNum>
  <w:abstractNum w:abstractNumId="4" w15:restartNumberingAfterBreak="0">
    <w:nsid w:val="2BFE631A"/>
    <w:multiLevelType w:val="hybridMultilevel"/>
    <w:tmpl w:val="D88C2FC0"/>
    <w:lvl w:ilvl="0" w:tplc="CD220AF0">
      <w:start w:val="92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4F425E1"/>
    <w:multiLevelType w:val="hybridMultilevel"/>
    <w:tmpl w:val="6A56DDDE"/>
    <w:lvl w:ilvl="0" w:tplc="5C127100">
      <w:start w:val="2"/>
      <w:numFmt w:val="bullet"/>
      <w:lvlText w:val="-"/>
      <w:lvlJc w:val="left"/>
      <w:pPr>
        <w:ind w:left="720" w:hanging="360"/>
      </w:pPr>
      <w:rPr>
        <w:rFonts w:ascii="Times New Roman" w:eastAsia="Times New Roman" w:hAnsi="Times New Roman" w:cs="Times New Roman" w:hint="default"/>
        <w:b/>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35721EF4"/>
    <w:multiLevelType w:val="hybridMultilevel"/>
    <w:tmpl w:val="AFAE5A84"/>
    <w:lvl w:ilvl="0" w:tplc="39FE45F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761552"/>
    <w:multiLevelType w:val="hybridMultilevel"/>
    <w:tmpl w:val="43347F5A"/>
    <w:lvl w:ilvl="0" w:tplc="38B84352">
      <w:start w:val="1"/>
      <w:numFmt w:val="decimal"/>
      <w:lvlText w:val="%1)"/>
      <w:lvlJc w:val="left"/>
      <w:pPr>
        <w:ind w:left="720" w:hanging="360"/>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B1B3B10"/>
    <w:multiLevelType w:val="hybridMultilevel"/>
    <w:tmpl w:val="F0E41906"/>
    <w:lvl w:ilvl="0" w:tplc="76701BEE">
      <w:start w:val="89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11C0E91"/>
    <w:multiLevelType w:val="hybridMultilevel"/>
    <w:tmpl w:val="631A6A08"/>
    <w:lvl w:ilvl="0" w:tplc="857E9632">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4CC27E5E"/>
    <w:multiLevelType w:val="hybridMultilevel"/>
    <w:tmpl w:val="D08E6776"/>
    <w:lvl w:ilvl="0" w:tplc="D34233DC">
      <w:start w:val="89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4EB3005D"/>
    <w:multiLevelType w:val="hybridMultilevel"/>
    <w:tmpl w:val="4274EDE4"/>
    <w:lvl w:ilvl="0" w:tplc="A50AE150">
      <w:start w:val="150"/>
      <w:numFmt w:val="bullet"/>
      <w:lvlText w:val="-"/>
      <w:lvlJc w:val="left"/>
      <w:pPr>
        <w:ind w:left="1071" w:hanging="360"/>
      </w:pPr>
      <w:rPr>
        <w:rFonts w:ascii="Times New Roman" w:eastAsia="Times New Roman" w:hAnsi="Times New Roman" w:cs="Times New Roman" w:hint="default"/>
      </w:rPr>
    </w:lvl>
    <w:lvl w:ilvl="1" w:tplc="04220003" w:tentative="1">
      <w:start w:val="1"/>
      <w:numFmt w:val="bullet"/>
      <w:lvlText w:val="o"/>
      <w:lvlJc w:val="left"/>
      <w:pPr>
        <w:ind w:left="1791" w:hanging="360"/>
      </w:pPr>
      <w:rPr>
        <w:rFonts w:ascii="Courier New" w:hAnsi="Courier New" w:cs="Courier New" w:hint="default"/>
      </w:rPr>
    </w:lvl>
    <w:lvl w:ilvl="2" w:tplc="04220005" w:tentative="1">
      <w:start w:val="1"/>
      <w:numFmt w:val="bullet"/>
      <w:lvlText w:val=""/>
      <w:lvlJc w:val="left"/>
      <w:pPr>
        <w:ind w:left="2511" w:hanging="360"/>
      </w:pPr>
      <w:rPr>
        <w:rFonts w:ascii="Wingdings" w:hAnsi="Wingdings" w:hint="default"/>
      </w:rPr>
    </w:lvl>
    <w:lvl w:ilvl="3" w:tplc="04220001" w:tentative="1">
      <w:start w:val="1"/>
      <w:numFmt w:val="bullet"/>
      <w:lvlText w:val=""/>
      <w:lvlJc w:val="left"/>
      <w:pPr>
        <w:ind w:left="3231" w:hanging="360"/>
      </w:pPr>
      <w:rPr>
        <w:rFonts w:ascii="Symbol" w:hAnsi="Symbol" w:hint="default"/>
      </w:rPr>
    </w:lvl>
    <w:lvl w:ilvl="4" w:tplc="04220003" w:tentative="1">
      <w:start w:val="1"/>
      <w:numFmt w:val="bullet"/>
      <w:lvlText w:val="o"/>
      <w:lvlJc w:val="left"/>
      <w:pPr>
        <w:ind w:left="3951" w:hanging="360"/>
      </w:pPr>
      <w:rPr>
        <w:rFonts w:ascii="Courier New" w:hAnsi="Courier New" w:cs="Courier New" w:hint="default"/>
      </w:rPr>
    </w:lvl>
    <w:lvl w:ilvl="5" w:tplc="04220005" w:tentative="1">
      <w:start w:val="1"/>
      <w:numFmt w:val="bullet"/>
      <w:lvlText w:val=""/>
      <w:lvlJc w:val="left"/>
      <w:pPr>
        <w:ind w:left="4671" w:hanging="360"/>
      </w:pPr>
      <w:rPr>
        <w:rFonts w:ascii="Wingdings" w:hAnsi="Wingdings" w:hint="default"/>
      </w:rPr>
    </w:lvl>
    <w:lvl w:ilvl="6" w:tplc="04220001" w:tentative="1">
      <w:start w:val="1"/>
      <w:numFmt w:val="bullet"/>
      <w:lvlText w:val=""/>
      <w:lvlJc w:val="left"/>
      <w:pPr>
        <w:ind w:left="5391" w:hanging="360"/>
      </w:pPr>
      <w:rPr>
        <w:rFonts w:ascii="Symbol" w:hAnsi="Symbol" w:hint="default"/>
      </w:rPr>
    </w:lvl>
    <w:lvl w:ilvl="7" w:tplc="04220003" w:tentative="1">
      <w:start w:val="1"/>
      <w:numFmt w:val="bullet"/>
      <w:lvlText w:val="o"/>
      <w:lvlJc w:val="left"/>
      <w:pPr>
        <w:ind w:left="6111" w:hanging="360"/>
      </w:pPr>
      <w:rPr>
        <w:rFonts w:ascii="Courier New" w:hAnsi="Courier New" w:cs="Courier New" w:hint="default"/>
      </w:rPr>
    </w:lvl>
    <w:lvl w:ilvl="8" w:tplc="04220005" w:tentative="1">
      <w:start w:val="1"/>
      <w:numFmt w:val="bullet"/>
      <w:lvlText w:val=""/>
      <w:lvlJc w:val="left"/>
      <w:pPr>
        <w:ind w:left="6831" w:hanging="360"/>
      </w:pPr>
      <w:rPr>
        <w:rFonts w:ascii="Wingdings" w:hAnsi="Wingdings" w:hint="default"/>
      </w:rPr>
    </w:lvl>
  </w:abstractNum>
  <w:abstractNum w:abstractNumId="12" w15:restartNumberingAfterBreak="0">
    <w:nsid w:val="50F50C42"/>
    <w:multiLevelType w:val="hybridMultilevel"/>
    <w:tmpl w:val="F45AE444"/>
    <w:lvl w:ilvl="0" w:tplc="1E9EFE00">
      <w:start w:val="923"/>
      <w:numFmt w:val="decimal"/>
      <w:lvlText w:val="%1"/>
      <w:lvlJc w:val="left"/>
      <w:pPr>
        <w:ind w:left="398" w:hanging="360"/>
      </w:pPr>
      <w:rPr>
        <w:rFonts w:hint="default"/>
      </w:rPr>
    </w:lvl>
    <w:lvl w:ilvl="1" w:tplc="04220019" w:tentative="1">
      <w:start w:val="1"/>
      <w:numFmt w:val="lowerLetter"/>
      <w:lvlText w:val="%2."/>
      <w:lvlJc w:val="left"/>
      <w:pPr>
        <w:ind w:left="1118" w:hanging="360"/>
      </w:pPr>
    </w:lvl>
    <w:lvl w:ilvl="2" w:tplc="0422001B" w:tentative="1">
      <w:start w:val="1"/>
      <w:numFmt w:val="lowerRoman"/>
      <w:lvlText w:val="%3."/>
      <w:lvlJc w:val="right"/>
      <w:pPr>
        <w:ind w:left="1838" w:hanging="180"/>
      </w:pPr>
    </w:lvl>
    <w:lvl w:ilvl="3" w:tplc="0422000F" w:tentative="1">
      <w:start w:val="1"/>
      <w:numFmt w:val="decimal"/>
      <w:lvlText w:val="%4."/>
      <w:lvlJc w:val="left"/>
      <w:pPr>
        <w:ind w:left="2558" w:hanging="360"/>
      </w:pPr>
    </w:lvl>
    <w:lvl w:ilvl="4" w:tplc="04220019" w:tentative="1">
      <w:start w:val="1"/>
      <w:numFmt w:val="lowerLetter"/>
      <w:lvlText w:val="%5."/>
      <w:lvlJc w:val="left"/>
      <w:pPr>
        <w:ind w:left="3278" w:hanging="360"/>
      </w:pPr>
    </w:lvl>
    <w:lvl w:ilvl="5" w:tplc="0422001B" w:tentative="1">
      <w:start w:val="1"/>
      <w:numFmt w:val="lowerRoman"/>
      <w:lvlText w:val="%6."/>
      <w:lvlJc w:val="right"/>
      <w:pPr>
        <w:ind w:left="3998" w:hanging="180"/>
      </w:pPr>
    </w:lvl>
    <w:lvl w:ilvl="6" w:tplc="0422000F" w:tentative="1">
      <w:start w:val="1"/>
      <w:numFmt w:val="decimal"/>
      <w:lvlText w:val="%7."/>
      <w:lvlJc w:val="left"/>
      <w:pPr>
        <w:ind w:left="4718" w:hanging="360"/>
      </w:pPr>
    </w:lvl>
    <w:lvl w:ilvl="7" w:tplc="04220019" w:tentative="1">
      <w:start w:val="1"/>
      <w:numFmt w:val="lowerLetter"/>
      <w:lvlText w:val="%8."/>
      <w:lvlJc w:val="left"/>
      <w:pPr>
        <w:ind w:left="5438" w:hanging="360"/>
      </w:pPr>
    </w:lvl>
    <w:lvl w:ilvl="8" w:tplc="0422001B" w:tentative="1">
      <w:start w:val="1"/>
      <w:numFmt w:val="lowerRoman"/>
      <w:lvlText w:val="%9."/>
      <w:lvlJc w:val="right"/>
      <w:pPr>
        <w:ind w:left="6158" w:hanging="180"/>
      </w:pPr>
    </w:lvl>
  </w:abstractNum>
  <w:abstractNum w:abstractNumId="13" w15:restartNumberingAfterBreak="0">
    <w:nsid w:val="51987EBB"/>
    <w:multiLevelType w:val="hybridMultilevel"/>
    <w:tmpl w:val="55C84E34"/>
    <w:lvl w:ilvl="0" w:tplc="A50AE150">
      <w:start w:val="150"/>
      <w:numFmt w:val="bullet"/>
      <w:lvlText w:val="-"/>
      <w:lvlJc w:val="left"/>
      <w:pPr>
        <w:ind w:left="420" w:hanging="360"/>
      </w:pPr>
      <w:rPr>
        <w:rFonts w:ascii="Times New Roman" w:eastAsia="Times New Roman"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14" w15:restartNumberingAfterBreak="0">
    <w:nsid w:val="52EC6624"/>
    <w:multiLevelType w:val="hybridMultilevel"/>
    <w:tmpl w:val="C442A530"/>
    <w:lvl w:ilvl="0" w:tplc="298AEC38">
      <w:numFmt w:val="bullet"/>
      <w:lvlText w:val="-"/>
      <w:lvlJc w:val="left"/>
      <w:pPr>
        <w:ind w:left="825" w:hanging="360"/>
      </w:pPr>
      <w:rPr>
        <w:rFonts w:ascii="Times New Roman" w:eastAsia="Times New Roman" w:hAnsi="Times New Roman" w:cs="Times New Roman" w:hint="default"/>
      </w:rPr>
    </w:lvl>
    <w:lvl w:ilvl="1" w:tplc="04220003" w:tentative="1">
      <w:start w:val="1"/>
      <w:numFmt w:val="bullet"/>
      <w:lvlText w:val="o"/>
      <w:lvlJc w:val="left"/>
      <w:pPr>
        <w:ind w:left="1545" w:hanging="360"/>
      </w:pPr>
      <w:rPr>
        <w:rFonts w:ascii="Courier New" w:hAnsi="Courier New" w:cs="Courier New" w:hint="default"/>
      </w:rPr>
    </w:lvl>
    <w:lvl w:ilvl="2" w:tplc="04220005" w:tentative="1">
      <w:start w:val="1"/>
      <w:numFmt w:val="bullet"/>
      <w:lvlText w:val=""/>
      <w:lvlJc w:val="left"/>
      <w:pPr>
        <w:ind w:left="2265" w:hanging="360"/>
      </w:pPr>
      <w:rPr>
        <w:rFonts w:ascii="Wingdings" w:hAnsi="Wingdings" w:hint="default"/>
      </w:rPr>
    </w:lvl>
    <w:lvl w:ilvl="3" w:tplc="04220001" w:tentative="1">
      <w:start w:val="1"/>
      <w:numFmt w:val="bullet"/>
      <w:lvlText w:val=""/>
      <w:lvlJc w:val="left"/>
      <w:pPr>
        <w:ind w:left="2985" w:hanging="360"/>
      </w:pPr>
      <w:rPr>
        <w:rFonts w:ascii="Symbol" w:hAnsi="Symbol" w:hint="default"/>
      </w:rPr>
    </w:lvl>
    <w:lvl w:ilvl="4" w:tplc="04220003" w:tentative="1">
      <w:start w:val="1"/>
      <w:numFmt w:val="bullet"/>
      <w:lvlText w:val="o"/>
      <w:lvlJc w:val="left"/>
      <w:pPr>
        <w:ind w:left="3705" w:hanging="360"/>
      </w:pPr>
      <w:rPr>
        <w:rFonts w:ascii="Courier New" w:hAnsi="Courier New" w:cs="Courier New" w:hint="default"/>
      </w:rPr>
    </w:lvl>
    <w:lvl w:ilvl="5" w:tplc="04220005" w:tentative="1">
      <w:start w:val="1"/>
      <w:numFmt w:val="bullet"/>
      <w:lvlText w:val=""/>
      <w:lvlJc w:val="left"/>
      <w:pPr>
        <w:ind w:left="4425" w:hanging="360"/>
      </w:pPr>
      <w:rPr>
        <w:rFonts w:ascii="Wingdings" w:hAnsi="Wingdings" w:hint="default"/>
      </w:rPr>
    </w:lvl>
    <w:lvl w:ilvl="6" w:tplc="04220001" w:tentative="1">
      <w:start w:val="1"/>
      <w:numFmt w:val="bullet"/>
      <w:lvlText w:val=""/>
      <w:lvlJc w:val="left"/>
      <w:pPr>
        <w:ind w:left="5145" w:hanging="360"/>
      </w:pPr>
      <w:rPr>
        <w:rFonts w:ascii="Symbol" w:hAnsi="Symbol" w:hint="default"/>
      </w:rPr>
    </w:lvl>
    <w:lvl w:ilvl="7" w:tplc="04220003" w:tentative="1">
      <w:start w:val="1"/>
      <w:numFmt w:val="bullet"/>
      <w:lvlText w:val="o"/>
      <w:lvlJc w:val="left"/>
      <w:pPr>
        <w:ind w:left="5865" w:hanging="360"/>
      </w:pPr>
      <w:rPr>
        <w:rFonts w:ascii="Courier New" w:hAnsi="Courier New" w:cs="Courier New" w:hint="default"/>
      </w:rPr>
    </w:lvl>
    <w:lvl w:ilvl="8" w:tplc="04220005" w:tentative="1">
      <w:start w:val="1"/>
      <w:numFmt w:val="bullet"/>
      <w:lvlText w:val=""/>
      <w:lvlJc w:val="left"/>
      <w:pPr>
        <w:ind w:left="6585" w:hanging="360"/>
      </w:pPr>
      <w:rPr>
        <w:rFonts w:ascii="Wingdings" w:hAnsi="Wingdings" w:hint="default"/>
      </w:rPr>
    </w:lvl>
  </w:abstractNum>
  <w:abstractNum w:abstractNumId="15" w15:restartNumberingAfterBreak="0">
    <w:nsid w:val="549D57B9"/>
    <w:multiLevelType w:val="hybridMultilevel"/>
    <w:tmpl w:val="06DEF6EC"/>
    <w:lvl w:ilvl="0" w:tplc="B2C82170">
      <w:start w:val="22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58E52518"/>
    <w:multiLevelType w:val="hybridMultilevel"/>
    <w:tmpl w:val="8B36188A"/>
    <w:lvl w:ilvl="0" w:tplc="FDFEBD1C">
      <w:start w:val="100"/>
      <w:numFmt w:val="decimal"/>
      <w:lvlText w:val="%1"/>
      <w:lvlJc w:val="left"/>
      <w:pPr>
        <w:ind w:left="706" w:hanging="360"/>
      </w:pPr>
      <w:rPr>
        <w:rFonts w:hint="default"/>
      </w:rPr>
    </w:lvl>
    <w:lvl w:ilvl="1" w:tplc="04220019" w:tentative="1">
      <w:start w:val="1"/>
      <w:numFmt w:val="lowerLetter"/>
      <w:lvlText w:val="%2."/>
      <w:lvlJc w:val="left"/>
      <w:pPr>
        <w:ind w:left="1426" w:hanging="360"/>
      </w:pPr>
    </w:lvl>
    <w:lvl w:ilvl="2" w:tplc="0422001B" w:tentative="1">
      <w:start w:val="1"/>
      <w:numFmt w:val="lowerRoman"/>
      <w:lvlText w:val="%3."/>
      <w:lvlJc w:val="right"/>
      <w:pPr>
        <w:ind w:left="2146" w:hanging="180"/>
      </w:pPr>
    </w:lvl>
    <w:lvl w:ilvl="3" w:tplc="0422000F" w:tentative="1">
      <w:start w:val="1"/>
      <w:numFmt w:val="decimal"/>
      <w:lvlText w:val="%4."/>
      <w:lvlJc w:val="left"/>
      <w:pPr>
        <w:ind w:left="2866" w:hanging="360"/>
      </w:pPr>
    </w:lvl>
    <w:lvl w:ilvl="4" w:tplc="04220019" w:tentative="1">
      <w:start w:val="1"/>
      <w:numFmt w:val="lowerLetter"/>
      <w:lvlText w:val="%5."/>
      <w:lvlJc w:val="left"/>
      <w:pPr>
        <w:ind w:left="3586" w:hanging="360"/>
      </w:pPr>
    </w:lvl>
    <w:lvl w:ilvl="5" w:tplc="0422001B" w:tentative="1">
      <w:start w:val="1"/>
      <w:numFmt w:val="lowerRoman"/>
      <w:lvlText w:val="%6."/>
      <w:lvlJc w:val="right"/>
      <w:pPr>
        <w:ind w:left="4306" w:hanging="180"/>
      </w:pPr>
    </w:lvl>
    <w:lvl w:ilvl="6" w:tplc="0422000F" w:tentative="1">
      <w:start w:val="1"/>
      <w:numFmt w:val="decimal"/>
      <w:lvlText w:val="%7."/>
      <w:lvlJc w:val="left"/>
      <w:pPr>
        <w:ind w:left="5026" w:hanging="360"/>
      </w:pPr>
    </w:lvl>
    <w:lvl w:ilvl="7" w:tplc="04220019" w:tentative="1">
      <w:start w:val="1"/>
      <w:numFmt w:val="lowerLetter"/>
      <w:lvlText w:val="%8."/>
      <w:lvlJc w:val="left"/>
      <w:pPr>
        <w:ind w:left="5746" w:hanging="360"/>
      </w:pPr>
    </w:lvl>
    <w:lvl w:ilvl="8" w:tplc="0422001B" w:tentative="1">
      <w:start w:val="1"/>
      <w:numFmt w:val="lowerRoman"/>
      <w:lvlText w:val="%9."/>
      <w:lvlJc w:val="right"/>
      <w:pPr>
        <w:ind w:left="6466" w:hanging="180"/>
      </w:pPr>
    </w:lvl>
  </w:abstractNum>
  <w:abstractNum w:abstractNumId="17" w15:restartNumberingAfterBreak="0">
    <w:nsid w:val="5A5C3C52"/>
    <w:multiLevelType w:val="hybridMultilevel"/>
    <w:tmpl w:val="30A0DA44"/>
    <w:lvl w:ilvl="0" w:tplc="6D9A4B24">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1FB2145"/>
    <w:multiLevelType w:val="hybridMultilevel"/>
    <w:tmpl w:val="DF66F3A0"/>
    <w:lvl w:ilvl="0" w:tplc="6430DC58">
      <w:start w:val="87"/>
      <w:numFmt w:val="decimal"/>
      <w:lvlText w:val="%1"/>
      <w:lvlJc w:val="left"/>
      <w:pPr>
        <w:ind w:left="706" w:hanging="360"/>
      </w:pPr>
      <w:rPr>
        <w:rFonts w:hint="default"/>
      </w:rPr>
    </w:lvl>
    <w:lvl w:ilvl="1" w:tplc="04220019" w:tentative="1">
      <w:start w:val="1"/>
      <w:numFmt w:val="lowerLetter"/>
      <w:lvlText w:val="%2."/>
      <w:lvlJc w:val="left"/>
      <w:pPr>
        <w:ind w:left="1426" w:hanging="360"/>
      </w:pPr>
    </w:lvl>
    <w:lvl w:ilvl="2" w:tplc="0422001B" w:tentative="1">
      <w:start w:val="1"/>
      <w:numFmt w:val="lowerRoman"/>
      <w:lvlText w:val="%3."/>
      <w:lvlJc w:val="right"/>
      <w:pPr>
        <w:ind w:left="2146" w:hanging="180"/>
      </w:pPr>
    </w:lvl>
    <w:lvl w:ilvl="3" w:tplc="0422000F" w:tentative="1">
      <w:start w:val="1"/>
      <w:numFmt w:val="decimal"/>
      <w:lvlText w:val="%4."/>
      <w:lvlJc w:val="left"/>
      <w:pPr>
        <w:ind w:left="2866" w:hanging="360"/>
      </w:pPr>
    </w:lvl>
    <w:lvl w:ilvl="4" w:tplc="04220019" w:tentative="1">
      <w:start w:val="1"/>
      <w:numFmt w:val="lowerLetter"/>
      <w:lvlText w:val="%5."/>
      <w:lvlJc w:val="left"/>
      <w:pPr>
        <w:ind w:left="3586" w:hanging="360"/>
      </w:pPr>
    </w:lvl>
    <w:lvl w:ilvl="5" w:tplc="0422001B" w:tentative="1">
      <w:start w:val="1"/>
      <w:numFmt w:val="lowerRoman"/>
      <w:lvlText w:val="%6."/>
      <w:lvlJc w:val="right"/>
      <w:pPr>
        <w:ind w:left="4306" w:hanging="180"/>
      </w:pPr>
    </w:lvl>
    <w:lvl w:ilvl="6" w:tplc="0422000F" w:tentative="1">
      <w:start w:val="1"/>
      <w:numFmt w:val="decimal"/>
      <w:lvlText w:val="%7."/>
      <w:lvlJc w:val="left"/>
      <w:pPr>
        <w:ind w:left="5026" w:hanging="360"/>
      </w:pPr>
    </w:lvl>
    <w:lvl w:ilvl="7" w:tplc="04220019" w:tentative="1">
      <w:start w:val="1"/>
      <w:numFmt w:val="lowerLetter"/>
      <w:lvlText w:val="%8."/>
      <w:lvlJc w:val="left"/>
      <w:pPr>
        <w:ind w:left="5746" w:hanging="360"/>
      </w:pPr>
    </w:lvl>
    <w:lvl w:ilvl="8" w:tplc="0422001B" w:tentative="1">
      <w:start w:val="1"/>
      <w:numFmt w:val="lowerRoman"/>
      <w:lvlText w:val="%9."/>
      <w:lvlJc w:val="right"/>
      <w:pPr>
        <w:ind w:left="6466" w:hanging="180"/>
      </w:pPr>
    </w:lvl>
  </w:abstractNum>
  <w:abstractNum w:abstractNumId="19" w15:restartNumberingAfterBreak="0">
    <w:nsid w:val="62FD4B77"/>
    <w:multiLevelType w:val="multilevel"/>
    <w:tmpl w:val="1B20FFE6"/>
    <w:lvl w:ilvl="0">
      <w:start w:val="2"/>
      <w:numFmt w:val="decimal"/>
      <w:lvlText w:val="%1."/>
      <w:lvlJc w:val="left"/>
      <w:pPr>
        <w:ind w:left="360" w:hanging="360"/>
      </w:pPr>
      <w:rPr>
        <w:rFonts w:hint="default"/>
      </w:rPr>
    </w:lvl>
    <w:lvl w:ilvl="1">
      <w:start w:val="6"/>
      <w:numFmt w:val="decimal"/>
      <w:lvlText w:val="%1.%2."/>
      <w:lvlJc w:val="left"/>
      <w:pPr>
        <w:ind w:left="1069" w:hanging="360"/>
      </w:pPr>
      <w:rPr>
        <w:rFonts w:hint="default"/>
        <w:b w:val="0"/>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84729F0"/>
    <w:multiLevelType w:val="multilevel"/>
    <w:tmpl w:val="97202BDA"/>
    <w:lvl w:ilvl="0">
      <w:start w:val="1"/>
      <w:numFmt w:val="decimal"/>
      <w:lvlText w:val="%1."/>
      <w:lvlJc w:val="left"/>
      <w:pPr>
        <w:ind w:left="360" w:hanging="360"/>
      </w:pPr>
      <w:rPr>
        <w:b/>
      </w:rPr>
    </w:lvl>
    <w:lvl w:ilvl="1">
      <w:start w:val="1"/>
      <w:numFmt w:val="decimal"/>
      <w:lvlText w:val="%1.%2."/>
      <w:lvlJc w:val="left"/>
      <w:pPr>
        <w:ind w:left="1000" w:hanging="432"/>
      </w:pPr>
      <w:rPr>
        <w:b/>
      </w:rPr>
    </w:lvl>
    <w:lvl w:ilvl="2">
      <w:start w:val="1"/>
      <w:numFmt w:val="decimal"/>
      <w:lvlText w:val="%1.%2.%3."/>
      <w:lvlJc w:val="left"/>
      <w:pPr>
        <w:ind w:left="2915"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3171959"/>
    <w:multiLevelType w:val="hybridMultilevel"/>
    <w:tmpl w:val="0E6E0FBC"/>
    <w:lvl w:ilvl="0" w:tplc="6AA46F3E">
      <w:start w:val="1"/>
      <w:numFmt w:val="decimal"/>
      <w:lvlText w:val="%1)"/>
      <w:lvlJc w:val="left"/>
      <w:pPr>
        <w:ind w:left="821" w:hanging="360"/>
      </w:pPr>
      <w:rPr>
        <w:rFonts w:hint="default"/>
      </w:rPr>
    </w:lvl>
    <w:lvl w:ilvl="1" w:tplc="04220019" w:tentative="1">
      <w:start w:val="1"/>
      <w:numFmt w:val="lowerLetter"/>
      <w:lvlText w:val="%2."/>
      <w:lvlJc w:val="left"/>
      <w:pPr>
        <w:ind w:left="1541" w:hanging="360"/>
      </w:pPr>
    </w:lvl>
    <w:lvl w:ilvl="2" w:tplc="0422001B" w:tentative="1">
      <w:start w:val="1"/>
      <w:numFmt w:val="lowerRoman"/>
      <w:lvlText w:val="%3."/>
      <w:lvlJc w:val="right"/>
      <w:pPr>
        <w:ind w:left="2261" w:hanging="180"/>
      </w:pPr>
    </w:lvl>
    <w:lvl w:ilvl="3" w:tplc="0422000F" w:tentative="1">
      <w:start w:val="1"/>
      <w:numFmt w:val="decimal"/>
      <w:lvlText w:val="%4."/>
      <w:lvlJc w:val="left"/>
      <w:pPr>
        <w:ind w:left="2981" w:hanging="360"/>
      </w:pPr>
    </w:lvl>
    <w:lvl w:ilvl="4" w:tplc="04220019" w:tentative="1">
      <w:start w:val="1"/>
      <w:numFmt w:val="lowerLetter"/>
      <w:lvlText w:val="%5."/>
      <w:lvlJc w:val="left"/>
      <w:pPr>
        <w:ind w:left="3701" w:hanging="360"/>
      </w:pPr>
    </w:lvl>
    <w:lvl w:ilvl="5" w:tplc="0422001B" w:tentative="1">
      <w:start w:val="1"/>
      <w:numFmt w:val="lowerRoman"/>
      <w:lvlText w:val="%6."/>
      <w:lvlJc w:val="right"/>
      <w:pPr>
        <w:ind w:left="4421" w:hanging="180"/>
      </w:pPr>
    </w:lvl>
    <w:lvl w:ilvl="6" w:tplc="0422000F" w:tentative="1">
      <w:start w:val="1"/>
      <w:numFmt w:val="decimal"/>
      <w:lvlText w:val="%7."/>
      <w:lvlJc w:val="left"/>
      <w:pPr>
        <w:ind w:left="5141" w:hanging="360"/>
      </w:pPr>
    </w:lvl>
    <w:lvl w:ilvl="7" w:tplc="04220019" w:tentative="1">
      <w:start w:val="1"/>
      <w:numFmt w:val="lowerLetter"/>
      <w:lvlText w:val="%8."/>
      <w:lvlJc w:val="left"/>
      <w:pPr>
        <w:ind w:left="5861" w:hanging="360"/>
      </w:pPr>
    </w:lvl>
    <w:lvl w:ilvl="8" w:tplc="0422001B" w:tentative="1">
      <w:start w:val="1"/>
      <w:numFmt w:val="lowerRoman"/>
      <w:lvlText w:val="%9."/>
      <w:lvlJc w:val="right"/>
      <w:pPr>
        <w:ind w:left="6581" w:hanging="180"/>
      </w:pPr>
    </w:lvl>
  </w:abstractNum>
  <w:abstractNum w:abstractNumId="22" w15:restartNumberingAfterBreak="0">
    <w:nsid w:val="751C0433"/>
    <w:multiLevelType w:val="hybridMultilevel"/>
    <w:tmpl w:val="622CA21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7D94689B"/>
    <w:multiLevelType w:val="hybridMultilevel"/>
    <w:tmpl w:val="9EBC26B2"/>
    <w:lvl w:ilvl="0" w:tplc="47B431B6">
      <w:start w:val="9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0"/>
  </w:num>
  <w:num w:numId="2">
    <w:abstractNumId w:val="19"/>
  </w:num>
  <w:num w:numId="3">
    <w:abstractNumId w:val="20"/>
    <w:lvlOverride w:ilvl="0">
      <w:lvl w:ilvl="0">
        <w:start w:val="1"/>
        <w:numFmt w:val="decimal"/>
        <w:lvlText w:val="%1."/>
        <w:lvlJc w:val="left"/>
        <w:pPr>
          <w:ind w:left="360" w:hanging="360"/>
        </w:pPr>
        <w:rPr>
          <w:rFonts w:hint="default"/>
          <w:b/>
        </w:rPr>
      </w:lvl>
    </w:lvlOverride>
    <w:lvlOverride w:ilvl="1">
      <w:lvl w:ilvl="1">
        <w:start w:val="1"/>
        <w:numFmt w:val="decimal"/>
        <w:lvlText w:val="%1.%2."/>
        <w:lvlJc w:val="left"/>
        <w:pPr>
          <w:ind w:left="9647" w:hanging="432"/>
        </w:pPr>
        <w:rPr>
          <w:rFonts w:hint="default"/>
          <w:b/>
        </w:rPr>
      </w:lvl>
    </w:lvlOverride>
    <w:lvlOverride w:ilvl="2">
      <w:lvl w:ilvl="2">
        <w:start w:val="1"/>
        <w:numFmt w:val="decimal"/>
        <w:lvlText w:val="%1.%2.%3."/>
        <w:lvlJc w:val="left"/>
        <w:pPr>
          <w:ind w:left="2915" w:hanging="504"/>
        </w:pPr>
        <w:rPr>
          <w:rFonts w:hint="default"/>
          <w:b/>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abstractNumId w:val="22"/>
  </w:num>
  <w:num w:numId="5">
    <w:abstractNumId w:val="13"/>
  </w:num>
  <w:num w:numId="6">
    <w:abstractNumId w:val="0"/>
  </w:num>
  <w:num w:numId="7">
    <w:abstractNumId w:val="14"/>
  </w:num>
  <w:num w:numId="8">
    <w:abstractNumId w:val="17"/>
  </w:num>
  <w:num w:numId="9">
    <w:abstractNumId w:val="6"/>
  </w:num>
  <w:num w:numId="10">
    <w:abstractNumId w:val="9"/>
  </w:num>
  <w:num w:numId="11">
    <w:abstractNumId w:val="1"/>
  </w:num>
  <w:num w:numId="12">
    <w:abstractNumId w:val="23"/>
  </w:num>
  <w:num w:numId="13">
    <w:abstractNumId w:val="5"/>
  </w:num>
  <w:num w:numId="14">
    <w:abstractNumId w:val="11"/>
  </w:num>
  <w:num w:numId="15">
    <w:abstractNumId w:val="21"/>
  </w:num>
  <w:num w:numId="16">
    <w:abstractNumId w:val="7"/>
  </w:num>
  <w:num w:numId="17">
    <w:abstractNumId w:val="3"/>
  </w:num>
  <w:num w:numId="18">
    <w:abstractNumId w:val="18"/>
  </w:num>
  <w:num w:numId="19">
    <w:abstractNumId w:val="16"/>
  </w:num>
  <w:num w:numId="20">
    <w:abstractNumId w:val="4"/>
  </w:num>
  <w:num w:numId="21">
    <w:abstractNumId w:val="12"/>
  </w:num>
  <w:num w:numId="22">
    <w:abstractNumId w:val="8"/>
  </w:num>
  <w:num w:numId="23">
    <w:abstractNumId w:val="10"/>
  </w:num>
  <w:num w:numId="24">
    <w:abstractNumId w:val="2"/>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B98"/>
    <w:rsid w:val="0000210D"/>
    <w:rsid w:val="000055C8"/>
    <w:rsid w:val="00006AFF"/>
    <w:rsid w:val="00007400"/>
    <w:rsid w:val="00016B0D"/>
    <w:rsid w:val="00016CE1"/>
    <w:rsid w:val="00036A7F"/>
    <w:rsid w:val="000407D1"/>
    <w:rsid w:val="00055A12"/>
    <w:rsid w:val="000561FE"/>
    <w:rsid w:val="000573A2"/>
    <w:rsid w:val="0006186D"/>
    <w:rsid w:val="000627D6"/>
    <w:rsid w:val="000632D7"/>
    <w:rsid w:val="000749BD"/>
    <w:rsid w:val="0007722C"/>
    <w:rsid w:val="000805DD"/>
    <w:rsid w:val="00084E19"/>
    <w:rsid w:val="000A1CEC"/>
    <w:rsid w:val="000A29C7"/>
    <w:rsid w:val="000A6D54"/>
    <w:rsid w:val="000A7636"/>
    <w:rsid w:val="000B3B15"/>
    <w:rsid w:val="000D7E60"/>
    <w:rsid w:val="000E2419"/>
    <w:rsid w:val="000E5693"/>
    <w:rsid w:val="000F4B05"/>
    <w:rsid w:val="000F750A"/>
    <w:rsid w:val="000F7ED7"/>
    <w:rsid w:val="00100450"/>
    <w:rsid w:val="00106457"/>
    <w:rsid w:val="00134D1C"/>
    <w:rsid w:val="00145879"/>
    <w:rsid w:val="001516AF"/>
    <w:rsid w:val="00157FF1"/>
    <w:rsid w:val="00163DFE"/>
    <w:rsid w:val="00172CFF"/>
    <w:rsid w:val="00174CA1"/>
    <w:rsid w:val="00174EB8"/>
    <w:rsid w:val="00197405"/>
    <w:rsid w:val="001A5212"/>
    <w:rsid w:val="001B26A5"/>
    <w:rsid w:val="001B2BA8"/>
    <w:rsid w:val="001B5D79"/>
    <w:rsid w:val="001C57CA"/>
    <w:rsid w:val="001E3277"/>
    <w:rsid w:val="001E69CE"/>
    <w:rsid w:val="001F119F"/>
    <w:rsid w:val="001F13FE"/>
    <w:rsid w:val="00203678"/>
    <w:rsid w:val="00206849"/>
    <w:rsid w:val="00210CA3"/>
    <w:rsid w:val="002163F8"/>
    <w:rsid w:val="00220909"/>
    <w:rsid w:val="00221099"/>
    <w:rsid w:val="00221B04"/>
    <w:rsid w:val="00234C1A"/>
    <w:rsid w:val="002425A8"/>
    <w:rsid w:val="00243EAD"/>
    <w:rsid w:val="00245B96"/>
    <w:rsid w:val="002468D5"/>
    <w:rsid w:val="002555E2"/>
    <w:rsid w:val="0025570F"/>
    <w:rsid w:val="002560DB"/>
    <w:rsid w:val="0027231A"/>
    <w:rsid w:val="00272D08"/>
    <w:rsid w:val="00273730"/>
    <w:rsid w:val="00284870"/>
    <w:rsid w:val="00292969"/>
    <w:rsid w:val="002A4476"/>
    <w:rsid w:val="002A4EBE"/>
    <w:rsid w:val="002A68E8"/>
    <w:rsid w:val="002A76E6"/>
    <w:rsid w:val="002B53FD"/>
    <w:rsid w:val="002B5CE6"/>
    <w:rsid w:val="002C09BE"/>
    <w:rsid w:val="002D25FD"/>
    <w:rsid w:val="002D6B76"/>
    <w:rsid w:val="002E32BF"/>
    <w:rsid w:val="002E3E81"/>
    <w:rsid w:val="002E5048"/>
    <w:rsid w:val="002E5225"/>
    <w:rsid w:val="002E522C"/>
    <w:rsid w:val="002F01DA"/>
    <w:rsid w:val="002F40EF"/>
    <w:rsid w:val="002F41A1"/>
    <w:rsid w:val="003009EF"/>
    <w:rsid w:val="00306C43"/>
    <w:rsid w:val="003206C9"/>
    <w:rsid w:val="0033020D"/>
    <w:rsid w:val="00343F34"/>
    <w:rsid w:val="00346054"/>
    <w:rsid w:val="00353A35"/>
    <w:rsid w:val="0035634B"/>
    <w:rsid w:val="00362E39"/>
    <w:rsid w:val="00365CD9"/>
    <w:rsid w:val="00383D89"/>
    <w:rsid w:val="00387F46"/>
    <w:rsid w:val="003A6105"/>
    <w:rsid w:val="003B27CF"/>
    <w:rsid w:val="003D3622"/>
    <w:rsid w:val="003D7C39"/>
    <w:rsid w:val="003E7787"/>
    <w:rsid w:val="00405882"/>
    <w:rsid w:val="00410EC3"/>
    <w:rsid w:val="00412BB0"/>
    <w:rsid w:val="004205C5"/>
    <w:rsid w:val="00424493"/>
    <w:rsid w:val="00424C80"/>
    <w:rsid w:val="00427BFD"/>
    <w:rsid w:val="00434646"/>
    <w:rsid w:val="00440A74"/>
    <w:rsid w:val="00445351"/>
    <w:rsid w:val="004465B3"/>
    <w:rsid w:val="0045255E"/>
    <w:rsid w:val="00456EDA"/>
    <w:rsid w:val="004677C6"/>
    <w:rsid w:val="00477F6A"/>
    <w:rsid w:val="00481B92"/>
    <w:rsid w:val="00484004"/>
    <w:rsid w:val="00490233"/>
    <w:rsid w:val="00494383"/>
    <w:rsid w:val="004A1725"/>
    <w:rsid w:val="004A39A4"/>
    <w:rsid w:val="004B1892"/>
    <w:rsid w:val="004C5874"/>
    <w:rsid w:val="004C7569"/>
    <w:rsid w:val="004E5C12"/>
    <w:rsid w:val="004F2283"/>
    <w:rsid w:val="004F3A73"/>
    <w:rsid w:val="0050244D"/>
    <w:rsid w:val="0050300A"/>
    <w:rsid w:val="00505B3F"/>
    <w:rsid w:val="005176F0"/>
    <w:rsid w:val="00523AFA"/>
    <w:rsid w:val="00525E6A"/>
    <w:rsid w:val="00525F5A"/>
    <w:rsid w:val="00533CD4"/>
    <w:rsid w:val="00543738"/>
    <w:rsid w:val="00544215"/>
    <w:rsid w:val="00544757"/>
    <w:rsid w:val="00555DCA"/>
    <w:rsid w:val="00555F83"/>
    <w:rsid w:val="0055655F"/>
    <w:rsid w:val="00561957"/>
    <w:rsid w:val="00562CCA"/>
    <w:rsid w:val="00566B39"/>
    <w:rsid w:val="00567289"/>
    <w:rsid w:val="00567C25"/>
    <w:rsid w:val="0057072E"/>
    <w:rsid w:val="00572FBA"/>
    <w:rsid w:val="005744FB"/>
    <w:rsid w:val="00580B24"/>
    <w:rsid w:val="00583477"/>
    <w:rsid w:val="005947F7"/>
    <w:rsid w:val="0059538A"/>
    <w:rsid w:val="005C6EA3"/>
    <w:rsid w:val="005D3605"/>
    <w:rsid w:val="00610206"/>
    <w:rsid w:val="00613EFC"/>
    <w:rsid w:val="00622BCF"/>
    <w:rsid w:val="00636CEF"/>
    <w:rsid w:val="00637FEA"/>
    <w:rsid w:val="006461BE"/>
    <w:rsid w:val="00652881"/>
    <w:rsid w:val="00662632"/>
    <w:rsid w:val="00663C21"/>
    <w:rsid w:val="00665CAA"/>
    <w:rsid w:val="006726CC"/>
    <w:rsid w:val="00672AC6"/>
    <w:rsid w:val="00675612"/>
    <w:rsid w:val="00696E86"/>
    <w:rsid w:val="006A1FF8"/>
    <w:rsid w:val="006B09F9"/>
    <w:rsid w:val="006B2D0D"/>
    <w:rsid w:val="006B6D84"/>
    <w:rsid w:val="006C1ADC"/>
    <w:rsid w:val="006C7FA5"/>
    <w:rsid w:val="006D0D53"/>
    <w:rsid w:val="006D275D"/>
    <w:rsid w:val="006D2F95"/>
    <w:rsid w:val="006D5B2F"/>
    <w:rsid w:val="006E0340"/>
    <w:rsid w:val="006E5991"/>
    <w:rsid w:val="006F4A97"/>
    <w:rsid w:val="006F6689"/>
    <w:rsid w:val="0070722B"/>
    <w:rsid w:val="007106B8"/>
    <w:rsid w:val="00750932"/>
    <w:rsid w:val="00754858"/>
    <w:rsid w:val="007613DB"/>
    <w:rsid w:val="00765465"/>
    <w:rsid w:val="007704CE"/>
    <w:rsid w:val="00774A8D"/>
    <w:rsid w:val="00782794"/>
    <w:rsid w:val="00782F3C"/>
    <w:rsid w:val="00784BC6"/>
    <w:rsid w:val="007A2730"/>
    <w:rsid w:val="007A5B2B"/>
    <w:rsid w:val="007A7B09"/>
    <w:rsid w:val="007B1C90"/>
    <w:rsid w:val="007B2AFB"/>
    <w:rsid w:val="007B2F0A"/>
    <w:rsid w:val="007B4543"/>
    <w:rsid w:val="007B7FF4"/>
    <w:rsid w:val="007C3987"/>
    <w:rsid w:val="007C4D3A"/>
    <w:rsid w:val="007C7D40"/>
    <w:rsid w:val="007D3AC2"/>
    <w:rsid w:val="007D5B58"/>
    <w:rsid w:val="007D64FB"/>
    <w:rsid w:val="00802989"/>
    <w:rsid w:val="00810008"/>
    <w:rsid w:val="008109A8"/>
    <w:rsid w:val="00825E0D"/>
    <w:rsid w:val="008336E3"/>
    <w:rsid w:val="0083370F"/>
    <w:rsid w:val="00846579"/>
    <w:rsid w:val="00851300"/>
    <w:rsid w:val="00852807"/>
    <w:rsid w:val="0086112A"/>
    <w:rsid w:val="00864229"/>
    <w:rsid w:val="00876B5C"/>
    <w:rsid w:val="00877665"/>
    <w:rsid w:val="00877955"/>
    <w:rsid w:val="008850EF"/>
    <w:rsid w:val="00886A04"/>
    <w:rsid w:val="00887968"/>
    <w:rsid w:val="008924AE"/>
    <w:rsid w:val="008B28F1"/>
    <w:rsid w:val="008B5507"/>
    <w:rsid w:val="008C6B07"/>
    <w:rsid w:val="008C7347"/>
    <w:rsid w:val="008D0B21"/>
    <w:rsid w:val="008D7351"/>
    <w:rsid w:val="008E3C83"/>
    <w:rsid w:val="008F23E8"/>
    <w:rsid w:val="008F32CB"/>
    <w:rsid w:val="008F6C0F"/>
    <w:rsid w:val="0090163F"/>
    <w:rsid w:val="00903BDF"/>
    <w:rsid w:val="00923DE8"/>
    <w:rsid w:val="00926FCA"/>
    <w:rsid w:val="00933863"/>
    <w:rsid w:val="00935DD8"/>
    <w:rsid w:val="0094260A"/>
    <w:rsid w:val="00946216"/>
    <w:rsid w:val="00946CEA"/>
    <w:rsid w:val="009553B7"/>
    <w:rsid w:val="009557FA"/>
    <w:rsid w:val="0095725C"/>
    <w:rsid w:val="00961208"/>
    <w:rsid w:val="00962A75"/>
    <w:rsid w:val="00965F30"/>
    <w:rsid w:val="00966D9C"/>
    <w:rsid w:val="00966F4E"/>
    <w:rsid w:val="00972162"/>
    <w:rsid w:val="009808C0"/>
    <w:rsid w:val="00985660"/>
    <w:rsid w:val="009B06FD"/>
    <w:rsid w:val="009C671B"/>
    <w:rsid w:val="009D6BB3"/>
    <w:rsid w:val="009E05A3"/>
    <w:rsid w:val="009E300A"/>
    <w:rsid w:val="009E39A7"/>
    <w:rsid w:val="009F636F"/>
    <w:rsid w:val="00A04C13"/>
    <w:rsid w:val="00A068C7"/>
    <w:rsid w:val="00A15E0C"/>
    <w:rsid w:val="00A21B5F"/>
    <w:rsid w:val="00A23D9B"/>
    <w:rsid w:val="00A32800"/>
    <w:rsid w:val="00A5216D"/>
    <w:rsid w:val="00A52458"/>
    <w:rsid w:val="00A5553E"/>
    <w:rsid w:val="00A615EC"/>
    <w:rsid w:val="00A65CA8"/>
    <w:rsid w:val="00A670E1"/>
    <w:rsid w:val="00A84F6B"/>
    <w:rsid w:val="00A86BC4"/>
    <w:rsid w:val="00A969C0"/>
    <w:rsid w:val="00AA5908"/>
    <w:rsid w:val="00AB4D34"/>
    <w:rsid w:val="00AC571E"/>
    <w:rsid w:val="00AC629D"/>
    <w:rsid w:val="00AE1D6D"/>
    <w:rsid w:val="00AE61EB"/>
    <w:rsid w:val="00AF30AE"/>
    <w:rsid w:val="00B00705"/>
    <w:rsid w:val="00B00AAD"/>
    <w:rsid w:val="00B127FE"/>
    <w:rsid w:val="00B13060"/>
    <w:rsid w:val="00B13B18"/>
    <w:rsid w:val="00B14973"/>
    <w:rsid w:val="00B23E19"/>
    <w:rsid w:val="00B246F5"/>
    <w:rsid w:val="00B30E68"/>
    <w:rsid w:val="00B3498F"/>
    <w:rsid w:val="00B466C2"/>
    <w:rsid w:val="00B52748"/>
    <w:rsid w:val="00B64094"/>
    <w:rsid w:val="00B647B6"/>
    <w:rsid w:val="00B65C4A"/>
    <w:rsid w:val="00B66289"/>
    <w:rsid w:val="00B765AF"/>
    <w:rsid w:val="00B76928"/>
    <w:rsid w:val="00B93C7F"/>
    <w:rsid w:val="00BA0044"/>
    <w:rsid w:val="00BA0A07"/>
    <w:rsid w:val="00BA0A8F"/>
    <w:rsid w:val="00BC0ECC"/>
    <w:rsid w:val="00BC14A5"/>
    <w:rsid w:val="00BC211F"/>
    <w:rsid w:val="00BC6AE9"/>
    <w:rsid w:val="00BD087F"/>
    <w:rsid w:val="00BE0EEB"/>
    <w:rsid w:val="00BE12B7"/>
    <w:rsid w:val="00BF0A86"/>
    <w:rsid w:val="00BF6B32"/>
    <w:rsid w:val="00BF6D0B"/>
    <w:rsid w:val="00C04A99"/>
    <w:rsid w:val="00C166DF"/>
    <w:rsid w:val="00C33A00"/>
    <w:rsid w:val="00C718EE"/>
    <w:rsid w:val="00C80C51"/>
    <w:rsid w:val="00CA1D28"/>
    <w:rsid w:val="00CA4140"/>
    <w:rsid w:val="00CA47B5"/>
    <w:rsid w:val="00CA78AD"/>
    <w:rsid w:val="00CC1008"/>
    <w:rsid w:val="00CD029E"/>
    <w:rsid w:val="00CD6095"/>
    <w:rsid w:val="00CD64C4"/>
    <w:rsid w:val="00CD6F2E"/>
    <w:rsid w:val="00CF40F0"/>
    <w:rsid w:val="00D02F43"/>
    <w:rsid w:val="00D039AE"/>
    <w:rsid w:val="00D062C1"/>
    <w:rsid w:val="00D10010"/>
    <w:rsid w:val="00D12CCB"/>
    <w:rsid w:val="00D20D45"/>
    <w:rsid w:val="00D228BC"/>
    <w:rsid w:val="00D244B2"/>
    <w:rsid w:val="00D26B64"/>
    <w:rsid w:val="00D3075D"/>
    <w:rsid w:val="00D52894"/>
    <w:rsid w:val="00D54183"/>
    <w:rsid w:val="00D63060"/>
    <w:rsid w:val="00D725CB"/>
    <w:rsid w:val="00D81178"/>
    <w:rsid w:val="00D85F13"/>
    <w:rsid w:val="00D86039"/>
    <w:rsid w:val="00D93F82"/>
    <w:rsid w:val="00DA3740"/>
    <w:rsid w:val="00DA40E1"/>
    <w:rsid w:val="00DB1646"/>
    <w:rsid w:val="00DB5007"/>
    <w:rsid w:val="00DC140D"/>
    <w:rsid w:val="00DC1B34"/>
    <w:rsid w:val="00DC5978"/>
    <w:rsid w:val="00DC683D"/>
    <w:rsid w:val="00DD4C33"/>
    <w:rsid w:val="00DD4FA9"/>
    <w:rsid w:val="00DE04FA"/>
    <w:rsid w:val="00DF40AB"/>
    <w:rsid w:val="00E11734"/>
    <w:rsid w:val="00E40482"/>
    <w:rsid w:val="00E4164C"/>
    <w:rsid w:val="00E41E18"/>
    <w:rsid w:val="00E441DE"/>
    <w:rsid w:val="00E474C4"/>
    <w:rsid w:val="00E53E11"/>
    <w:rsid w:val="00E5473D"/>
    <w:rsid w:val="00E55A64"/>
    <w:rsid w:val="00E7105B"/>
    <w:rsid w:val="00E711B9"/>
    <w:rsid w:val="00E726D4"/>
    <w:rsid w:val="00E74372"/>
    <w:rsid w:val="00E83096"/>
    <w:rsid w:val="00E839A9"/>
    <w:rsid w:val="00E85875"/>
    <w:rsid w:val="00EA486F"/>
    <w:rsid w:val="00EA6F1B"/>
    <w:rsid w:val="00EC65E6"/>
    <w:rsid w:val="00EC70CD"/>
    <w:rsid w:val="00ED56AA"/>
    <w:rsid w:val="00EE4A43"/>
    <w:rsid w:val="00EE55CD"/>
    <w:rsid w:val="00EF052C"/>
    <w:rsid w:val="00F028F4"/>
    <w:rsid w:val="00F10B85"/>
    <w:rsid w:val="00F17F2F"/>
    <w:rsid w:val="00F20189"/>
    <w:rsid w:val="00F25B98"/>
    <w:rsid w:val="00F367B3"/>
    <w:rsid w:val="00F47C5E"/>
    <w:rsid w:val="00F50FD3"/>
    <w:rsid w:val="00F55CFD"/>
    <w:rsid w:val="00F6069B"/>
    <w:rsid w:val="00F63209"/>
    <w:rsid w:val="00F71C84"/>
    <w:rsid w:val="00F72FCC"/>
    <w:rsid w:val="00F87524"/>
    <w:rsid w:val="00FA76BF"/>
    <w:rsid w:val="00FB0677"/>
    <w:rsid w:val="00FB5EAE"/>
    <w:rsid w:val="00FB6FEF"/>
    <w:rsid w:val="00FB786E"/>
    <w:rsid w:val="00FB7B67"/>
    <w:rsid w:val="00FC1A83"/>
    <w:rsid w:val="00FD0B3E"/>
    <w:rsid w:val="00FE42C9"/>
    <w:rsid w:val="00FE6B2E"/>
    <w:rsid w:val="00FF0496"/>
    <w:rsid w:val="00FF72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14F8FF-9A73-4603-AA2A-6AF5CA348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1099"/>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unhideWhenUsed/>
    <w:qFormat/>
    <w:rsid w:val="00481B9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unhideWhenUsed/>
    <w:qFormat/>
    <w:rsid w:val="00221099"/>
    <w:pPr>
      <w:keepNext/>
      <w:spacing w:before="40" w:line="276" w:lineRule="auto"/>
      <w:outlineLvl w:val="2"/>
    </w:pPr>
    <w:rPr>
      <w:rFonts w:ascii="Calibri Light" w:eastAsiaTheme="minorHAnsi" w:hAnsi="Calibri Light" w:cs="Calibri Light"/>
      <w:color w:val="1F4D78"/>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21099"/>
    <w:rPr>
      <w:rFonts w:ascii="Calibri Light" w:hAnsi="Calibri Light" w:cs="Calibri Light"/>
      <w:color w:val="1F4D78"/>
      <w:sz w:val="24"/>
      <w:szCs w:val="24"/>
      <w:lang w:eastAsia="uk-UA"/>
    </w:rPr>
  </w:style>
  <w:style w:type="table" w:styleId="a3">
    <w:name w:val="Table Grid"/>
    <w:basedOn w:val="a1"/>
    <w:uiPriority w:val="39"/>
    <w:rsid w:val="00221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21099"/>
    <w:pPr>
      <w:ind w:left="720"/>
      <w:contextualSpacing/>
    </w:pPr>
    <w:rPr>
      <w:sz w:val="28"/>
      <w:szCs w:val="24"/>
    </w:rPr>
  </w:style>
  <w:style w:type="paragraph" w:customStyle="1" w:styleId="StyleWisnow">
    <w:name w:val="StyleWisnow"/>
    <w:basedOn w:val="a"/>
    <w:rsid w:val="00221099"/>
    <w:pPr>
      <w:spacing w:line="220" w:lineRule="exact"/>
    </w:pPr>
    <w:rPr>
      <w:sz w:val="18"/>
    </w:rPr>
  </w:style>
  <w:style w:type="paragraph" w:customStyle="1" w:styleId="a5">
    <w:name w:val="Îáû÷íûé"/>
    <w:rsid w:val="00221099"/>
    <w:pPr>
      <w:spacing w:after="0" w:line="240" w:lineRule="auto"/>
    </w:pPr>
    <w:rPr>
      <w:rFonts w:ascii="Times New Roman" w:eastAsia="Times New Roman" w:hAnsi="Times New Roman" w:cs="Times New Roman"/>
      <w:sz w:val="20"/>
      <w:szCs w:val="20"/>
      <w:lang w:eastAsia="ru-RU"/>
    </w:rPr>
  </w:style>
  <w:style w:type="paragraph" w:customStyle="1" w:styleId="rvps2">
    <w:name w:val="rvps2"/>
    <w:basedOn w:val="a"/>
    <w:rsid w:val="00221099"/>
    <w:pPr>
      <w:spacing w:before="100" w:beforeAutospacing="1" w:after="100" w:afterAutospacing="1"/>
    </w:pPr>
    <w:rPr>
      <w:sz w:val="24"/>
      <w:szCs w:val="24"/>
      <w:lang w:eastAsia="uk-UA"/>
    </w:rPr>
  </w:style>
  <w:style w:type="paragraph" w:styleId="a6">
    <w:name w:val="No Spacing"/>
    <w:uiPriority w:val="1"/>
    <w:qFormat/>
    <w:rsid w:val="00221099"/>
    <w:pPr>
      <w:spacing w:after="0" w:line="240" w:lineRule="auto"/>
    </w:pPr>
  </w:style>
  <w:style w:type="paragraph" w:styleId="a7">
    <w:name w:val="header"/>
    <w:basedOn w:val="a"/>
    <w:link w:val="a8"/>
    <w:uiPriority w:val="99"/>
    <w:unhideWhenUsed/>
    <w:rsid w:val="00221099"/>
    <w:pPr>
      <w:tabs>
        <w:tab w:val="center" w:pos="4819"/>
        <w:tab w:val="right" w:pos="9639"/>
      </w:tabs>
    </w:pPr>
  </w:style>
  <w:style w:type="character" w:customStyle="1" w:styleId="a8">
    <w:name w:val="Верхний колонтитул Знак"/>
    <w:basedOn w:val="a0"/>
    <w:link w:val="a7"/>
    <w:uiPriority w:val="99"/>
    <w:rsid w:val="00221099"/>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221099"/>
    <w:pPr>
      <w:tabs>
        <w:tab w:val="center" w:pos="4819"/>
        <w:tab w:val="right" w:pos="9639"/>
      </w:tabs>
    </w:pPr>
  </w:style>
  <w:style w:type="character" w:customStyle="1" w:styleId="aa">
    <w:name w:val="Нижний колонтитул Знак"/>
    <w:basedOn w:val="a0"/>
    <w:link w:val="a9"/>
    <w:uiPriority w:val="99"/>
    <w:rsid w:val="00221099"/>
    <w:rPr>
      <w:rFonts w:ascii="Times New Roman" w:eastAsia="Times New Roman" w:hAnsi="Times New Roman" w:cs="Times New Roman"/>
      <w:sz w:val="20"/>
      <w:szCs w:val="20"/>
      <w:lang w:eastAsia="ru-RU"/>
    </w:rPr>
  </w:style>
  <w:style w:type="paragraph" w:customStyle="1" w:styleId="stylewisnow0">
    <w:name w:val="stylewisnow"/>
    <w:basedOn w:val="a"/>
    <w:rsid w:val="00221099"/>
    <w:rPr>
      <w:rFonts w:eastAsia="Calibri"/>
      <w:sz w:val="24"/>
      <w:szCs w:val="24"/>
      <w:lang w:eastAsia="uk-UA"/>
    </w:rPr>
  </w:style>
  <w:style w:type="character" w:customStyle="1" w:styleId="FontStyle14">
    <w:name w:val="Font Style14"/>
    <w:rsid w:val="00221099"/>
    <w:rPr>
      <w:rFonts w:ascii="Times New Roman" w:hAnsi="Times New Roman" w:cs="Times New Roman" w:hint="default"/>
    </w:rPr>
  </w:style>
  <w:style w:type="paragraph" w:styleId="ab">
    <w:name w:val="Balloon Text"/>
    <w:basedOn w:val="a"/>
    <w:link w:val="ac"/>
    <w:uiPriority w:val="99"/>
    <w:semiHidden/>
    <w:unhideWhenUsed/>
    <w:rsid w:val="00221099"/>
    <w:rPr>
      <w:rFonts w:ascii="Segoe UI" w:hAnsi="Segoe UI" w:cs="Segoe UI"/>
      <w:sz w:val="18"/>
      <w:szCs w:val="18"/>
    </w:rPr>
  </w:style>
  <w:style w:type="character" w:customStyle="1" w:styleId="ac">
    <w:name w:val="Текст выноски Знак"/>
    <w:basedOn w:val="a0"/>
    <w:link w:val="ab"/>
    <w:uiPriority w:val="99"/>
    <w:semiHidden/>
    <w:rsid w:val="00221099"/>
    <w:rPr>
      <w:rFonts w:ascii="Segoe UI" w:eastAsia="Times New Roman" w:hAnsi="Segoe UI" w:cs="Segoe UI"/>
      <w:sz w:val="18"/>
      <w:szCs w:val="18"/>
      <w:lang w:eastAsia="ru-RU"/>
    </w:rPr>
  </w:style>
  <w:style w:type="character" w:customStyle="1" w:styleId="20">
    <w:name w:val="Заголовок 2 Знак"/>
    <w:basedOn w:val="a0"/>
    <w:link w:val="2"/>
    <w:uiPriority w:val="9"/>
    <w:rsid w:val="00481B92"/>
    <w:rPr>
      <w:rFonts w:asciiTheme="majorHAnsi" w:eastAsiaTheme="majorEastAsia" w:hAnsiTheme="majorHAnsi" w:cstheme="majorBidi"/>
      <w:color w:val="2E74B5" w:themeColor="accent1" w:themeShade="BF"/>
      <w:sz w:val="26"/>
      <w:szCs w:val="26"/>
      <w:lang w:eastAsia="ru-RU"/>
    </w:rPr>
  </w:style>
  <w:style w:type="character" w:styleId="ad">
    <w:name w:val="Emphasis"/>
    <w:basedOn w:val="a0"/>
    <w:uiPriority w:val="20"/>
    <w:qFormat/>
    <w:rsid w:val="00206849"/>
    <w:rPr>
      <w:i/>
      <w:iCs/>
    </w:rPr>
  </w:style>
  <w:style w:type="paragraph" w:customStyle="1" w:styleId="Default">
    <w:name w:val="Default"/>
    <w:rsid w:val="001516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21">
    <w:name w:val="Body Text Indent 2"/>
    <w:basedOn w:val="a"/>
    <w:link w:val="22"/>
    <w:rsid w:val="001516AF"/>
    <w:pPr>
      <w:ind w:left="6804"/>
      <w:jc w:val="center"/>
    </w:pPr>
    <w:rPr>
      <w:sz w:val="28"/>
    </w:rPr>
  </w:style>
  <w:style w:type="character" w:customStyle="1" w:styleId="22">
    <w:name w:val="Основной текст с отступом 2 Знак"/>
    <w:basedOn w:val="a0"/>
    <w:link w:val="21"/>
    <w:rsid w:val="001516AF"/>
    <w:rPr>
      <w:rFonts w:ascii="Times New Roman" w:eastAsia="Times New Roman" w:hAnsi="Times New Roman" w:cs="Times New Roman"/>
      <w:sz w:val="28"/>
      <w:szCs w:val="20"/>
      <w:lang w:eastAsia="ru-RU"/>
    </w:rPr>
  </w:style>
  <w:style w:type="paragraph" w:styleId="ae">
    <w:name w:val="footnote text"/>
    <w:basedOn w:val="a"/>
    <w:link w:val="af"/>
    <w:uiPriority w:val="99"/>
    <w:unhideWhenUsed/>
    <w:rsid w:val="001516AF"/>
  </w:style>
  <w:style w:type="character" w:customStyle="1" w:styleId="af">
    <w:name w:val="Текст сноски Знак"/>
    <w:basedOn w:val="a0"/>
    <w:link w:val="ae"/>
    <w:uiPriority w:val="99"/>
    <w:rsid w:val="001516AF"/>
    <w:rPr>
      <w:rFonts w:ascii="Times New Roman" w:eastAsia="Times New Roman" w:hAnsi="Times New Roman" w:cs="Times New Roman"/>
      <w:sz w:val="20"/>
      <w:szCs w:val="20"/>
      <w:lang w:eastAsia="ru-RU"/>
    </w:rPr>
  </w:style>
  <w:style w:type="character" w:styleId="af0">
    <w:name w:val="footnote reference"/>
    <w:basedOn w:val="a0"/>
    <w:uiPriority w:val="99"/>
    <w:semiHidden/>
    <w:unhideWhenUsed/>
    <w:rsid w:val="001516AF"/>
    <w:rPr>
      <w:vertAlign w:val="superscript"/>
    </w:rPr>
  </w:style>
  <w:style w:type="paragraph" w:styleId="af1">
    <w:name w:val="Body Text"/>
    <w:basedOn w:val="a"/>
    <w:link w:val="af2"/>
    <w:uiPriority w:val="99"/>
    <w:unhideWhenUsed/>
    <w:rsid w:val="003009EF"/>
    <w:pPr>
      <w:spacing w:after="120"/>
    </w:pPr>
  </w:style>
  <w:style w:type="character" w:customStyle="1" w:styleId="af2">
    <w:name w:val="Основной текст Знак"/>
    <w:basedOn w:val="a0"/>
    <w:link w:val="af1"/>
    <w:uiPriority w:val="99"/>
    <w:rsid w:val="003009EF"/>
    <w:rPr>
      <w:rFonts w:ascii="Times New Roman" w:eastAsia="Times New Roman" w:hAnsi="Times New Roman" w:cs="Times New Roman"/>
      <w:sz w:val="20"/>
      <w:szCs w:val="20"/>
      <w:lang w:eastAsia="ru-RU"/>
    </w:rPr>
  </w:style>
  <w:style w:type="paragraph" w:styleId="af3">
    <w:name w:val="Normal (Web)"/>
    <w:basedOn w:val="a"/>
    <w:uiPriority w:val="99"/>
    <w:unhideWhenUsed/>
    <w:rsid w:val="00ED56AA"/>
    <w:pPr>
      <w:spacing w:before="100" w:beforeAutospacing="1" w:after="100" w:afterAutospacing="1"/>
    </w:pPr>
    <w:rPr>
      <w:sz w:val="24"/>
      <w:szCs w:val="24"/>
      <w:lang w:eastAsia="uk-UA"/>
    </w:rPr>
  </w:style>
  <w:style w:type="paragraph" w:customStyle="1" w:styleId="TableParagraph">
    <w:name w:val="Table Paragraph"/>
    <w:basedOn w:val="a"/>
    <w:uiPriority w:val="1"/>
    <w:qFormat/>
    <w:rsid w:val="00FB6FEF"/>
    <w:pPr>
      <w:widowControl w:val="0"/>
      <w:autoSpaceDE w:val="0"/>
      <w:autoSpaceDN w:val="0"/>
    </w:pPr>
    <w:rPr>
      <w:sz w:val="22"/>
      <w:szCs w:val="22"/>
      <w:lang w:eastAsia="en-US"/>
    </w:rPr>
  </w:style>
  <w:style w:type="character" w:styleId="af4">
    <w:name w:val="Strong"/>
    <w:qFormat/>
    <w:rsid w:val="00174CA1"/>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070858">
      <w:bodyDiv w:val="1"/>
      <w:marLeft w:val="0"/>
      <w:marRight w:val="0"/>
      <w:marTop w:val="0"/>
      <w:marBottom w:val="0"/>
      <w:divBdr>
        <w:top w:val="none" w:sz="0" w:space="0" w:color="auto"/>
        <w:left w:val="none" w:sz="0" w:space="0" w:color="auto"/>
        <w:bottom w:val="none" w:sz="0" w:space="0" w:color="auto"/>
        <w:right w:val="none" w:sz="0" w:space="0" w:color="auto"/>
      </w:divBdr>
    </w:div>
    <w:div w:id="385640188">
      <w:bodyDiv w:val="1"/>
      <w:marLeft w:val="0"/>
      <w:marRight w:val="0"/>
      <w:marTop w:val="0"/>
      <w:marBottom w:val="0"/>
      <w:divBdr>
        <w:top w:val="none" w:sz="0" w:space="0" w:color="auto"/>
        <w:left w:val="none" w:sz="0" w:space="0" w:color="auto"/>
        <w:bottom w:val="none" w:sz="0" w:space="0" w:color="auto"/>
        <w:right w:val="none" w:sz="0" w:space="0" w:color="auto"/>
      </w:divBdr>
    </w:div>
    <w:div w:id="518129730">
      <w:bodyDiv w:val="1"/>
      <w:marLeft w:val="0"/>
      <w:marRight w:val="0"/>
      <w:marTop w:val="0"/>
      <w:marBottom w:val="0"/>
      <w:divBdr>
        <w:top w:val="none" w:sz="0" w:space="0" w:color="auto"/>
        <w:left w:val="none" w:sz="0" w:space="0" w:color="auto"/>
        <w:bottom w:val="none" w:sz="0" w:space="0" w:color="auto"/>
        <w:right w:val="none" w:sz="0" w:space="0" w:color="auto"/>
      </w:divBdr>
    </w:div>
    <w:div w:id="544368958">
      <w:bodyDiv w:val="1"/>
      <w:marLeft w:val="0"/>
      <w:marRight w:val="0"/>
      <w:marTop w:val="0"/>
      <w:marBottom w:val="0"/>
      <w:divBdr>
        <w:top w:val="none" w:sz="0" w:space="0" w:color="auto"/>
        <w:left w:val="none" w:sz="0" w:space="0" w:color="auto"/>
        <w:bottom w:val="none" w:sz="0" w:space="0" w:color="auto"/>
        <w:right w:val="none" w:sz="0" w:space="0" w:color="auto"/>
      </w:divBdr>
    </w:div>
    <w:div w:id="659700169">
      <w:bodyDiv w:val="1"/>
      <w:marLeft w:val="0"/>
      <w:marRight w:val="0"/>
      <w:marTop w:val="0"/>
      <w:marBottom w:val="0"/>
      <w:divBdr>
        <w:top w:val="none" w:sz="0" w:space="0" w:color="auto"/>
        <w:left w:val="none" w:sz="0" w:space="0" w:color="auto"/>
        <w:bottom w:val="none" w:sz="0" w:space="0" w:color="auto"/>
        <w:right w:val="none" w:sz="0" w:space="0" w:color="auto"/>
      </w:divBdr>
    </w:div>
    <w:div w:id="740057299">
      <w:bodyDiv w:val="1"/>
      <w:marLeft w:val="0"/>
      <w:marRight w:val="0"/>
      <w:marTop w:val="0"/>
      <w:marBottom w:val="0"/>
      <w:divBdr>
        <w:top w:val="none" w:sz="0" w:space="0" w:color="auto"/>
        <w:left w:val="none" w:sz="0" w:space="0" w:color="auto"/>
        <w:bottom w:val="none" w:sz="0" w:space="0" w:color="auto"/>
        <w:right w:val="none" w:sz="0" w:space="0" w:color="auto"/>
      </w:divBdr>
    </w:div>
    <w:div w:id="776754928">
      <w:bodyDiv w:val="1"/>
      <w:marLeft w:val="0"/>
      <w:marRight w:val="0"/>
      <w:marTop w:val="0"/>
      <w:marBottom w:val="0"/>
      <w:divBdr>
        <w:top w:val="none" w:sz="0" w:space="0" w:color="auto"/>
        <w:left w:val="none" w:sz="0" w:space="0" w:color="auto"/>
        <w:bottom w:val="none" w:sz="0" w:space="0" w:color="auto"/>
        <w:right w:val="none" w:sz="0" w:space="0" w:color="auto"/>
      </w:divBdr>
    </w:div>
    <w:div w:id="816148426">
      <w:bodyDiv w:val="1"/>
      <w:marLeft w:val="0"/>
      <w:marRight w:val="0"/>
      <w:marTop w:val="0"/>
      <w:marBottom w:val="0"/>
      <w:divBdr>
        <w:top w:val="none" w:sz="0" w:space="0" w:color="auto"/>
        <w:left w:val="none" w:sz="0" w:space="0" w:color="auto"/>
        <w:bottom w:val="none" w:sz="0" w:space="0" w:color="auto"/>
        <w:right w:val="none" w:sz="0" w:space="0" w:color="auto"/>
      </w:divBdr>
    </w:div>
    <w:div w:id="959265447">
      <w:bodyDiv w:val="1"/>
      <w:marLeft w:val="0"/>
      <w:marRight w:val="0"/>
      <w:marTop w:val="0"/>
      <w:marBottom w:val="0"/>
      <w:divBdr>
        <w:top w:val="none" w:sz="0" w:space="0" w:color="auto"/>
        <w:left w:val="none" w:sz="0" w:space="0" w:color="auto"/>
        <w:bottom w:val="none" w:sz="0" w:space="0" w:color="auto"/>
        <w:right w:val="none" w:sz="0" w:space="0" w:color="auto"/>
      </w:divBdr>
    </w:div>
    <w:div w:id="984704849">
      <w:bodyDiv w:val="1"/>
      <w:marLeft w:val="0"/>
      <w:marRight w:val="0"/>
      <w:marTop w:val="0"/>
      <w:marBottom w:val="0"/>
      <w:divBdr>
        <w:top w:val="none" w:sz="0" w:space="0" w:color="auto"/>
        <w:left w:val="none" w:sz="0" w:space="0" w:color="auto"/>
        <w:bottom w:val="none" w:sz="0" w:space="0" w:color="auto"/>
        <w:right w:val="none" w:sz="0" w:space="0" w:color="auto"/>
      </w:divBdr>
    </w:div>
    <w:div w:id="1085346070">
      <w:bodyDiv w:val="1"/>
      <w:marLeft w:val="0"/>
      <w:marRight w:val="0"/>
      <w:marTop w:val="0"/>
      <w:marBottom w:val="0"/>
      <w:divBdr>
        <w:top w:val="none" w:sz="0" w:space="0" w:color="auto"/>
        <w:left w:val="none" w:sz="0" w:space="0" w:color="auto"/>
        <w:bottom w:val="none" w:sz="0" w:space="0" w:color="auto"/>
        <w:right w:val="none" w:sz="0" w:space="0" w:color="auto"/>
      </w:divBdr>
    </w:div>
    <w:div w:id="1090783126">
      <w:bodyDiv w:val="1"/>
      <w:marLeft w:val="0"/>
      <w:marRight w:val="0"/>
      <w:marTop w:val="0"/>
      <w:marBottom w:val="0"/>
      <w:divBdr>
        <w:top w:val="none" w:sz="0" w:space="0" w:color="auto"/>
        <w:left w:val="none" w:sz="0" w:space="0" w:color="auto"/>
        <w:bottom w:val="none" w:sz="0" w:space="0" w:color="auto"/>
        <w:right w:val="none" w:sz="0" w:space="0" w:color="auto"/>
      </w:divBdr>
    </w:div>
    <w:div w:id="1180662622">
      <w:bodyDiv w:val="1"/>
      <w:marLeft w:val="0"/>
      <w:marRight w:val="0"/>
      <w:marTop w:val="0"/>
      <w:marBottom w:val="0"/>
      <w:divBdr>
        <w:top w:val="none" w:sz="0" w:space="0" w:color="auto"/>
        <w:left w:val="none" w:sz="0" w:space="0" w:color="auto"/>
        <w:bottom w:val="none" w:sz="0" w:space="0" w:color="auto"/>
        <w:right w:val="none" w:sz="0" w:space="0" w:color="auto"/>
      </w:divBdr>
    </w:div>
    <w:div w:id="1637293383">
      <w:bodyDiv w:val="1"/>
      <w:marLeft w:val="0"/>
      <w:marRight w:val="0"/>
      <w:marTop w:val="0"/>
      <w:marBottom w:val="0"/>
      <w:divBdr>
        <w:top w:val="none" w:sz="0" w:space="0" w:color="auto"/>
        <w:left w:val="none" w:sz="0" w:space="0" w:color="auto"/>
        <w:bottom w:val="none" w:sz="0" w:space="0" w:color="auto"/>
        <w:right w:val="none" w:sz="0" w:space="0" w:color="auto"/>
      </w:divBdr>
    </w:div>
    <w:div w:id="2072926194">
      <w:bodyDiv w:val="1"/>
      <w:marLeft w:val="0"/>
      <w:marRight w:val="0"/>
      <w:marTop w:val="0"/>
      <w:marBottom w:val="0"/>
      <w:divBdr>
        <w:top w:val="none" w:sz="0" w:space="0" w:color="auto"/>
        <w:left w:val="none" w:sz="0" w:space="0" w:color="auto"/>
        <w:bottom w:val="none" w:sz="0" w:space="0" w:color="auto"/>
        <w:right w:val="none" w:sz="0" w:space="0" w:color="auto"/>
      </w:divBdr>
    </w:div>
    <w:div w:id="212310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rada/show/2456-1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886-17"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711BB-F39E-4A36-ACBD-4451A9EBD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49</Pages>
  <Words>14752</Words>
  <Characters>84092</Characters>
  <Application>Microsoft Office Word</Application>
  <DocSecurity>0</DocSecurity>
  <Lines>700</Lines>
  <Paragraphs>197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Ministry of Finance of Ukraine</Company>
  <LinksUpToDate>false</LinksUpToDate>
  <CharactersWithSpaces>98647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Зорина</dc:creator>
  <cp:keywords/>
  <dc:description/>
  <cp:lastModifiedBy>Зорина</cp:lastModifiedBy>
  <cp:revision>2</cp:revision>
  <cp:lastPrinted>2021-11-30T11:27:00Z</cp:lastPrinted>
  <dcterms:created xsi:type="dcterms:W3CDTF">2021-12-01T13:58:00Z</dcterms:created>
  <dcterms:modified xsi:type="dcterms:W3CDTF">2021-12-01T13:58:00Z</dcterms:modified>
</cp:coreProperties>
</file>