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206D7C" w:rsidRPr="00206D7C" w:rsidTr="00206D7C">
        <w:trPr>
          <w:tblCellSpacing w:w="0" w:type="dxa"/>
        </w:trPr>
        <w:tc>
          <w:tcPr>
            <w:tcW w:w="8090" w:type="dxa"/>
            <w:hideMark/>
          </w:tcPr>
          <w:p w:rsidR="00206D7C" w:rsidRPr="00206D7C" w:rsidRDefault="00206D7C" w:rsidP="006F5D3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06D7C" w:rsidRPr="00206D7C" w:rsidTr="00206D7C">
        <w:trPr>
          <w:tblCellSpacing w:w="0" w:type="dxa"/>
        </w:trPr>
        <w:tc>
          <w:tcPr>
            <w:tcW w:w="8090" w:type="dxa"/>
            <w:hideMark/>
          </w:tcPr>
          <w:p w:rsidR="00206D7C" w:rsidRPr="00206D7C" w:rsidRDefault="00206D7C" w:rsidP="006F5D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НАЦІОНАЛЬНЕ АГЕНТСТВО З ПИТАНЬ ЗАПОБІГАННЯ КОРУПЦІЇ</w:t>
            </w:r>
          </w:p>
        </w:tc>
      </w:tr>
      <w:tr w:rsidR="00206D7C" w:rsidRPr="00206D7C" w:rsidTr="00206D7C">
        <w:trPr>
          <w:tblCellSpacing w:w="0" w:type="dxa"/>
        </w:trPr>
        <w:tc>
          <w:tcPr>
            <w:tcW w:w="8090" w:type="dxa"/>
            <w:hideMark/>
          </w:tcPr>
          <w:p w:rsidR="00206D7C" w:rsidRPr="00206D7C" w:rsidRDefault="00206D7C" w:rsidP="006F5D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РІШЕННЯ</w:t>
            </w:r>
          </w:p>
        </w:tc>
      </w:tr>
      <w:tr w:rsidR="00206D7C" w:rsidRPr="00206D7C" w:rsidTr="00206D7C">
        <w:trPr>
          <w:tblCellSpacing w:w="0" w:type="dxa"/>
        </w:trPr>
        <w:tc>
          <w:tcPr>
            <w:tcW w:w="8090" w:type="dxa"/>
            <w:hideMark/>
          </w:tcPr>
          <w:p w:rsidR="00206D7C" w:rsidRPr="00206D7C" w:rsidRDefault="00206D7C" w:rsidP="006F5D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29.09.2017  № 839</w:t>
            </w:r>
          </w:p>
        </w:tc>
      </w:tr>
    </w:tbl>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0" w:name="n3"/>
      <w:bookmarkEnd w:id="0"/>
      <w:r w:rsidRPr="00206D7C">
        <w:rPr>
          <w:rFonts w:ascii="Times New Roman" w:eastAsia="Times New Roman" w:hAnsi="Times New Roman" w:cs="Times New Roman"/>
          <w:sz w:val="24"/>
          <w:szCs w:val="24"/>
          <w:lang w:eastAsia="ru-RU"/>
        </w:rPr>
        <w:t>Про затвердження Методичних рекомендацій щодо запобігання та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 w:name="n4"/>
      <w:bookmarkEnd w:id="1"/>
      <w:r w:rsidRPr="00206D7C">
        <w:rPr>
          <w:rFonts w:ascii="Times New Roman" w:eastAsia="Times New Roman" w:hAnsi="Times New Roman" w:cs="Times New Roman"/>
          <w:sz w:val="24"/>
          <w:szCs w:val="24"/>
          <w:lang w:eastAsia="ru-RU"/>
        </w:rPr>
        <w:t xml:space="preserve">На виконання положень </w:t>
      </w:r>
      <w:hyperlink r:id="rId8" w:anchor="n131" w:tgtFrame="_blank" w:history="1">
        <w:r w:rsidRPr="00206D7C">
          <w:rPr>
            <w:rFonts w:ascii="Times New Roman" w:eastAsia="Times New Roman" w:hAnsi="Times New Roman" w:cs="Times New Roman"/>
            <w:color w:val="0000FF"/>
            <w:sz w:val="24"/>
            <w:szCs w:val="24"/>
            <w:u w:val="single"/>
            <w:lang w:eastAsia="ru-RU"/>
          </w:rPr>
          <w:t>частини першої статті 8</w:t>
        </w:r>
      </w:hyperlink>
      <w:r w:rsidRPr="00206D7C">
        <w:rPr>
          <w:rFonts w:ascii="Times New Roman" w:eastAsia="Times New Roman" w:hAnsi="Times New Roman" w:cs="Times New Roman"/>
          <w:sz w:val="24"/>
          <w:szCs w:val="24"/>
          <w:lang w:eastAsia="ru-RU"/>
        </w:rPr>
        <w:t xml:space="preserve">, </w:t>
      </w:r>
      <w:hyperlink r:id="rId9" w:anchor="n177" w:tgtFrame="_blank" w:history="1">
        <w:r w:rsidRPr="00206D7C">
          <w:rPr>
            <w:rFonts w:ascii="Times New Roman" w:eastAsia="Times New Roman" w:hAnsi="Times New Roman" w:cs="Times New Roman"/>
            <w:color w:val="0000FF"/>
            <w:sz w:val="24"/>
            <w:szCs w:val="24"/>
            <w:u w:val="single"/>
            <w:lang w:eastAsia="ru-RU"/>
          </w:rPr>
          <w:t>пункту 15 частини першої статті 11</w:t>
        </w:r>
      </w:hyperlink>
      <w:r w:rsidRPr="00206D7C">
        <w:rPr>
          <w:rFonts w:ascii="Times New Roman" w:eastAsia="Times New Roman" w:hAnsi="Times New Roman" w:cs="Times New Roman"/>
          <w:sz w:val="24"/>
          <w:szCs w:val="24"/>
          <w:lang w:eastAsia="ru-RU"/>
        </w:rPr>
        <w:t xml:space="preserve"> Закону України "Про запобігання корупції", </w:t>
      </w:r>
      <w:hyperlink r:id="rId10" w:anchor="n13" w:tgtFrame="_blank" w:history="1">
        <w:r w:rsidRPr="00206D7C">
          <w:rPr>
            <w:rFonts w:ascii="Times New Roman" w:eastAsia="Times New Roman" w:hAnsi="Times New Roman" w:cs="Times New Roman"/>
            <w:color w:val="0000FF"/>
            <w:sz w:val="24"/>
            <w:szCs w:val="24"/>
            <w:u w:val="single"/>
            <w:lang w:eastAsia="ru-RU"/>
          </w:rPr>
          <w:t>Плану пріоритетних дій Уряду на 2017 рік</w:t>
        </w:r>
      </w:hyperlink>
      <w:r w:rsidRPr="00206D7C">
        <w:rPr>
          <w:rFonts w:ascii="Times New Roman" w:eastAsia="Times New Roman" w:hAnsi="Times New Roman" w:cs="Times New Roman"/>
          <w:sz w:val="24"/>
          <w:szCs w:val="24"/>
          <w:lang w:eastAsia="ru-RU"/>
        </w:rPr>
        <w:t xml:space="preserve">, затвердженого розпорядженням Кабінету Міністрів від 03 квітня 2017 року № 275-р, </w:t>
      </w:r>
      <w:hyperlink r:id="rId11" w:anchor="n13" w:tgtFrame="_blank" w:history="1">
        <w:r w:rsidRPr="00206D7C">
          <w:rPr>
            <w:rFonts w:ascii="Times New Roman" w:eastAsia="Times New Roman" w:hAnsi="Times New Roman" w:cs="Times New Roman"/>
            <w:color w:val="0000FF"/>
            <w:sz w:val="24"/>
            <w:szCs w:val="24"/>
            <w:u w:val="single"/>
            <w:lang w:eastAsia="ru-RU"/>
          </w:rPr>
          <w:t>Стратегії розвитку Національного агентства з питань запобігання корупції на 2017 - 2020 роки та планів з її реалізації</w:t>
        </w:r>
      </w:hyperlink>
      <w:r w:rsidRPr="00206D7C">
        <w:rPr>
          <w:rFonts w:ascii="Times New Roman" w:eastAsia="Times New Roman" w:hAnsi="Times New Roman" w:cs="Times New Roman"/>
          <w:sz w:val="24"/>
          <w:szCs w:val="24"/>
          <w:lang w:eastAsia="ru-RU"/>
        </w:rPr>
        <w:t>, затверджених рішенням Національного агентства з питань запобігання корупції від 22 червня 2017 року № 234, Плану роботи Національного агентства з питань запобігання корупції на 2017 рік, затвердженого рішенням Національного агентства від 26 січня 2017 року № 33, з метою формування єдиного підходу до розуміння і дотримання правил запобігання та врегулювання конфлікту інтересів та пов'язаних з ним обмежень, Національне агентство з питань запобігання корупції ВИРІШИЛО: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 w:name="n5"/>
      <w:bookmarkEnd w:id="2"/>
      <w:r w:rsidRPr="00206D7C">
        <w:rPr>
          <w:rFonts w:ascii="Times New Roman" w:eastAsia="Times New Roman" w:hAnsi="Times New Roman" w:cs="Times New Roman"/>
          <w:sz w:val="24"/>
          <w:szCs w:val="24"/>
          <w:lang w:eastAsia="ru-RU"/>
        </w:rPr>
        <w:t xml:space="preserve">1. Затвердити </w:t>
      </w:r>
      <w:hyperlink r:id="rId12" w:anchor="n11" w:history="1">
        <w:r w:rsidRPr="00206D7C">
          <w:rPr>
            <w:rFonts w:ascii="Times New Roman" w:eastAsia="Times New Roman" w:hAnsi="Times New Roman" w:cs="Times New Roman"/>
            <w:color w:val="0000FF"/>
            <w:sz w:val="24"/>
            <w:szCs w:val="24"/>
            <w:u w:val="single"/>
            <w:lang w:eastAsia="ru-RU"/>
          </w:rPr>
          <w:t>Методичні рекомендації щодо запобігання та врегулювання конфлікту інтересів</w:t>
        </w:r>
      </w:hyperlink>
      <w:r w:rsidRPr="00206D7C">
        <w:rPr>
          <w:rFonts w:ascii="Times New Roman" w:eastAsia="Times New Roman" w:hAnsi="Times New Roman" w:cs="Times New Roman"/>
          <w:sz w:val="24"/>
          <w:szCs w:val="24"/>
          <w:lang w:eastAsia="ru-RU"/>
        </w:rPr>
        <w:t>, що додаються.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 w:name="n6"/>
      <w:bookmarkEnd w:id="3"/>
      <w:r w:rsidRPr="00206D7C">
        <w:rPr>
          <w:rFonts w:ascii="Times New Roman" w:eastAsia="Times New Roman" w:hAnsi="Times New Roman" w:cs="Times New Roman"/>
          <w:sz w:val="24"/>
          <w:szCs w:val="24"/>
          <w:lang w:eastAsia="ru-RU"/>
        </w:rPr>
        <w:t xml:space="preserve">2. Визначити таким, що втратило чинність, </w:t>
      </w:r>
      <w:hyperlink r:id="rId13" w:tgtFrame="_blank" w:history="1">
        <w:r w:rsidRPr="00206D7C">
          <w:rPr>
            <w:rFonts w:ascii="Times New Roman" w:eastAsia="Times New Roman" w:hAnsi="Times New Roman" w:cs="Times New Roman"/>
            <w:color w:val="0000FF"/>
            <w:sz w:val="24"/>
            <w:szCs w:val="24"/>
            <w:u w:val="single"/>
            <w:lang w:eastAsia="ru-RU"/>
          </w:rPr>
          <w:t>рішення Національного агентства з питань запобігання корупції від 14 липня 2016 року № 2</w:t>
        </w:r>
      </w:hyperlink>
      <w:r w:rsidRPr="00206D7C">
        <w:rPr>
          <w:rFonts w:ascii="Times New Roman" w:eastAsia="Times New Roman" w:hAnsi="Times New Roman" w:cs="Times New Roman"/>
          <w:sz w:val="24"/>
          <w:szCs w:val="24"/>
          <w:lang w:eastAsia="ru-RU"/>
        </w:rPr>
        <w:t xml:space="preserve"> "Про затвердження Методичних рекомендацій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 w:name="n7"/>
      <w:bookmarkEnd w:id="4"/>
      <w:r w:rsidRPr="00206D7C">
        <w:rPr>
          <w:rFonts w:ascii="Times New Roman" w:eastAsia="Times New Roman" w:hAnsi="Times New Roman" w:cs="Times New Roman"/>
          <w:sz w:val="24"/>
          <w:szCs w:val="24"/>
          <w:lang w:eastAsia="ru-RU"/>
        </w:rPr>
        <w:t>3. Департаменту антикорупційної політики забезпечити оприлюднення Методичних рекомендацій щодо запобігання та врегулювання конфлікту інтересів, затверджених пунктом 1 цього рішення, на офіційному веб-сайті Національного агентства з питань запобігання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 w:name="n8"/>
      <w:bookmarkEnd w:id="5"/>
      <w:r w:rsidRPr="00206D7C">
        <w:rPr>
          <w:rFonts w:ascii="Times New Roman" w:eastAsia="Times New Roman" w:hAnsi="Times New Roman" w:cs="Times New Roman"/>
          <w:sz w:val="24"/>
          <w:szCs w:val="24"/>
          <w:lang w:eastAsia="ru-RU"/>
        </w:rPr>
        <w:t>4. Контроль за виконанням цього рішення покласти на Голову Національного агентства з питань запобігання корупції Корчак Н.М.</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206D7C" w:rsidRPr="00206D7C" w:rsidTr="00206D7C">
        <w:trPr>
          <w:tblCellSpacing w:w="0" w:type="dxa"/>
        </w:trPr>
        <w:tc>
          <w:tcPr>
            <w:tcW w:w="21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 w:name="n9"/>
            <w:bookmarkEnd w:id="6"/>
            <w:r w:rsidRPr="00206D7C">
              <w:rPr>
                <w:rFonts w:ascii="Times New Roman" w:eastAsia="Times New Roman" w:hAnsi="Times New Roman" w:cs="Times New Roman"/>
                <w:sz w:val="24"/>
                <w:szCs w:val="24"/>
                <w:lang w:eastAsia="ru-RU"/>
              </w:rPr>
              <w:t>Голова</w:t>
            </w:r>
          </w:p>
        </w:tc>
        <w:tc>
          <w:tcPr>
            <w:tcW w:w="35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Корчак Н.М.</w:t>
            </w:r>
          </w:p>
        </w:tc>
      </w:tr>
    </w:tbl>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7" w:name="n529"/>
      <w:bookmarkEnd w:id="7"/>
      <w:r>
        <w:rPr>
          <w:rFonts w:ascii="Times New Roman" w:eastAsia="Times New Roman" w:hAnsi="Times New Roman" w:cs="Times New Roman"/>
          <w:sz w:val="24"/>
          <w:szCs w:val="24"/>
          <w:lang w:eastAsia="ru-RU"/>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206D7C" w:rsidRPr="00206D7C" w:rsidTr="00206D7C">
        <w:trPr>
          <w:tblCellSpacing w:w="0" w:type="dxa"/>
        </w:trPr>
        <w:tc>
          <w:tcPr>
            <w:tcW w:w="3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0"/>
            <w:bookmarkEnd w:id="8"/>
          </w:p>
        </w:tc>
        <w:tc>
          <w:tcPr>
            <w:tcW w:w="2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 xml:space="preserve">ЗАТВЕРДЖЕНО </w:t>
            </w:r>
            <w:r w:rsidRPr="00206D7C">
              <w:rPr>
                <w:rFonts w:ascii="Times New Roman" w:eastAsia="Times New Roman" w:hAnsi="Times New Roman" w:cs="Times New Roman"/>
                <w:sz w:val="24"/>
                <w:szCs w:val="24"/>
                <w:lang w:eastAsia="ru-RU"/>
              </w:rPr>
              <w:br/>
              <w:t xml:space="preserve">Рішення </w:t>
            </w:r>
            <w:r w:rsidRPr="00206D7C">
              <w:rPr>
                <w:rFonts w:ascii="Times New Roman" w:eastAsia="Times New Roman" w:hAnsi="Times New Roman" w:cs="Times New Roman"/>
                <w:sz w:val="24"/>
                <w:szCs w:val="24"/>
                <w:lang w:eastAsia="ru-RU"/>
              </w:rPr>
              <w:br/>
              <w:t xml:space="preserve">Національного агентства </w:t>
            </w:r>
            <w:r w:rsidRPr="00206D7C">
              <w:rPr>
                <w:rFonts w:ascii="Times New Roman" w:eastAsia="Times New Roman" w:hAnsi="Times New Roman" w:cs="Times New Roman"/>
                <w:sz w:val="24"/>
                <w:szCs w:val="24"/>
                <w:lang w:eastAsia="ru-RU"/>
              </w:rPr>
              <w:br/>
              <w:t xml:space="preserve">з питань запобігання корупції </w:t>
            </w:r>
            <w:r w:rsidRPr="00206D7C">
              <w:rPr>
                <w:rFonts w:ascii="Times New Roman" w:eastAsia="Times New Roman" w:hAnsi="Times New Roman" w:cs="Times New Roman"/>
                <w:sz w:val="24"/>
                <w:szCs w:val="24"/>
                <w:lang w:eastAsia="ru-RU"/>
              </w:rPr>
              <w:br/>
              <w:t>29.09.2017  № 839</w:t>
            </w:r>
          </w:p>
        </w:tc>
      </w:tr>
    </w:tbl>
    <w:p w:rsidR="00F46C46" w:rsidRDefault="00F46C46" w:rsidP="00206D7C">
      <w:pPr>
        <w:spacing w:before="100" w:beforeAutospacing="1" w:after="100" w:afterAutospacing="1" w:line="240" w:lineRule="auto"/>
        <w:rPr>
          <w:rFonts w:ascii="Times New Roman" w:eastAsia="Times New Roman" w:hAnsi="Times New Roman" w:cs="Times New Roman"/>
          <w:sz w:val="24"/>
          <w:szCs w:val="24"/>
          <w:lang w:val="uk-UA" w:eastAsia="ru-RU"/>
        </w:rPr>
      </w:pPr>
      <w:bookmarkStart w:id="9" w:name="n11"/>
      <w:bookmarkEnd w:id="9"/>
    </w:p>
    <w:p w:rsidR="00F46C46" w:rsidRDefault="00F46C46" w:rsidP="00206D7C">
      <w:pPr>
        <w:spacing w:before="100" w:beforeAutospacing="1" w:after="100" w:afterAutospacing="1" w:line="240" w:lineRule="auto"/>
        <w:rPr>
          <w:rFonts w:ascii="Times New Roman" w:eastAsia="Times New Roman" w:hAnsi="Times New Roman" w:cs="Times New Roman"/>
          <w:sz w:val="24"/>
          <w:szCs w:val="24"/>
          <w:lang w:val="uk-UA" w:eastAsia="ru-RU"/>
        </w:rPr>
      </w:pPr>
    </w:p>
    <w:p w:rsidR="00206D7C" w:rsidRPr="00F46C46" w:rsidRDefault="00206D7C" w:rsidP="00F46C46">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0" w:name="_GoBack"/>
      <w:r w:rsidRPr="00F46C46">
        <w:rPr>
          <w:rFonts w:ascii="Times New Roman" w:eastAsia="Times New Roman" w:hAnsi="Times New Roman" w:cs="Times New Roman"/>
          <w:b/>
          <w:sz w:val="24"/>
          <w:szCs w:val="24"/>
          <w:lang w:eastAsia="ru-RU"/>
        </w:rPr>
        <w:lastRenderedPageBreak/>
        <w:t xml:space="preserve">МЕТОДИЧНІ РЕКОМЕНДАЦІЇ </w:t>
      </w:r>
      <w:r w:rsidRPr="00F46C46">
        <w:rPr>
          <w:rFonts w:ascii="Times New Roman" w:eastAsia="Times New Roman" w:hAnsi="Times New Roman" w:cs="Times New Roman"/>
          <w:b/>
          <w:sz w:val="24"/>
          <w:szCs w:val="24"/>
          <w:lang w:eastAsia="ru-RU"/>
        </w:rPr>
        <w:br/>
        <w:t>щодо запобігання та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2"/>
      <w:bookmarkEnd w:id="11"/>
      <w:bookmarkEnd w:id="10"/>
      <w:r w:rsidRPr="00206D7C">
        <w:rPr>
          <w:rFonts w:ascii="Times New Roman" w:eastAsia="Times New Roman" w:hAnsi="Times New Roman" w:cs="Times New Roman"/>
          <w:sz w:val="24"/>
          <w:szCs w:val="24"/>
          <w:lang w:eastAsia="ru-RU"/>
        </w:rPr>
        <w:t xml:space="preserve">Методичні рекомендації підготовлено на основі </w:t>
      </w:r>
      <w:r w:rsidRPr="00206D7C">
        <w:rPr>
          <w:rFonts w:ascii="Times New Roman" w:eastAsia="Times New Roman" w:hAnsi="Times New Roman" w:cs="Times New Roman"/>
          <w:sz w:val="24"/>
          <w:szCs w:val="24"/>
          <w:lang w:eastAsia="ru-RU"/>
        </w:rPr>
        <w:br/>
        <w:t>Закону України "Про запобігання корупції" у редакції від 30.03.2017.</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3"/>
      <w:bookmarkEnd w:id="12"/>
      <w:r w:rsidRPr="00206D7C">
        <w:rPr>
          <w:rFonts w:ascii="Times New Roman" w:eastAsia="Times New Roman" w:hAnsi="Times New Roman" w:cs="Times New Roman"/>
          <w:sz w:val="24"/>
          <w:szCs w:val="24"/>
          <w:lang w:eastAsia="ru-RU"/>
        </w:rPr>
        <w:t>Список основних скорочень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4"/>
      <w:bookmarkEnd w:id="13"/>
      <w:r w:rsidRPr="00206D7C">
        <w:rPr>
          <w:rFonts w:ascii="Times New Roman" w:eastAsia="Times New Roman" w:hAnsi="Times New Roman" w:cs="Times New Roman"/>
          <w:sz w:val="24"/>
          <w:szCs w:val="24"/>
          <w:lang w:eastAsia="ru-RU"/>
        </w:rPr>
        <w:t>Національне агентство - Національне агентство з питань запобігання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5"/>
      <w:bookmarkEnd w:id="14"/>
      <w:r w:rsidRPr="00206D7C">
        <w:rPr>
          <w:rFonts w:ascii="Times New Roman" w:eastAsia="Times New Roman" w:hAnsi="Times New Roman" w:cs="Times New Roman"/>
          <w:sz w:val="24"/>
          <w:szCs w:val="24"/>
          <w:lang w:eastAsia="ru-RU"/>
        </w:rPr>
        <w:t xml:space="preserve">Закон - </w:t>
      </w:r>
      <w:hyperlink r:id="rId14" w:tgtFrame="_blank" w:history="1">
        <w:r w:rsidRPr="00206D7C">
          <w:rPr>
            <w:rFonts w:ascii="Times New Roman" w:eastAsia="Times New Roman" w:hAnsi="Times New Roman" w:cs="Times New Roman"/>
            <w:color w:val="0000FF"/>
            <w:sz w:val="24"/>
            <w:szCs w:val="24"/>
            <w:u w:val="single"/>
            <w:lang w:eastAsia="ru-RU"/>
          </w:rPr>
          <w:t>Закон України</w:t>
        </w:r>
      </w:hyperlink>
      <w:r w:rsidRPr="00206D7C">
        <w:rPr>
          <w:rFonts w:ascii="Times New Roman" w:eastAsia="Times New Roman" w:hAnsi="Times New Roman" w:cs="Times New Roman"/>
          <w:sz w:val="24"/>
          <w:szCs w:val="24"/>
          <w:lang w:eastAsia="ru-RU"/>
        </w:rPr>
        <w:t xml:space="preserve"> "Про запобігання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6"/>
      <w:bookmarkEnd w:id="15"/>
      <w:r w:rsidRPr="00206D7C">
        <w:rPr>
          <w:rFonts w:ascii="Times New Roman" w:eastAsia="Times New Roman" w:hAnsi="Times New Roman" w:cs="Times New Roman"/>
          <w:sz w:val="24"/>
          <w:szCs w:val="24"/>
          <w:lang w:eastAsia="ru-RU"/>
        </w:rPr>
        <w:t>ЄДРСР - Єдиний державний реєстр судових рішень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7"/>
      <w:bookmarkEnd w:id="16"/>
      <w:r w:rsidRPr="00206D7C">
        <w:rPr>
          <w:rFonts w:ascii="Times New Roman" w:eastAsia="Times New Roman" w:hAnsi="Times New Roman" w:cs="Times New Roman"/>
          <w:sz w:val="24"/>
          <w:szCs w:val="24"/>
          <w:lang w:eastAsia="ru-RU"/>
        </w:rPr>
        <w:t>ЄСПЛ - Європейський суд з прав людини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8"/>
      <w:bookmarkEnd w:id="17"/>
      <w:r w:rsidRPr="00206D7C">
        <w:rPr>
          <w:rFonts w:ascii="Times New Roman" w:eastAsia="Times New Roman" w:hAnsi="Times New Roman" w:cs="Times New Roman"/>
          <w:sz w:val="24"/>
          <w:szCs w:val="24"/>
          <w:lang w:eastAsia="ru-RU"/>
        </w:rPr>
        <w:t xml:space="preserve">ЦК - </w:t>
      </w:r>
      <w:hyperlink r:id="rId15" w:tgtFrame="_blank" w:history="1">
        <w:r w:rsidRPr="00206D7C">
          <w:rPr>
            <w:rFonts w:ascii="Times New Roman" w:eastAsia="Times New Roman" w:hAnsi="Times New Roman" w:cs="Times New Roman"/>
            <w:color w:val="0000FF"/>
            <w:sz w:val="24"/>
            <w:szCs w:val="24"/>
            <w:u w:val="single"/>
            <w:lang w:eastAsia="ru-RU"/>
          </w:rPr>
          <w:t>Цивільний кодекс України</w:t>
        </w:r>
      </w:hyperlink>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9"/>
      <w:bookmarkEnd w:id="18"/>
      <w:r w:rsidRPr="00206D7C">
        <w:rPr>
          <w:rFonts w:ascii="Times New Roman" w:eastAsia="Times New Roman" w:hAnsi="Times New Roman" w:cs="Times New Roman"/>
          <w:sz w:val="24"/>
          <w:szCs w:val="24"/>
          <w:lang w:eastAsia="ru-RU"/>
        </w:rPr>
        <w:t xml:space="preserve">ГК - </w:t>
      </w:r>
      <w:hyperlink r:id="rId16" w:tgtFrame="_blank" w:history="1">
        <w:r w:rsidRPr="00206D7C">
          <w:rPr>
            <w:rFonts w:ascii="Times New Roman" w:eastAsia="Times New Roman" w:hAnsi="Times New Roman" w:cs="Times New Roman"/>
            <w:color w:val="0000FF"/>
            <w:sz w:val="24"/>
            <w:szCs w:val="24"/>
            <w:u w:val="single"/>
            <w:lang w:eastAsia="ru-RU"/>
          </w:rPr>
          <w:t>Господарський кодекс України</w:t>
        </w:r>
      </w:hyperlink>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0"/>
      <w:bookmarkEnd w:id="19"/>
      <w:r w:rsidRPr="00206D7C">
        <w:rPr>
          <w:rFonts w:ascii="Times New Roman" w:eastAsia="Times New Roman" w:hAnsi="Times New Roman" w:cs="Times New Roman"/>
          <w:sz w:val="24"/>
          <w:szCs w:val="24"/>
          <w:lang w:eastAsia="ru-RU"/>
        </w:rPr>
        <w:t xml:space="preserve">Закон про статус народного депутата - </w:t>
      </w:r>
      <w:hyperlink r:id="rId17" w:tgtFrame="_blank" w:history="1">
        <w:r w:rsidRPr="00206D7C">
          <w:rPr>
            <w:rFonts w:ascii="Times New Roman" w:eastAsia="Times New Roman" w:hAnsi="Times New Roman" w:cs="Times New Roman"/>
            <w:color w:val="0000FF"/>
            <w:sz w:val="24"/>
            <w:szCs w:val="24"/>
            <w:u w:val="single"/>
            <w:lang w:eastAsia="ru-RU"/>
          </w:rPr>
          <w:t>Закон України</w:t>
        </w:r>
      </w:hyperlink>
      <w:r w:rsidRPr="00206D7C">
        <w:rPr>
          <w:rFonts w:ascii="Times New Roman" w:eastAsia="Times New Roman" w:hAnsi="Times New Roman" w:cs="Times New Roman"/>
          <w:sz w:val="24"/>
          <w:szCs w:val="24"/>
          <w:lang w:eastAsia="ru-RU"/>
        </w:rPr>
        <w:t xml:space="preserve"> "Про статус народного депутата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1"/>
      <w:bookmarkEnd w:id="20"/>
      <w:r w:rsidRPr="00206D7C">
        <w:rPr>
          <w:rFonts w:ascii="Times New Roman" w:eastAsia="Times New Roman" w:hAnsi="Times New Roman" w:cs="Times New Roman"/>
          <w:sz w:val="24"/>
          <w:szCs w:val="24"/>
          <w:lang w:eastAsia="ru-RU"/>
        </w:rPr>
        <w:t>Вступ</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2"/>
      <w:bookmarkEnd w:id="21"/>
      <w:r w:rsidRPr="00206D7C">
        <w:rPr>
          <w:rFonts w:ascii="Times New Roman" w:eastAsia="Times New Roman" w:hAnsi="Times New Roman" w:cs="Times New Roman"/>
          <w:sz w:val="24"/>
          <w:szCs w:val="24"/>
          <w:lang w:eastAsia="ru-RU"/>
        </w:rPr>
        <w:t>Неналежне врегулювання конфліктів між приватними інтересами та державними обов'язками службових осіб, так само як і порушення встановлених чинним антикорупційним законодавством заборон та обмежень, стає джерелом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3"/>
      <w:bookmarkEnd w:id="22"/>
      <w:r w:rsidRPr="00206D7C">
        <w:rPr>
          <w:rFonts w:ascii="Times New Roman" w:eastAsia="Times New Roman" w:hAnsi="Times New Roman" w:cs="Times New Roman"/>
          <w:sz w:val="24"/>
          <w:szCs w:val="24"/>
          <w:lang w:eastAsia="ru-RU"/>
        </w:rPr>
        <w:t xml:space="preserve">Чинний </w:t>
      </w:r>
      <w:hyperlink r:id="rId18" w:tgtFrame="_blank" w:history="1">
        <w:r w:rsidRPr="00206D7C">
          <w:rPr>
            <w:rFonts w:ascii="Times New Roman" w:eastAsia="Times New Roman" w:hAnsi="Times New Roman" w:cs="Times New Roman"/>
            <w:color w:val="0000FF"/>
            <w:sz w:val="24"/>
            <w:szCs w:val="24"/>
            <w:u w:val="single"/>
            <w:lang w:eastAsia="ru-RU"/>
          </w:rPr>
          <w:t>Закон України</w:t>
        </w:r>
      </w:hyperlink>
      <w:r w:rsidRPr="00206D7C">
        <w:rPr>
          <w:rFonts w:ascii="Times New Roman" w:eastAsia="Times New Roman" w:hAnsi="Times New Roman" w:cs="Times New Roman"/>
          <w:sz w:val="24"/>
          <w:szCs w:val="24"/>
          <w:lang w:eastAsia="ru-RU"/>
        </w:rPr>
        <w:t xml:space="preserve"> "Про запобігання корупції"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4"/>
      <w:bookmarkEnd w:id="23"/>
      <w:r w:rsidRPr="00206D7C">
        <w:rPr>
          <w:rFonts w:ascii="Times New Roman" w:eastAsia="Times New Roman" w:hAnsi="Times New Roman" w:cs="Times New Roman"/>
          <w:sz w:val="24"/>
          <w:szCs w:val="24"/>
          <w:lang w:eastAsia="ru-RU"/>
        </w:rPr>
        <w:t xml:space="preserve">Крім того, цей </w:t>
      </w:r>
      <w:hyperlink r:id="rId19"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став інструментом імплементації в національне законодавство положень </w:t>
      </w:r>
      <w:hyperlink r:id="rId20" w:tgtFrame="_blank" w:history="1">
        <w:r w:rsidRPr="00206D7C">
          <w:rPr>
            <w:rFonts w:ascii="Times New Roman" w:eastAsia="Times New Roman" w:hAnsi="Times New Roman" w:cs="Times New Roman"/>
            <w:color w:val="0000FF"/>
            <w:sz w:val="24"/>
            <w:szCs w:val="24"/>
            <w:u w:val="single"/>
            <w:lang w:eastAsia="ru-RU"/>
          </w:rPr>
          <w:t>статті 6</w:t>
        </w:r>
      </w:hyperlink>
      <w:r w:rsidRPr="00206D7C">
        <w:rPr>
          <w:rFonts w:ascii="Times New Roman" w:eastAsia="Times New Roman" w:hAnsi="Times New Roman" w:cs="Times New Roman"/>
          <w:sz w:val="24"/>
          <w:szCs w:val="24"/>
          <w:lang w:eastAsia="ru-RU"/>
        </w:rPr>
        <w:t xml:space="preserve"> Конвенції ООН проти корупції щодо забезпечення створення та функціонування органу з питань антикорупційної політики.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5"/>
      <w:bookmarkEnd w:id="24"/>
      <w:r w:rsidRPr="00206D7C">
        <w:rPr>
          <w:rFonts w:ascii="Times New Roman" w:eastAsia="Times New Roman" w:hAnsi="Times New Roman" w:cs="Times New Roman"/>
          <w:sz w:val="24"/>
          <w:szCs w:val="24"/>
          <w:lang w:eastAsia="ru-RU"/>
        </w:rPr>
        <w:t>Утворення Національного агентства дає можливості для здійснення практичних заходів з формування єдиного розуміння законодавчих приписів щодо запобігання та врегулювання конфлікту інтересів, дотримання встановлених заборон та обмежень.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6"/>
      <w:bookmarkEnd w:id="25"/>
      <w:r w:rsidRPr="00206D7C">
        <w:rPr>
          <w:rFonts w:ascii="Times New Roman" w:eastAsia="Times New Roman" w:hAnsi="Times New Roman" w:cs="Times New Roman"/>
          <w:sz w:val="24"/>
          <w:szCs w:val="24"/>
          <w:lang w:eastAsia="ru-RU"/>
        </w:rPr>
        <w:t>Національне агентство почало свою діяльність 15 серпня 2016 року (рішення Національного агентства від 14 серпня 2016 року № 1 "Про початок діяльності Національного агентства з питань запобігання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7"/>
      <w:bookmarkEnd w:id="26"/>
      <w:r w:rsidRPr="00206D7C">
        <w:rPr>
          <w:rFonts w:ascii="Times New Roman" w:eastAsia="Times New Roman" w:hAnsi="Times New Roman" w:cs="Times New Roman"/>
          <w:sz w:val="24"/>
          <w:szCs w:val="24"/>
          <w:lang w:eastAsia="ru-RU"/>
        </w:rPr>
        <w:t>З цього часу до Національного агентства надходять численні звернення щодо порядку застосування деяких норм законодавства у сфері запобігання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8"/>
      <w:bookmarkEnd w:id="27"/>
      <w:r w:rsidRPr="00206D7C">
        <w:rPr>
          <w:rFonts w:ascii="Times New Roman" w:eastAsia="Times New Roman" w:hAnsi="Times New Roman" w:cs="Times New Roman"/>
          <w:sz w:val="24"/>
          <w:szCs w:val="24"/>
          <w:lang w:eastAsia="ru-RU"/>
        </w:rPr>
        <w:t>Вказане обумовлено компетенцією Національного агентства, яке є єдиним центральним органом виконавчої влади зі спеціальним статусом, що забезпечує формування та реалізує державну антикорупційну політику.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9"/>
      <w:bookmarkEnd w:id="28"/>
      <w:r w:rsidRPr="00206D7C">
        <w:rPr>
          <w:rFonts w:ascii="Times New Roman" w:eastAsia="Times New Roman" w:hAnsi="Times New Roman" w:cs="Times New Roman"/>
          <w:sz w:val="24"/>
          <w:szCs w:val="24"/>
          <w:lang w:eastAsia="ru-RU"/>
        </w:rPr>
        <w:lastRenderedPageBreak/>
        <w:t xml:space="preserve">Так, до повноважень Національного агентства серед іншого належить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(перелік визначено у </w:t>
      </w:r>
      <w:hyperlink r:id="rId21" w:anchor="n26"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частини першої статті 3 Закону), та прирівняних до них осіб (перелік визначено у </w:t>
      </w:r>
      <w:hyperlink r:id="rId22" w:anchor="n37" w:tgtFrame="_blank" w:history="1">
        <w:r w:rsidRPr="00206D7C">
          <w:rPr>
            <w:rFonts w:ascii="Times New Roman" w:eastAsia="Times New Roman" w:hAnsi="Times New Roman" w:cs="Times New Roman"/>
            <w:color w:val="0000FF"/>
            <w:sz w:val="24"/>
            <w:szCs w:val="24"/>
            <w:u w:val="single"/>
            <w:lang w:eastAsia="ru-RU"/>
          </w:rPr>
          <w:t>пункті 2</w:t>
        </w:r>
      </w:hyperlink>
      <w:r w:rsidRPr="00206D7C">
        <w:rPr>
          <w:rFonts w:ascii="Times New Roman" w:eastAsia="Times New Roman" w:hAnsi="Times New Roman" w:cs="Times New Roman"/>
          <w:sz w:val="24"/>
          <w:szCs w:val="24"/>
          <w:lang w:eastAsia="ru-RU"/>
        </w:rPr>
        <w:t xml:space="preserve"> частини першої статті 3 Закону): за </w:t>
      </w:r>
      <w:hyperlink r:id="rId23" w:anchor="n334" w:tgtFrame="_blank" w:history="1">
        <w:r w:rsidRPr="00206D7C">
          <w:rPr>
            <w:rFonts w:ascii="Times New Roman" w:eastAsia="Times New Roman" w:hAnsi="Times New Roman" w:cs="Times New Roman"/>
            <w:color w:val="0000FF"/>
            <w:sz w:val="24"/>
            <w:szCs w:val="24"/>
            <w:u w:val="single"/>
            <w:lang w:eastAsia="ru-RU"/>
          </w:rPr>
          <w:t>частиною п'ятою</w:t>
        </w:r>
      </w:hyperlink>
      <w:r w:rsidRPr="00206D7C">
        <w:rPr>
          <w:rFonts w:ascii="Times New Roman" w:eastAsia="Times New Roman" w:hAnsi="Times New Roman" w:cs="Times New Roman"/>
          <w:sz w:val="24"/>
          <w:szCs w:val="24"/>
          <w:lang w:eastAsia="ru-RU"/>
        </w:rPr>
        <w:t xml:space="preserve"> статті 24 Закону Національне агентство до утворення в установленому порядку його територіальних органів надає роз'яснення на письмові звернення вказаних вище осіб для одержання консультації у разі наявності в таких осіб сумнівів щодо можливості одержання ними подарунка;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30"/>
      <w:bookmarkEnd w:id="29"/>
      <w:r w:rsidRPr="00206D7C">
        <w:rPr>
          <w:rFonts w:ascii="Times New Roman" w:eastAsia="Times New Roman" w:hAnsi="Times New Roman" w:cs="Times New Roman"/>
          <w:sz w:val="24"/>
          <w:szCs w:val="24"/>
          <w:lang w:eastAsia="ru-RU"/>
        </w:rPr>
        <w:t xml:space="preserve">за </w:t>
      </w:r>
      <w:hyperlink r:id="rId24" w:anchor="n366" w:tgtFrame="_blank" w:history="1">
        <w:r w:rsidRPr="00206D7C">
          <w:rPr>
            <w:rFonts w:ascii="Times New Roman" w:eastAsia="Times New Roman" w:hAnsi="Times New Roman" w:cs="Times New Roman"/>
            <w:color w:val="0000FF"/>
            <w:sz w:val="24"/>
            <w:szCs w:val="24"/>
            <w:u w:val="single"/>
            <w:lang w:eastAsia="ru-RU"/>
          </w:rPr>
          <w:t>частиною третьою</w:t>
        </w:r>
      </w:hyperlink>
      <w:r w:rsidRPr="00206D7C">
        <w:rPr>
          <w:rFonts w:ascii="Times New Roman" w:eastAsia="Times New Roman" w:hAnsi="Times New Roman" w:cs="Times New Roman"/>
          <w:sz w:val="24"/>
          <w:szCs w:val="24"/>
          <w:lang w:eastAsia="ru-RU"/>
        </w:rPr>
        <w:t xml:space="preserve"> статті 28 Закону Національне агентство роз'яснює вказаним вище особам, які перебувають на посадах, які не передбачають наявності в них безпосереднього керівника, за їх повідомленням про наявність реального, потенційного конфлікту інтересів порядок дій щодо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1"/>
      <w:bookmarkEnd w:id="30"/>
      <w:r w:rsidRPr="00206D7C">
        <w:rPr>
          <w:rFonts w:ascii="Times New Roman" w:eastAsia="Times New Roman" w:hAnsi="Times New Roman" w:cs="Times New Roman"/>
          <w:sz w:val="24"/>
          <w:szCs w:val="24"/>
          <w:lang w:eastAsia="ru-RU"/>
        </w:rPr>
        <w:t xml:space="preserve">за </w:t>
      </w:r>
      <w:hyperlink r:id="rId25" w:anchor="n369" w:tgtFrame="_blank" w:history="1">
        <w:r w:rsidRPr="00206D7C">
          <w:rPr>
            <w:rFonts w:ascii="Times New Roman" w:eastAsia="Times New Roman" w:hAnsi="Times New Roman" w:cs="Times New Roman"/>
            <w:color w:val="0000FF"/>
            <w:sz w:val="24"/>
            <w:szCs w:val="24"/>
            <w:u w:val="single"/>
            <w:lang w:eastAsia="ru-RU"/>
          </w:rPr>
          <w:t>частиною п'ятою</w:t>
        </w:r>
      </w:hyperlink>
      <w:r w:rsidRPr="00206D7C">
        <w:rPr>
          <w:rFonts w:ascii="Times New Roman" w:eastAsia="Times New Roman" w:hAnsi="Times New Roman" w:cs="Times New Roman"/>
          <w:sz w:val="24"/>
          <w:szCs w:val="24"/>
          <w:lang w:eastAsia="ru-RU"/>
        </w:rPr>
        <w:t xml:space="preserve"> статті 28 Закону Національне агентство до утворення в установленому порядку його територіальних органів надає підтвердження про відсутність конфлікту інтересів на звернення вказаних вище осіб, які мають сумніви щодо наявності в них конфлікту інтересів та зобов'язані звернутися за роз'ясненнями.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32"/>
      <w:bookmarkEnd w:id="31"/>
      <w:r w:rsidRPr="00206D7C">
        <w:rPr>
          <w:rFonts w:ascii="Times New Roman" w:eastAsia="Times New Roman" w:hAnsi="Times New Roman" w:cs="Times New Roman"/>
          <w:sz w:val="24"/>
          <w:szCs w:val="24"/>
          <w:lang w:eastAsia="ru-RU"/>
        </w:rPr>
        <w:t xml:space="preserve">Лише протягом 8 місяців 2017 року надано 744 роз'яснення, суб'єктам, на яких поширюється дія </w:t>
      </w:r>
      <w:hyperlink r:id="rId26"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(державним службовцям, посадовим особам місцевого самоврядування, військовим посадовим особам, суддям, посадовим особам органів прокуратури, міським головам, посадовим особам юридичних осіб публічного права та ін.).</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3"/>
      <w:bookmarkEnd w:id="32"/>
      <w:r w:rsidRPr="00206D7C">
        <w:rPr>
          <w:rFonts w:ascii="Times New Roman" w:eastAsia="Times New Roman" w:hAnsi="Times New Roman" w:cs="Times New Roman"/>
          <w:sz w:val="24"/>
          <w:szCs w:val="24"/>
          <w:lang w:eastAsia="ru-RU"/>
        </w:rPr>
        <w:t xml:space="preserve">На підставі викладеного, з метою надання роз'яснень, методичної та консультаційної допомоги в порядку </w:t>
      </w:r>
      <w:hyperlink r:id="rId27" w:anchor="n166" w:tgtFrame="_blank" w:history="1">
        <w:r w:rsidRPr="00206D7C">
          <w:rPr>
            <w:rFonts w:ascii="Times New Roman" w:eastAsia="Times New Roman" w:hAnsi="Times New Roman" w:cs="Times New Roman"/>
            <w:color w:val="0000FF"/>
            <w:sz w:val="24"/>
            <w:szCs w:val="24"/>
            <w:u w:val="single"/>
            <w:lang w:eastAsia="ru-RU"/>
          </w:rPr>
          <w:t>пунктів 4</w:t>
        </w:r>
      </w:hyperlink>
      <w:r w:rsidRPr="00206D7C">
        <w:rPr>
          <w:rFonts w:ascii="Times New Roman" w:eastAsia="Times New Roman" w:hAnsi="Times New Roman" w:cs="Times New Roman"/>
          <w:sz w:val="24"/>
          <w:szCs w:val="24"/>
          <w:lang w:eastAsia="ru-RU"/>
        </w:rPr>
        <w:t xml:space="preserve">, </w:t>
      </w:r>
      <w:hyperlink r:id="rId28" w:anchor="n177" w:tgtFrame="_blank" w:history="1">
        <w:r w:rsidRPr="00206D7C">
          <w:rPr>
            <w:rFonts w:ascii="Times New Roman" w:eastAsia="Times New Roman" w:hAnsi="Times New Roman" w:cs="Times New Roman"/>
            <w:color w:val="0000FF"/>
            <w:sz w:val="24"/>
            <w:szCs w:val="24"/>
            <w:u w:val="single"/>
            <w:lang w:eastAsia="ru-RU"/>
          </w:rPr>
          <w:t>15</w:t>
        </w:r>
      </w:hyperlink>
      <w:r w:rsidRPr="00206D7C">
        <w:rPr>
          <w:rFonts w:ascii="Times New Roman" w:eastAsia="Times New Roman" w:hAnsi="Times New Roman" w:cs="Times New Roman"/>
          <w:sz w:val="24"/>
          <w:szCs w:val="24"/>
          <w:lang w:eastAsia="ru-RU"/>
        </w:rPr>
        <w:t xml:space="preserve"> статті 11 Закону, а також для формування єдиного підходу до розуміння і дотримання правил запобігання та врегулювання конфлікту інтересів та пов'язаних з ним обмежень, Національним агентством затверджено ці Методичні рекомендації, що не є нормативно-правовим актом, не встановлюють нових правових норм та відтворюють позицію Національного агентства як центрального органу, що формує та реалізує антикорупційну політику.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34"/>
      <w:bookmarkEnd w:id="33"/>
      <w:r w:rsidRPr="00206D7C">
        <w:rPr>
          <w:rFonts w:ascii="Times New Roman" w:eastAsia="Times New Roman" w:hAnsi="Times New Roman" w:cs="Times New Roman"/>
          <w:sz w:val="24"/>
          <w:szCs w:val="24"/>
          <w:lang w:eastAsia="ru-RU"/>
        </w:rPr>
        <w:t>У Методичних рекомендаціях узагальнено та використано практику Національного агентства, а також напрацювання міжнародних організацій, органів державної влади, наукових установ, інститутів громадянського суспільства. Використовуючи зазначені матеріали, на основі чинного законодавства та з урахуванням міжнародного досвіду запропоновано базові практичні інструменти для підвищення ефективності виявлення, запобігання та врегулювання конфлікту інтересів, дотримання встановлених заборон та обмежень.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5"/>
      <w:bookmarkEnd w:id="34"/>
      <w:r w:rsidRPr="00206D7C">
        <w:rPr>
          <w:rFonts w:ascii="Times New Roman" w:eastAsia="Times New Roman" w:hAnsi="Times New Roman" w:cs="Times New Roman"/>
          <w:sz w:val="24"/>
          <w:szCs w:val="24"/>
          <w:lang w:eastAsia="ru-RU"/>
        </w:rPr>
        <w:t>РОЗДІЛ І. ЗАГАЛЬНА ЧАСТИНА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36"/>
      <w:bookmarkEnd w:id="35"/>
      <w:r w:rsidRPr="00206D7C">
        <w:rPr>
          <w:rFonts w:ascii="Times New Roman" w:eastAsia="Times New Roman" w:hAnsi="Times New Roman" w:cs="Times New Roman"/>
          <w:sz w:val="24"/>
          <w:szCs w:val="24"/>
          <w:lang w:eastAsia="ru-RU"/>
        </w:rPr>
        <w:t>1.1. Запобігання та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7"/>
      <w:bookmarkEnd w:id="36"/>
      <w:r w:rsidRPr="00206D7C">
        <w:rPr>
          <w:rFonts w:ascii="Times New Roman" w:eastAsia="Times New Roman" w:hAnsi="Times New Roman" w:cs="Times New Roman"/>
          <w:sz w:val="24"/>
          <w:szCs w:val="24"/>
          <w:lang w:eastAsia="ru-RU"/>
        </w:rPr>
        <w:t>1.1.1. Загальні положення про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8"/>
      <w:bookmarkEnd w:id="37"/>
      <w:r w:rsidRPr="00206D7C">
        <w:rPr>
          <w:rFonts w:ascii="Times New Roman" w:eastAsia="Times New Roman" w:hAnsi="Times New Roman" w:cs="Times New Roman"/>
          <w:sz w:val="24"/>
          <w:szCs w:val="24"/>
          <w:lang w:eastAsia="ru-RU"/>
        </w:rPr>
        <w:t>Для формування чіткого розуміння змісту інституту запобігання та врегулювання конфлікту інтересів, насамперед, необхідно з'ясувати сутність ключового терміну -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39"/>
      <w:bookmarkEnd w:id="38"/>
      <w:r w:rsidRPr="00206D7C">
        <w:rPr>
          <w:rFonts w:ascii="Times New Roman" w:eastAsia="Times New Roman" w:hAnsi="Times New Roman" w:cs="Times New Roman"/>
          <w:sz w:val="24"/>
          <w:szCs w:val="24"/>
          <w:lang w:eastAsia="ru-RU"/>
        </w:rPr>
        <w:lastRenderedPageBreak/>
        <w:t xml:space="preserve">Слід звернути увагу, що на відміну від попереднього </w:t>
      </w:r>
      <w:hyperlink r:id="rId29"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засади запобігання та протидії корупції", в якому надавалось загальне визначення конфлікту інтересів, чинний </w:t>
      </w:r>
      <w:hyperlink r:id="rId30"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виділив два його види: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40"/>
      <w:bookmarkEnd w:id="39"/>
      <w:r w:rsidRPr="00206D7C">
        <w:rPr>
          <w:rFonts w:ascii="Times New Roman" w:eastAsia="Times New Roman" w:hAnsi="Times New Roman" w:cs="Times New Roman"/>
          <w:sz w:val="24"/>
          <w:szCs w:val="24"/>
          <w:lang w:eastAsia="ru-RU"/>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hyperlink r:id="rId31" w:anchor="n14" w:tgtFrame="_blank" w:history="1">
        <w:r w:rsidRPr="00206D7C">
          <w:rPr>
            <w:rFonts w:ascii="Times New Roman" w:eastAsia="Times New Roman" w:hAnsi="Times New Roman" w:cs="Times New Roman"/>
            <w:color w:val="0000FF"/>
            <w:sz w:val="24"/>
            <w:szCs w:val="24"/>
            <w:u w:val="single"/>
            <w:lang w:eastAsia="ru-RU"/>
          </w:rPr>
          <w:t>абзац дев'ятий</w:t>
        </w:r>
      </w:hyperlink>
      <w:r w:rsidRPr="00206D7C">
        <w:rPr>
          <w:rFonts w:ascii="Times New Roman" w:eastAsia="Times New Roman" w:hAnsi="Times New Roman" w:cs="Times New Roman"/>
          <w:sz w:val="24"/>
          <w:szCs w:val="24"/>
          <w:lang w:eastAsia="ru-RU"/>
        </w:rPr>
        <w:t xml:space="preserve"> частини першої статті 1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41"/>
      <w:bookmarkEnd w:id="40"/>
      <w:r w:rsidRPr="00206D7C">
        <w:rPr>
          <w:rFonts w:ascii="Times New Roman" w:eastAsia="Times New Roman" w:hAnsi="Times New Roman" w:cs="Times New Roman"/>
          <w:sz w:val="24"/>
          <w:szCs w:val="24"/>
          <w:lang w:eastAsia="ru-RU"/>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hyperlink r:id="rId32" w:anchor="n18" w:tgtFrame="_blank" w:history="1">
        <w:r w:rsidRPr="00206D7C">
          <w:rPr>
            <w:rFonts w:ascii="Times New Roman" w:eastAsia="Times New Roman" w:hAnsi="Times New Roman" w:cs="Times New Roman"/>
            <w:color w:val="0000FF"/>
            <w:sz w:val="24"/>
            <w:szCs w:val="24"/>
            <w:u w:val="single"/>
            <w:lang w:eastAsia="ru-RU"/>
          </w:rPr>
          <w:t>абзац тринадцятий</w:t>
        </w:r>
      </w:hyperlink>
      <w:r w:rsidRPr="00206D7C">
        <w:rPr>
          <w:rFonts w:ascii="Times New Roman" w:eastAsia="Times New Roman" w:hAnsi="Times New Roman" w:cs="Times New Roman"/>
          <w:sz w:val="24"/>
          <w:szCs w:val="24"/>
          <w:lang w:eastAsia="ru-RU"/>
        </w:rPr>
        <w:t xml:space="preserve"> частини першої статті 1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42"/>
      <w:bookmarkEnd w:id="41"/>
      <w:r w:rsidRPr="00206D7C">
        <w:rPr>
          <w:rFonts w:ascii="Times New Roman" w:eastAsia="Times New Roman" w:hAnsi="Times New Roman" w:cs="Times New Roman"/>
          <w:sz w:val="24"/>
          <w:szCs w:val="24"/>
          <w:lang w:eastAsia="ru-RU"/>
        </w:rPr>
        <w:t>Тобто складовими конфлікту інтересів (реального, потенційного) є:</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3"/>
      <w:bookmarkEnd w:id="42"/>
      <w:r w:rsidRPr="00206D7C">
        <w:rPr>
          <w:rFonts w:ascii="Times New Roman" w:eastAsia="Times New Roman" w:hAnsi="Times New Roman" w:cs="Times New Roman"/>
          <w:sz w:val="24"/>
          <w:szCs w:val="24"/>
          <w:lang w:eastAsia="ru-RU"/>
        </w:rPr>
        <w:t>приватний інтерес (будь-який майновий чи немайновий), службові/ представницькі повноваження (безпосередні та загальнослужбові), а співвідношення вказаних складових спричиняє виникнення: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4"/>
      <w:bookmarkEnd w:id="43"/>
      <w:r w:rsidRPr="00206D7C">
        <w:rPr>
          <w:rFonts w:ascii="Times New Roman" w:eastAsia="Times New Roman" w:hAnsi="Times New Roman" w:cs="Times New Roman"/>
          <w:sz w:val="24"/>
          <w:szCs w:val="24"/>
          <w:lang w:eastAsia="ru-RU"/>
        </w:rPr>
        <w:t>реального конфлікту інтересів - приватний інтерес суперечить службовим/представницьким повноваженням, що впливає на об'єктивність або неупередженість прийняття рішень, або на вчинення чи невчинення дій під час виконання зазначених повноважень;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5"/>
      <w:bookmarkEnd w:id="44"/>
      <w:r w:rsidRPr="00206D7C">
        <w:rPr>
          <w:rFonts w:ascii="Times New Roman" w:eastAsia="Times New Roman" w:hAnsi="Times New Roman" w:cs="Times New Roman"/>
          <w:sz w:val="24"/>
          <w:szCs w:val="24"/>
          <w:lang w:eastAsia="ru-RU"/>
        </w:rPr>
        <w:t>потенційного конфлікту інтересів - у сфері службових/ представницьких повноважень наявний приватний інтерес, що може за настанні певних обставин у майбутньому вплинути на об'єктивність чи неупередженість прийняття рішень, або на вчинення чи невчинення дій під час виконання зазначених повноважень.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6"/>
      <w:bookmarkEnd w:id="45"/>
      <w:r w:rsidRPr="00206D7C">
        <w:rPr>
          <w:rFonts w:ascii="Times New Roman" w:eastAsia="Times New Roman" w:hAnsi="Times New Roman" w:cs="Times New Roman"/>
          <w:sz w:val="24"/>
          <w:szCs w:val="24"/>
          <w:lang w:eastAsia="ru-RU"/>
        </w:rPr>
        <w:t>Приватний інтерес.</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7"/>
      <w:bookmarkEnd w:id="46"/>
      <w:r w:rsidRPr="00206D7C">
        <w:rPr>
          <w:rFonts w:ascii="Times New Roman" w:eastAsia="Times New Roman" w:hAnsi="Times New Roman" w:cs="Times New Roman"/>
          <w:sz w:val="24"/>
          <w:szCs w:val="24"/>
          <w:lang w:eastAsia="ru-RU"/>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hyperlink r:id="rId33" w:anchor="n17" w:tgtFrame="_blank" w:history="1">
        <w:r w:rsidRPr="00206D7C">
          <w:rPr>
            <w:rFonts w:ascii="Times New Roman" w:eastAsia="Times New Roman" w:hAnsi="Times New Roman" w:cs="Times New Roman"/>
            <w:color w:val="0000FF"/>
            <w:sz w:val="24"/>
            <w:szCs w:val="24"/>
            <w:u w:val="single"/>
            <w:lang w:eastAsia="ru-RU"/>
          </w:rPr>
          <w:t>абзац дванадцятий</w:t>
        </w:r>
      </w:hyperlink>
      <w:r w:rsidRPr="00206D7C">
        <w:rPr>
          <w:rFonts w:ascii="Times New Roman" w:eastAsia="Times New Roman" w:hAnsi="Times New Roman" w:cs="Times New Roman"/>
          <w:sz w:val="24"/>
          <w:szCs w:val="24"/>
          <w:lang w:eastAsia="ru-RU"/>
        </w:rPr>
        <w:t xml:space="preserve"> частини першої статті 1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8"/>
      <w:bookmarkEnd w:id="47"/>
      <w:r w:rsidRPr="00206D7C">
        <w:rPr>
          <w:rFonts w:ascii="Times New Roman" w:eastAsia="Times New Roman" w:hAnsi="Times New Roman" w:cs="Times New Roman"/>
          <w:sz w:val="24"/>
          <w:szCs w:val="24"/>
          <w:lang w:eastAsia="ru-RU"/>
        </w:rPr>
        <w:t>Важливо підкреслити, що перелік самих стосунків не є вичерпним, адже при наданні визначення законодавцем використано словосполучення "у тому числі", тобто у дефініції окреслено лише найбільш типові форми стосунків, які можуть зумовлювати наявність майнового чи немайнового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9"/>
      <w:bookmarkEnd w:id="48"/>
      <w:r w:rsidRPr="00206D7C">
        <w:rPr>
          <w:rFonts w:ascii="Times New Roman" w:eastAsia="Times New Roman" w:hAnsi="Times New Roman" w:cs="Times New Roman"/>
          <w:sz w:val="24"/>
          <w:szCs w:val="24"/>
          <w:lang w:eastAsia="ru-RU"/>
        </w:rPr>
        <w:t>Практично це означає, що кожен службовець при виконанні своїх повноважень повинен брати до уваги увесь спектр своїх не лише правових (юридичних), а й соціальних (приватних) відносин, які зумовлюють виникнення майнового чи немайнового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50"/>
      <w:bookmarkEnd w:id="49"/>
      <w:r w:rsidRPr="00206D7C">
        <w:rPr>
          <w:rFonts w:ascii="Times New Roman" w:eastAsia="Times New Roman" w:hAnsi="Times New Roman" w:cs="Times New Roman"/>
          <w:sz w:val="24"/>
          <w:szCs w:val="24"/>
          <w:lang w:eastAsia="ru-RU"/>
        </w:rPr>
        <w:t>При цьому тільки такий приватний інтерес у сфері службових/представницьких повноважень, що може вплинути або впливає на об'єктивність або неупередженість прийняття рішень, або на вчинення чи невчинення дій під час виконання зазначених повноважень, спричиняє виникнення реального або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51"/>
      <w:bookmarkEnd w:id="50"/>
      <w:r w:rsidRPr="00206D7C">
        <w:rPr>
          <w:rFonts w:ascii="Times New Roman" w:eastAsia="Times New Roman" w:hAnsi="Times New Roman" w:cs="Times New Roman"/>
          <w:sz w:val="24"/>
          <w:szCs w:val="24"/>
          <w:lang w:eastAsia="ru-RU"/>
        </w:rPr>
        <w:lastRenderedPageBreak/>
        <w:t>Окремо слід звернути увагу, що такі відносини могли мати місце у минулому (наприклад, відносини між особами, які перебували у шлюбі, або які вийшли зі складу засновників юридичної особи тощо). Визначальним є спроможність вказаних відносин спричинити виникнення приватного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52"/>
      <w:bookmarkEnd w:id="51"/>
      <w:r w:rsidRPr="00206D7C">
        <w:rPr>
          <w:rFonts w:ascii="Times New Roman" w:eastAsia="Times New Roman" w:hAnsi="Times New Roman" w:cs="Times New Roman"/>
          <w:sz w:val="24"/>
          <w:szCs w:val="24"/>
          <w:lang w:eastAsia="ru-RU"/>
        </w:rPr>
        <w:t>При цьому приватний інтерес може мати своїм наслідком як позитивний вплив (особа має прагнення віддячити тощо) на ситуацію, так і негативний (завдати клопоту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53"/>
      <w:bookmarkEnd w:id="52"/>
      <w:r w:rsidRPr="00206D7C">
        <w:rPr>
          <w:rFonts w:ascii="Times New Roman" w:eastAsia="Times New Roman" w:hAnsi="Times New Roman" w:cs="Times New Roman"/>
          <w:sz w:val="24"/>
          <w:szCs w:val="24"/>
          <w:lang w:eastAsia="ru-RU"/>
        </w:rPr>
        <w:t>Наприклад, Особа 1 є посадовою особою державного підприємства, у підпорядкуванні якої працює Особа 2. Вказані особи були подружжям і на даний час вони розлучені (ініціатором розлучення була Особа 1), тобто в минулому їх пов'язували сімейні стосунки. Особа 1, почуваючи провину перед Особою 2 за розлучення, при прийнятті рішень розпорядчого характеру Особу 2 ставить в більш привілейоване становище, аніж інших працівників (призначає найбільший розмір премій, при формуванні графіку відпусток в першу чергу враховує побажання щодо відпустки Особи 2, при розподілі доручень серед працівників підприємства, найлегші доручення надає Особі 2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54"/>
      <w:bookmarkEnd w:id="53"/>
      <w:r w:rsidRPr="00206D7C">
        <w:rPr>
          <w:rFonts w:ascii="Times New Roman" w:eastAsia="Times New Roman" w:hAnsi="Times New Roman" w:cs="Times New Roman"/>
          <w:sz w:val="24"/>
          <w:szCs w:val="24"/>
          <w:lang w:eastAsia="ru-RU"/>
        </w:rPr>
        <w:t>Законом не встановлюється заборон чи обмежень на наявність приватного інтересу, як такого. Йдеться про дотримання правил етичної поведінки службовця та відповідну оцінку приватних інтересів через призму можливого їх негативного впливу на об'єктивність прийняття рішень чи діянь службовця при реалізації своїх службових чи представницьких повноважень.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5"/>
      <w:bookmarkEnd w:id="54"/>
      <w:r w:rsidRPr="00206D7C">
        <w:rPr>
          <w:rFonts w:ascii="Times New Roman" w:eastAsia="Times New Roman" w:hAnsi="Times New Roman" w:cs="Times New Roman"/>
          <w:sz w:val="24"/>
          <w:szCs w:val="24"/>
          <w:lang w:eastAsia="ru-RU"/>
        </w:rPr>
        <w:t>Також не слід виходити з того, що джерелом приватного інтересу можуть бути лише приватні, позаслужбові відносини. Приватний інтерес в окремих випадках може виникати й зі службових повноважень, тобто полягати у зацікавленості в ухваленні або неухваленні певних рішень, результатах службових розслідувань, дисциплінарних провадженнях, за наслідком яких особа може понести юридичну відповідальність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6"/>
      <w:bookmarkEnd w:id="55"/>
      <w:r w:rsidRPr="00206D7C">
        <w:rPr>
          <w:rFonts w:ascii="Times New Roman" w:eastAsia="Times New Roman" w:hAnsi="Times New Roman" w:cs="Times New Roman"/>
          <w:sz w:val="24"/>
          <w:szCs w:val="24"/>
          <w:lang w:eastAsia="ru-RU"/>
        </w:rPr>
        <w:t>Наприклад, до органу надійшла вимога щодо проведення службового розслідування у сфері, що координується і контролюється одним з заступників керівника цього органу, якому доручається внести керівнику органу пропозиції. Результати такого службового розслідування можуть мати наслідком ініціювання притягнення до дисциплінарної відповідальності вказаного заступника керівника органу, тому результати службового розслідування становлять приватний інтерес заступника, і він має у цьому випадку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7"/>
      <w:bookmarkEnd w:id="56"/>
      <w:r w:rsidRPr="00206D7C">
        <w:rPr>
          <w:rFonts w:ascii="Times New Roman" w:eastAsia="Times New Roman" w:hAnsi="Times New Roman" w:cs="Times New Roman"/>
          <w:sz w:val="24"/>
          <w:szCs w:val="24"/>
          <w:lang w:eastAsia="ru-RU"/>
        </w:rPr>
        <w:t>Наприклад, посадова особа, яка до того ж є головою дисциплінарної комісії, обвинувачує службовця у вчиненні правопорушення. Службовець звертається до керівника органу з вимогою провести службове розслідування з метою зняття безпідставних, на його думку, звинувачень або підозри. Керівник органу доручає розглянути вказану вимогу дисциплінарній комісії та надати пропозиції. Результати розгляду вказаної вимоги дисциплінарною комісією становлять приватний інтерес посадової особи, що обвинувачувала службовця у вчиненні правопорушення.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8"/>
      <w:bookmarkEnd w:id="57"/>
      <w:r w:rsidRPr="00206D7C">
        <w:rPr>
          <w:rFonts w:ascii="Times New Roman" w:eastAsia="Times New Roman" w:hAnsi="Times New Roman" w:cs="Times New Roman"/>
          <w:sz w:val="24"/>
          <w:szCs w:val="24"/>
          <w:lang w:eastAsia="ru-RU"/>
        </w:rPr>
        <w:t>Службове повноваження, представницьке повноваження.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9"/>
      <w:bookmarkEnd w:id="58"/>
      <w:r w:rsidRPr="00206D7C">
        <w:rPr>
          <w:rFonts w:ascii="Times New Roman" w:eastAsia="Times New Roman" w:hAnsi="Times New Roman" w:cs="Times New Roman"/>
          <w:sz w:val="24"/>
          <w:szCs w:val="24"/>
          <w:lang w:eastAsia="ru-RU"/>
        </w:rPr>
        <w:t xml:space="preserve">Як правило, коло службових повноважень визначається в посадових інструкціях, трудових договорах, іноді - в дорученнях тощо. Водночас необхідно пам'ятати, що інструкції та інші документи визначають лише безпосередні повноваження конкретного службовця, в той час, як законом або іншим нормативно-правовим актом може додатково визначатися коло як безпосередніх, так і загальнослужбових повноважень, які повинні братися до </w:t>
      </w:r>
      <w:r w:rsidRPr="00206D7C">
        <w:rPr>
          <w:rFonts w:ascii="Times New Roman" w:eastAsia="Times New Roman" w:hAnsi="Times New Roman" w:cs="Times New Roman"/>
          <w:sz w:val="24"/>
          <w:szCs w:val="24"/>
          <w:lang w:eastAsia="ru-RU"/>
        </w:rPr>
        <w:lastRenderedPageBreak/>
        <w:t>уваги при розгляді питання про наявність чи відсутність конфлікту інтересів. Перелік представницьких повноважень розкривається, як правило, у відповідних законах, що визначають правовий статус наділених ними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60"/>
      <w:bookmarkEnd w:id="59"/>
      <w:r w:rsidRPr="00206D7C">
        <w:rPr>
          <w:rFonts w:ascii="Times New Roman" w:eastAsia="Times New Roman" w:hAnsi="Times New Roman" w:cs="Times New Roman"/>
          <w:sz w:val="24"/>
          <w:szCs w:val="24"/>
          <w:lang w:eastAsia="ru-RU"/>
        </w:rPr>
        <w:t xml:space="preserve">Наприклад, повноваження керівника структурного підрозділу органу державної влади визначені </w:t>
      </w:r>
      <w:hyperlink r:id="rId34" w:tgtFrame="_blank" w:history="1">
        <w:r w:rsidRPr="00206D7C">
          <w:rPr>
            <w:rFonts w:ascii="Times New Roman" w:eastAsia="Times New Roman" w:hAnsi="Times New Roman" w:cs="Times New Roman"/>
            <w:color w:val="0000FF"/>
            <w:sz w:val="24"/>
            <w:szCs w:val="24"/>
            <w:u w:val="single"/>
            <w:lang w:eastAsia="ru-RU"/>
          </w:rPr>
          <w:t>Законом України</w:t>
        </w:r>
      </w:hyperlink>
      <w:r w:rsidRPr="00206D7C">
        <w:rPr>
          <w:rFonts w:ascii="Times New Roman" w:eastAsia="Times New Roman" w:hAnsi="Times New Roman" w:cs="Times New Roman"/>
          <w:sz w:val="24"/>
          <w:szCs w:val="24"/>
          <w:lang w:eastAsia="ru-RU"/>
        </w:rPr>
        <w:t xml:space="preserve"> "Про державну службу" (права та обов'язки державного службовця, яким є такий керівник), положенням про очолюваний ним структурний підрозділ, правилами внутрішнього службового розпорядку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61"/>
      <w:bookmarkEnd w:id="60"/>
      <w:r w:rsidRPr="00206D7C">
        <w:rPr>
          <w:rFonts w:ascii="Times New Roman" w:eastAsia="Times New Roman" w:hAnsi="Times New Roman" w:cs="Times New Roman"/>
          <w:sz w:val="24"/>
          <w:szCs w:val="24"/>
          <w:lang w:eastAsia="ru-RU"/>
        </w:rPr>
        <w:t xml:space="preserve">Наприклад, заступник керівника одного з підрозділів Держспецзв'язку виконує обов'язки голови житлово-побутової комісії, метою діяльності якої, серед іншого, є розподіл житлової площі. Поряд зі своїми безпосередніми службовими повноваженнями як заступник керівника підрозділу Держспецзв'язку, визначеними зокрема затвердженими керівником функціональними обов'язками та </w:t>
      </w:r>
      <w:hyperlink r:id="rId35" w:tgtFrame="_blank" w:history="1">
        <w:r w:rsidRPr="00206D7C">
          <w:rPr>
            <w:rFonts w:ascii="Times New Roman" w:eastAsia="Times New Roman" w:hAnsi="Times New Roman" w:cs="Times New Roman"/>
            <w:color w:val="0000FF"/>
            <w:sz w:val="24"/>
            <w:szCs w:val="24"/>
            <w:u w:val="single"/>
            <w:lang w:eastAsia="ru-RU"/>
          </w:rPr>
          <w:t>Статутом внутрішньої служби Збройних Сил України</w:t>
        </w:r>
      </w:hyperlink>
      <w:r w:rsidRPr="00206D7C">
        <w:rPr>
          <w:rFonts w:ascii="Times New Roman" w:eastAsia="Times New Roman" w:hAnsi="Times New Roman" w:cs="Times New Roman"/>
          <w:sz w:val="24"/>
          <w:szCs w:val="24"/>
          <w:lang w:eastAsia="ru-RU"/>
        </w:rPr>
        <w:t xml:space="preserve"> (Закон України від 24 березня 1999 року № 548-XIV), він згідно з Інструкцією про організацію забезпечення житловими приміщеннями як голова житлово-побутової комісії, зокрема, зобов'язаний здійснювати керівництво нею та забезпечувати дотримання вимог законодавства України в її діяльності.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2"/>
      <w:bookmarkEnd w:id="61"/>
      <w:r w:rsidRPr="00206D7C">
        <w:rPr>
          <w:rFonts w:ascii="Times New Roman" w:eastAsia="Times New Roman" w:hAnsi="Times New Roman" w:cs="Times New Roman"/>
          <w:sz w:val="24"/>
          <w:szCs w:val="24"/>
          <w:lang w:eastAsia="ru-RU"/>
        </w:rPr>
        <w:t xml:space="preserve">Наприклад, повноваження сільського, селищного, міського голови на зупинення у п'ятиденний строк рішення сільської, селищної, міської ради і внесення на повторний розгляд відповідної ради з обґрунтуванням зауважень визначені </w:t>
      </w:r>
      <w:hyperlink r:id="rId36" w:anchor="n929" w:tgtFrame="_blank" w:history="1">
        <w:r w:rsidRPr="00206D7C">
          <w:rPr>
            <w:rFonts w:ascii="Times New Roman" w:eastAsia="Times New Roman" w:hAnsi="Times New Roman" w:cs="Times New Roman"/>
            <w:color w:val="0000FF"/>
            <w:sz w:val="24"/>
            <w:szCs w:val="24"/>
            <w:u w:val="single"/>
            <w:lang w:eastAsia="ru-RU"/>
          </w:rPr>
          <w:t>частиною четвертою</w:t>
        </w:r>
      </w:hyperlink>
      <w:r w:rsidRPr="00206D7C">
        <w:rPr>
          <w:rFonts w:ascii="Times New Roman" w:eastAsia="Times New Roman" w:hAnsi="Times New Roman" w:cs="Times New Roman"/>
          <w:sz w:val="24"/>
          <w:szCs w:val="24"/>
          <w:lang w:eastAsia="ru-RU"/>
        </w:rPr>
        <w:t xml:space="preserve"> статті 59 Закону України "Про місцеве самоврядування в Україні".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3"/>
      <w:bookmarkEnd w:id="62"/>
      <w:r w:rsidRPr="00206D7C">
        <w:rPr>
          <w:rFonts w:ascii="Times New Roman" w:eastAsia="Times New Roman" w:hAnsi="Times New Roman" w:cs="Times New Roman"/>
          <w:sz w:val="24"/>
          <w:szCs w:val="24"/>
          <w:lang w:eastAsia="ru-RU"/>
        </w:rPr>
        <w:t>Наявність протиріччя між інтересом та повноваженням.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4"/>
      <w:bookmarkEnd w:id="63"/>
      <w:r w:rsidRPr="00206D7C">
        <w:rPr>
          <w:rFonts w:ascii="Times New Roman" w:eastAsia="Times New Roman" w:hAnsi="Times New Roman" w:cs="Times New Roman"/>
          <w:sz w:val="24"/>
          <w:szCs w:val="24"/>
          <w:lang w:eastAsia="ru-RU"/>
        </w:rPr>
        <w:t>Наявність протиріччя встановлюється в кожному окремому випадку виконання доручення, розгляду листа, здійснення контрольного заходу тощо, шляхом порівняння повноважень та існуючого у особи приватного інтересу із подальшим визначенням можливості (неможливості) такого інтересу вплинути на об'єктивність чи неупередженість прийняття рішення, вчинення діяння службовою особою.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5"/>
      <w:bookmarkEnd w:id="64"/>
      <w:r w:rsidRPr="00206D7C">
        <w:rPr>
          <w:rFonts w:ascii="Times New Roman" w:eastAsia="Times New Roman" w:hAnsi="Times New Roman" w:cs="Times New Roman"/>
          <w:sz w:val="24"/>
          <w:szCs w:val="24"/>
          <w:lang w:eastAsia="ru-RU"/>
        </w:rPr>
        <w:t xml:space="preserve">Наприклад, реальний конфлікт інтересів відбувається, коли за відсутності керівника (чи з інших причин) суб'єкт, на якого поширюється дія </w:t>
      </w:r>
      <w:hyperlink r:id="rId37"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готує подання щодо встановлення собі премії. У вказаній ситуації приватний інтерес майнового характеру (можливість отримати матеріальне заохочення) впливає на вчинення дій (підготовка подання) під час виконання повноважень (суб'єкт наділений повноваженнями готувати подання щодо встановлення собі премії).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6"/>
      <w:bookmarkEnd w:id="65"/>
      <w:r w:rsidRPr="00206D7C">
        <w:rPr>
          <w:rFonts w:ascii="Times New Roman" w:eastAsia="Times New Roman" w:hAnsi="Times New Roman" w:cs="Times New Roman"/>
          <w:sz w:val="24"/>
          <w:szCs w:val="24"/>
          <w:lang w:eastAsia="ru-RU"/>
        </w:rPr>
        <w:t>Наявність у сфері службових/представницьких повноважень приватного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7"/>
      <w:bookmarkEnd w:id="66"/>
      <w:r w:rsidRPr="00206D7C">
        <w:rPr>
          <w:rFonts w:ascii="Times New Roman" w:eastAsia="Times New Roman" w:hAnsi="Times New Roman" w:cs="Times New Roman"/>
          <w:sz w:val="24"/>
          <w:szCs w:val="24"/>
          <w:lang w:eastAsia="ru-RU"/>
        </w:rPr>
        <w:t>Потенційний конфлікт інтересів завжди існуватиме, якщо у особи у сфері її службових/представницьких повноважень є приватний інтерес, здатний вплинути на об'єктивність чи неупередженість рішення, або на вчинення чи невчинення дій під час виконання зазначених повноважень.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8"/>
      <w:bookmarkEnd w:id="67"/>
      <w:r w:rsidRPr="00206D7C">
        <w:rPr>
          <w:rFonts w:ascii="Times New Roman" w:eastAsia="Times New Roman" w:hAnsi="Times New Roman" w:cs="Times New Roman"/>
          <w:sz w:val="24"/>
          <w:szCs w:val="24"/>
          <w:lang w:eastAsia="ru-RU"/>
        </w:rPr>
        <w:t>За таких умов навіть якщо особа приймає об'єктивні та неупереджені рішення, що в повній мірі відповідають закону, відбудеться надалі втрата суспільної довіри до службової особи та органу влади, в якому вона працює.</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9"/>
      <w:bookmarkEnd w:id="68"/>
      <w:r w:rsidRPr="00206D7C">
        <w:rPr>
          <w:rFonts w:ascii="Times New Roman" w:eastAsia="Times New Roman" w:hAnsi="Times New Roman" w:cs="Times New Roman"/>
          <w:sz w:val="24"/>
          <w:szCs w:val="24"/>
          <w:lang w:eastAsia="ru-RU"/>
        </w:rPr>
        <w:t>При цьому виключенням може бути ситуація, за якої у особи відсутні дискреційні повноваження.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70"/>
      <w:bookmarkEnd w:id="69"/>
      <w:r w:rsidRPr="00206D7C">
        <w:rPr>
          <w:rFonts w:ascii="Times New Roman" w:eastAsia="Times New Roman" w:hAnsi="Times New Roman" w:cs="Times New Roman"/>
          <w:sz w:val="24"/>
          <w:szCs w:val="24"/>
          <w:lang w:eastAsia="ru-RU"/>
        </w:rPr>
        <w:lastRenderedPageBreak/>
        <w:t>Таким чином при потенційному конфлікті інтересів, так само як і при реальному конфлікті інтересів, існує суперечність між приватним інтересом і службовими (представницькими) повноваженнями. Проте при потенційному конфлікті інтересів така суперечність може вплинути на об'єктивність прийняття рішення чи вчинення діяння лише в майбутньому при настанні певних обставин.</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71"/>
      <w:bookmarkEnd w:id="70"/>
      <w:r w:rsidRPr="00206D7C">
        <w:rPr>
          <w:rFonts w:ascii="Times New Roman" w:eastAsia="Times New Roman" w:hAnsi="Times New Roman" w:cs="Times New Roman"/>
          <w:sz w:val="24"/>
          <w:szCs w:val="24"/>
          <w:lang w:eastAsia="ru-RU"/>
        </w:rPr>
        <w:t xml:space="preserve">Наприклад, до повноважень суб'єкта, на якого поширюється дія </w:t>
      </w:r>
      <w:hyperlink r:id="rId38"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належить здійснення контролю стосовно структурних підрозділів, в т.ч. того, в якому працює член сім'ї такого суб'єкта. У вказаній ситуації у сфері повноважень (здійснювати контроль стосовно структурних підрозділів) суб'єкта, на якого поширюється дія Закону, наявний приватний інтерес здатний вплинути на об'єктивність чи неупередженість рішення, або на вчинення чи невчинення дій під час виконання зазначених повноважень (оскільки в одному зі структурних підрозділів працює особа, пов'язана сімейними стосунками з ним).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2"/>
      <w:bookmarkEnd w:id="71"/>
      <w:r w:rsidRPr="00206D7C">
        <w:rPr>
          <w:rFonts w:ascii="Times New Roman" w:eastAsia="Times New Roman" w:hAnsi="Times New Roman" w:cs="Times New Roman"/>
          <w:sz w:val="24"/>
          <w:szCs w:val="24"/>
          <w:lang w:eastAsia="ru-RU"/>
        </w:rPr>
        <w:t xml:space="preserve">Для своєчасної ідентифікації реального, потенційного конфлікту інтересів та з метою забезпечення вчасного запобігання та ефективного врегулювання конфлікту інтересів кожному суб'єкту, на якого поширюється дія </w:t>
      </w:r>
      <w:hyperlink r:id="rId39"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рекомендується періодично складати самостійний тест на наявність (відсутність) конфлікту інтересів (</w:t>
      </w:r>
      <w:r w:rsidRPr="00206D7C">
        <w:rPr>
          <w:rFonts w:ascii="Times New Roman" w:eastAsia="Times New Roman" w:hAnsi="Times New Roman" w:cs="Times New Roman"/>
          <w:color w:val="990000"/>
          <w:sz w:val="24"/>
          <w:szCs w:val="24"/>
          <w:lang w:eastAsia="ru-RU"/>
        </w:rPr>
        <w:t xml:space="preserve">зразок та приклад заповнення наводиться у </w:t>
      </w:r>
      <w:hyperlink r:id="rId40" w:anchor="n502" w:history="1">
        <w:r w:rsidRPr="00206D7C">
          <w:rPr>
            <w:rFonts w:ascii="Times New Roman" w:eastAsia="Times New Roman" w:hAnsi="Times New Roman" w:cs="Times New Roman"/>
            <w:color w:val="0000FF"/>
            <w:sz w:val="24"/>
            <w:szCs w:val="24"/>
            <w:u w:val="single"/>
            <w:lang w:eastAsia="ru-RU"/>
          </w:rPr>
          <w:t>Додатку 1</w:t>
        </w:r>
      </w:hyperlink>
      <w:r w:rsidRPr="00206D7C">
        <w:rPr>
          <w:rFonts w:ascii="Times New Roman" w:eastAsia="Times New Roman" w:hAnsi="Times New Roman" w:cs="Times New Roman"/>
          <w:color w:val="990000"/>
          <w:sz w:val="24"/>
          <w:szCs w:val="24"/>
          <w:lang w:eastAsia="ru-RU"/>
        </w:rPr>
        <w:t xml:space="preserve"> до цих Методичних рекомендацій</w:t>
      </w:r>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73"/>
      <w:bookmarkEnd w:id="72"/>
      <w:r w:rsidRPr="00206D7C">
        <w:rPr>
          <w:rFonts w:ascii="Times New Roman" w:eastAsia="Times New Roman" w:hAnsi="Times New Roman" w:cs="Times New Roman"/>
          <w:sz w:val="24"/>
          <w:szCs w:val="24"/>
          <w:lang w:eastAsia="ru-RU"/>
        </w:rPr>
        <w:t>Коментар до прикладу заповнення самостійного тесту на наявність (відсутність) конфлікту інтересів: приватний інтерес у сфері службових (представницьких) повноважень (потенційний конфлікт інтересів) може призвести до підриву суспільної довіри до такої особи та органу, в якому вона працює, а надалі, якщо зміняться фактичні обставини, - реального конфлікту інтересів, вчинення злочину у сфері службової діяльності. У свою чергу реальний конфлікт інтересів призводить до прийняття незаконного рішення чи вчинення неправомірного діяння.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74"/>
      <w:bookmarkEnd w:id="73"/>
      <w:r w:rsidRPr="00206D7C">
        <w:rPr>
          <w:rFonts w:ascii="Times New Roman" w:eastAsia="Times New Roman" w:hAnsi="Times New Roman" w:cs="Times New Roman"/>
          <w:sz w:val="24"/>
          <w:szCs w:val="24"/>
          <w:lang w:eastAsia="ru-RU"/>
        </w:rPr>
        <w:t>В обов'язковому порядку такий тест рекомендується складати у випадках: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75"/>
      <w:bookmarkEnd w:id="74"/>
      <w:r w:rsidRPr="00206D7C">
        <w:rPr>
          <w:rFonts w:ascii="Times New Roman" w:eastAsia="Times New Roman" w:hAnsi="Times New Roman" w:cs="Times New Roman"/>
          <w:sz w:val="24"/>
          <w:szCs w:val="24"/>
          <w:lang w:eastAsia="ru-RU"/>
        </w:rPr>
        <w:t>- отримання нового службового завдання;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6"/>
      <w:bookmarkEnd w:id="75"/>
      <w:r w:rsidRPr="00206D7C">
        <w:rPr>
          <w:rFonts w:ascii="Times New Roman" w:eastAsia="Times New Roman" w:hAnsi="Times New Roman" w:cs="Times New Roman"/>
          <w:sz w:val="24"/>
          <w:szCs w:val="24"/>
          <w:lang w:eastAsia="ru-RU"/>
        </w:rPr>
        <w:t>- зміни кола повноважень;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7"/>
      <w:bookmarkEnd w:id="76"/>
      <w:r w:rsidRPr="00206D7C">
        <w:rPr>
          <w:rFonts w:ascii="Times New Roman" w:eastAsia="Times New Roman" w:hAnsi="Times New Roman" w:cs="Times New Roman"/>
          <w:sz w:val="24"/>
          <w:szCs w:val="24"/>
          <w:lang w:eastAsia="ru-RU"/>
        </w:rPr>
        <w:t>- виникнення нових обставин, які можуть вплинути на об'єктивність чи неупередженість прийняття рішень, або на вчинення чи невчинення дій.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8"/>
      <w:bookmarkEnd w:id="77"/>
      <w:r w:rsidRPr="00206D7C">
        <w:rPr>
          <w:rFonts w:ascii="Times New Roman" w:eastAsia="Times New Roman" w:hAnsi="Times New Roman" w:cs="Times New Roman"/>
          <w:sz w:val="24"/>
          <w:szCs w:val="24"/>
          <w:lang w:eastAsia="ru-RU"/>
        </w:rPr>
        <w:t>1.1.2. Алгоритм дій особи у зв 'язку із виникненням у неї конфлікту інтересів.</w:t>
      </w:r>
    </w:p>
    <w:bookmarkStart w:id="78" w:name="n79"/>
    <w:bookmarkEnd w:id="78"/>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Закон</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зобов'язує вживати заходів щодо недопущення виникнення реального,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80"/>
      <w:bookmarkEnd w:id="79"/>
      <w:r w:rsidRPr="00206D7C">
        <w:rPr>
          <w:rFonts w:ascii="Times New Roman" w:eastAsia="Times New Roman" w:hAnsi="Times New Roman" w:cs="Times New Roman"/>
          <w:sz w:val="24"/>
          <w:szCs w:val="24"/>
          <w:lang w:eastAsia="ru-RU"/>
        </w:rPr>
        <w:t xml:space="preserve">З моменту, коли особи, зазначені у </w:t>
      </w:r>
      <w:hyperlink r:id="rId41"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42"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дізналися чи повинні були дізнатися про наявність у них реального чи потенційного конфлікту інтересів, вони зобов'язані повідомити не пізніше наступного робочого дня безпосереднього керівника, а якщо особа перебуває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81"/>
      <w:bookmarkEnd w:id="80"/>
      <w:r w:rsidRPr="00206D7C">
        <w:rPr>
          <w:rFonts w:ascii="Times New Roman" w:eastAsia="Times New Roman" w:hAnsi="Times New Roman" w:cs="Times New Roman"/>
          <w:sz w:val="24"/>
          <w:szCs w:val="24"/>
          <w:lang w:eastAsia="ru-RU"/>
        </w:rPr>
        <w:t xml:space="preserve">Наприклад, головний спеціаліст відділу кадрів центрального органу виконавчої влади зобов'язаний повідомити про конфлікт інтересів керівника відділу, в якому працює такий </w:t>
      </w:r>
      <w:r w:rsidRPr="00206D7C">
        <w:rPr>
          <w:rFonts w:ascii="Times New Roman" w:eastAsia="Times New Roman" w:hAnsi="Times New Roman" w:cs="Times New Roman"/>
          <w:sz w:val="24"/>
          <w:szCs w:val="24"/>
          <w:lang w:eastAsia="ru-RU"/>
        </w:rPr>
        <w:lastRenderedPageBreak/>
        <w:t>спеціаліст. Генеральний прокурор України, як особа, що перебуває на посаді, яка не передбачає наявності у неї безпосереднього керівника, повідомляє про конфлікт інтересів Національне агентство. Член Комісії з питань вищого корпусу державної служби повідомляє про конфлікт інтересів Комісію з питань вищого корпусу державної служби.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2"/>
      <w:bookmarkEnd w:id="81"/>
      <w:r w:rsidRPr="00206D7C">
        <w:rPr>
          <w:rFonts w:ascii="Times New Roman" w:eastAsia="Times New Roman" w:hAnsi="Times New Roman" w:cs="Times New Roman"/>
          <w:sz w:val="24"/>
          <w:szCs w:val="24"/>
          <w:lang w:eastAsia="ru-RU"/>
        </w:rPr>
        <w:t xml:space="preserve">При цьому за </w:t>
      </w:r>
      <w:hyperlink r:id="rId43" w:anchor="n401" w:tgtFrame="_blank" w:history="1">
        <w:r w:rsidRPr="00206D7C">
          <w:rPr>
            <w:rFonts w:ascii="Times New Roman" w:eastAsia="Times New Roman" w:hAnsi="Times New Roman" w:cs="Times New Roman"/>
            <w:color w:val="0000FF"/>
            <w:sz w:val="24"/>
            <w:szCs w:val="24"/>
            <w:u w:val="single"/>
            <w:lang w:eastAsia="ru-RU"/>
          </w:rPr>
          <w:t>частиною першою</w:t>
        </w:r>
      </w:hyperlink>
      <w:r w:rsidRPr="00206D7C">
        <w:rPr>
          <w:rFonts w:ascii="Times New Roman" w:eastAsia="Times New Roman" w:hAnsi="Times New Roman" w:cs="Times New Roman"/>
          <w:sz w:val="24"/>
          <w:szCs w:val="24"/>
          <w:lang w:eastAsia="ru-RU"/>
        </w:rPr>
        <w:t xml:space="preserve"> статті 35 Закону 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3"/>
      <w:bookmarkEnd w:id="82"/>
      <w:r w:rsidRPr="00206D7C">
        <w:rPr>
          <w:rFonts w:ascii="Times New Roman" w:eastAsia="Times New Roman" w:hAnsi="Times New Roman" w:cs="Times New Roman"/>
          <w:sz w:val="24"/>
          <w:szCs w:val="24"/>
          <w:lang w:eastAsia="ru-RU"/>
        </w:rPr>
        <w:t xml:space="preserve">Тому, наприклад, в силу приписів </w:t>
      </w:r>
      <w:hyperlink r:id="rId44" w:anchor="n1350" w:tgtFrame="_blank" w:history="1">
        <w:r w:rsidRPr="00206D7C">
          <w:rPr>
            <w:rFonts w:ascii="Times New Roman" w:eastAsia="Times New Roman" w:hAnsi="Times New Roman" w:cs="Times New Roman"/>
            <w:color w:val="0000FF"/>
            <w:sz w:val="24"/>
            <w:szCs w:val="24"/>
            <w:u w:val="single"/>
            <w:lang w:eastAsia="ru-RU"/>
          </w:rPr>
          <w:t>статті 133</w:t>
        </w:r>
      </w:hyperlink>
      <w:r w:rsidRPr="00206D7C">
        <w:rPr>
          <w:rFonts w:ascii="Times New Roman" w:eastAsia="Times New Roman" w:hAnsi="Times New Roman" w:cs="Times New Roman"/>
          <w:sz w:val="24"/>
          <w:szCs w:val="24"/>
          <w:lang w:eastAsia="ru-RU"/>
        </w:rPr>
        <w:t xml:space="preserve"> Закону України "Про судоустрій і статус суддів" у разі виникнення у судді реального чи потенційного конфлікту інтересів він зобов'язаний не пізніше наступного робочого дня з моменту виникнення такого конфлікту інтересів у письмовій формі повідомити про це Раду суддів України, яка повноважна здійснювати контроль за додержанням вимог законодавства щодо врегулювання конфлікту інтересів у діяльності суддів, приймати рішення про врегулювання реального чи потенційного конфлікту інтересів у діяльності судді (у разі якщо такий конфлікт не може бути врегульований у порядку, визначеному процесуальним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4"/>
      <w:bookmarkEnd w:id="83"/>
      <w:r w:rsidRPr="00206D7C">
        <w:rPr>
          <w:rFonts w:ascii="Times New Roman" w:eastAsia="Times New Roman" w:hAnsi="Times New Roman" w:cs="Times New Roman"/>
          <w:sz w:val="24"/>
          <w:szCs w:val="24"/>
          <w:lang w:eastAsia="ru-RU"/>
        </w:rPr>
        <w:t xml:space="preserve">У свою чергу, наприклад, депутат сільської ради в силу приписів </w:t>
      </w:r>
      <w:hyperlink r:id="rId45" w:anchor="n1145" w:tgtFrame="_blank" w:history="1">
        <w:r w:rsidRPr="00206D7C">
          <w:rPr>
            <w:rFonts w:ascii="Times New Roman" w:eastAsia="Times New Roman" w:hAnsi="Times New Roman" w:cs="Times New Roman"/>
            <w:color w:val="0000FF"/>
            <w:sz w:val="24"/>
            <w:szCs w:val="24"/>
            <w:u w:val="single"/>
            <w:lang w:eastAsia="ru-RU"/>
          </w:rPr>
          <w:t>статті 59</w:t>
        </w:r>
      </w:hyperlink>
      <w:hyperlink r:id="rId46" w:anchor="n1145" w:tgtFrame="_blank" w:history="1">
        <w:r w:rsidRPr="00206D7C">
          <w:rPr>
            <w:rFonts w:ascii="Times New Roman" w:eastAsia="Times New Roman" w:hAnsi="Times New Roman" w:cs="Times New Roman"/>
            <w:color w:val="0000FF"/>
            <w:sz w:val="2"/>
            <w:szCs w:val="2"/>
            <w:u w:val="single"/>
            <w:lang w:eastAsia="ru-RU"/>
          </w:rPr>
          <w:t>-</w:t>
        </w:r>
        <w:r w:rsidRPr="00206D7C">
          <w:rPr>
            <w:rFonts w:ascii="Times New Roman" w:eastAsia="Times New Roman" w:hAnsi="Times New Roman" w:cs="Times New Roman"/>
            <w:color w:val="0000FF"/>
            <w:sz w:val="24"/>
            <w:szCs w:val="24"/>
            <w:u w:val="single"/>
            <w:lang w:eastAsia="ru-RU"/>
          </w:rPr>
          <w:t>1</w:t>
        </w:r>
      </w:hyperlink>
      <w:r w:rsidRPr="00206D7C">
        <w:rPr>
          <w:rFonts w:ascii="Times New Roman" w:eastAsia="Times New Roman" w:hAnsi="Times New Roman" w:cs="Times New Roman"/>
          <w:sz w:val="24"/>
          <w:szCs w:val="24"/>
          <w:lang w:eastAsia="ru-RU"/>
        </w:rPr>
        <w:t xml:space="preserve"> Закону України "Про місцеве самоврядування в Україні", якщо розгляд, підготовка чи прийняття рішення радою з певного питання утворює конфлікт інтересів у такого депутата, зобов'язаний самостійно публічно оголосити про це під час засідання ради, на якому розглядається відповідне питання. Контроль за дотриманням цих вимог, надання консультацій та роз'яснень покладається на постійну комісію, визначену відповідною радою.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5"/>
      <w:bookmarkEnd w:id="84"/>
      <w:r w:rsidRPr="00206D7C">
        <w:rPr>
          <w:rFonts w:ascii="Times New Roman" w:eastAsia="Times New Roman" w:hAnsi="Times New Roman" w:cs="Times New Roman"/>
          <w:sz w:val="24"/>
          <w:szCs w:val="24"/>
          <w:lang w:eastAsia="ru-RU"/>
        </w:rPr>
        <w:t xml:space="preserve">За </w:t>
      </w:r>
      <w:hyperlink r:id="rId47" w:anchor="n402"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35 Закону член колегіального органу, у разі виникнення у нього реального чи потенційного конфлікту інтересів, не має права брати участь у прийнятті рішення цим органом, а його заява про конфлікт інтересів заноситься в протокол засідання колегіального органу.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6"/>
      <w:bookmarkEnd w:id="85"/>
      <w:r w:rsidRPr="00206D7C">
        <w:rPr>
          <w:rFonts w:ascii="Times New Roman" w:eastAsia="Times New Roman" w:hAnsi="Times New Roman" w:cs="Times New Roman"/>
          <w:sz w:val="24"/>
          <w:szCs w:val="24"/>
          <w:lang w:eastAsia="ru-RU"/>
        </w:rPr>
        <w:t>Наприклад, член Комісії з питань вищого корпусу державної служби повідомляє про конфлікт інтересів Комісію з питань вищого корпусу державної служби та не бере участі у розгляді питання, що становить його приватний інтерес.</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7"/>
      <w:bookmarkEnd w:id="86"/>
      <w:r w:rsidRPr="00206D7C">
        <w:rPr>
          <w:rFonts w:ascii="Times New Roman" w:eastAsia="Times New Roman" w:hAnsi="Times New Roman" w:cs="Times New Roman"/>
          <w:sz w:val="24"/>
          <w:szCs w:val="24"/>
          <w:lang w:eastAsia="ru-RU"/>
        </w:rPr>
        <w:t xml:space="preserve">Хоча </w:t>
      </w:r>
      <w:hyperlink r:id="rId48"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прямо не вказує форму такого повідомлення, рекомендується робити повідомлення про реальний/потенційний конфлікт інтересів у письмовій формі (</w:t>
      </w:r>
      <w:hyperlink r:id="rId49" w:anchor="n504" w:history="1">
        <w:r w:rsidRPr="00206D7C">
          <w:rPr>
            <w:rFonts w:ascii="Times New Roman" w:eastAsia="Times New Roman" w:hAnsi="Times New Roman" w:cs="Times New Roman"/>
            <w:color w:val="0000FF"/>
            <w:sz w:val="24"/>
            <w:szCs w:val="24"/>
            <w:u w:val="single"/>
            <w:lang w:eastAsia="ru-RU"/>
          </w:rPr>
          <w:t>додаток 2</w:t>
        </w:r>
      </w:hyperlink>
      <w:r w:rsidRPr="00206D7C">
        <w:rPr>
          <w:rFonts w:ascii="Times New Roman" w:eastAsia="Times New Roman" w:hAnsi="Times New Roman" w:cs="Times New Roman"/>
          <w:sz w:val="24"/>
          <w:szCs w:val="24"/>
          <w:lang w:eastAsia="ru-RU"/>
        </w:rPr>
        <w:t>), адже, по-перше, це є документальним підтвердженням того, що особа дійсно повідомила про наявність конфлікту інтересів, а по-друге, це дає можливість керівнику детально проаналізувати ситуацію із тим, щоб визначитись з оптимальним способом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8"/>
      <w:bookmarkEnd w:id="87"/>
      <w:r w:rsidRPr="00206D7C">
        <w:rPr>
          <w:rFonts w:ascii="Times New Roman" w:eastAsia="Times New Roman" w:hAnsi="Times New Roman" w:cs="Times New Roman"/>
          <w:sz w:val="24"/>
          <w:szCs w:val="24"/>
          <w:lang w:eastAsia="ru-RU"/>
        </w:rPr>
        <w:t>До повідомлення Національного агентства про реальний/потенційний конфлікт інтересів (</w:t>
      </w:r>
      <w:hyperlink r:id="rId50" w:anchor="n506" w:history="1">
        <w:r w:rsidRPr="00206D7C">
          <w:rPr>
            <w:rFonts w:ascii="Times New Roman" w:eastAsia="Times New Roman" w:hAnsi="Times New Roman" w:cs="Times New Roman"/>
            <w:color w:val="0000FF"/>
            <w:sz w:val="24"/>
            <w:szCs w:val="24"/>
            <w:u w:val="single"/>
            <w:lang w:eastAsia="ru-RU"/>
          </w:rPr>
          <w:t>додаток 3</w:t>
        </w:r>
      </w:hyperlink>
      <w:r w:rsidRPr="00206D7C">
        <w:rPr>
          <w:rFonts w:ascii="Times New Roman" w:eastAsia="Times New Roman" w:hAnsi="Times New Roman" w:cs="Times New Roman"/>
          <w:sz w:val="24"/>
          <w:szCs w:val="24"/>
          <w:lang w:eastAsia="ru-RU"/>
        </w:rPr>
        <w:t>) рекомендується додавати засвідчені копії документів, які визначають службові (представницькі) повноваження, підтверджують приватний інтерес тощо. Крім того, до повідомлень рекомендується додавати результати самостійного тесту на наявність (відсутність)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89"/>
      <w:bookmarkEnd w:id="88"/>
      <w:r w:rsidRPr="00206D7C">
        <w:rPr>
          <w:rFonts w:ascii="Times New Roman" w:eastAsia="Times New Roman" w:hAnsi="Times New Roman" w:cs="Times New Roman"/>
          <w:sz w:val="24"/>
          <w:szCs w:val="24"/>
          <w:lang w:eastAsia="ru-RU"/>
        </w:rPr>
        <w:lastRenderedPageBreak/>
        <w:t xml:space="preserve">Безпосередній керівник особи або керівник органу, до повноважень якого належить звільнення/ініціювання звільнення з посади, відповідно до </w:t>
      </w:r>
      <w:hyperlink r:id="rId51" w:anchor="n366" w:tgtFrame="_blank" w:history="1">
        <w:r w:rsidRPr="00206D7C">
          <w:rPr>
            <w:rFonts w:ascii="Times New Roman" w:eastAsia="Times New Roman" w:hAnsi="Times New Roman" w:cs="Times New Roman"/>
            <w:color w:val="0000FF"/>
            <w:sz w:val="24"/>
            <w:szCs w:val="24"/>
            <w:u w:val="single"/>
            <w:lang w:eastAsia="ru-RU"/>
          </w:rPr>
          <w:t>частини третьої</w:t>
        </w:r>
      </w:hyperlink>
      <w:r w:rsidRPr="00206D7C">
        <w:rPr>
          <w:rFonts w:ascii="Times New Roman" w:eastAsia="Times New Roman" w:hAnsi="Times New Roman" w:cs="Times New Roman"/>
          <w:sz w:val="24"/>
          <w:szCs w:val="24"/>
          <w:lang w:eastAsia="ru-RU"/>
        </w:rPr>
        <w:t xml:space="preserve"> статті 28 Закону протягом двох робочих днів після отримання такого повідомлення приймає рішення щодо врегулювання конфлікту інтересів, про що повідомляє відповідну особу.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90"/>
      <w:bookmarkEnd w:id="89"/>
      <w:r w:rsidRPr="00206D7C">
        <w:rPr>
          <w:rFonts w:ascii="Times New Roman" w:eastAsia="Times New Roman" w:hAnsi="Times New Roman" w:cs="Times New Roman"/>
          <w:sz w:val="24"/>
          <w:szCs w:val="24"/>
          <w:lang w:eastAsia="ru-RU"/>
        </w:rPr>
        <w:t>Національне агентство у випадку одержання повідомлення про наявність реального, потенційного конфлікту інтересів у особи, що перебуває на посаді, яка не передбачає наявності у неї безпосереднього керівника, упродовж семи робочих днів роз'яснює такій особі порядок її дій щодо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91"/>
      <w:bookmarkEnd w:id="90"/>
      <w:r w:rsidRPr="00206D7C">
        <w:rPr>
          <w:rFonts w:ascii="Times New Roman" w:eastAsia="Times New Roman" w:hAnsi="Times New Roman" w:cs="Times New Roman"/>
          <w:sz w:val="24"/>
          <w:szCs w:val="24"/>
          <w:lang w:eastAsia="ru-RU"/>
        </w:rPr>
        <w:t xml:space="preserve">Особи, зазначені у </w:t>
      </w:r>
      <w:hyperlink r:id="rId52"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53"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зобов'язані не вчиняти дій та не приймати рішень в умовах реального конфлікту інтересів, а також вжити заходів щодо врегулювання реального чи потенційного конфлікту інтересів. Після отримання рішення керівника або ж роз'яснення Національного агентства чи іншого визначеного законом органу слід діяти у суворій відповідності до визначеного вказаними суб'єктами способу врегулювання конфлікту інтересів або ж роз'ясненого порядку дій щодо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92"/>
      <w:bookmarkEnd w:id="91"/>
      <w:r w:rsidRPr="00206D7C">
        <w:rPr>
          <w:rFonts w:ascii="Times New Roman" w:eastAsia="Times New Roman" w:hAnsi="Times New Roman" w:cs="Times New Roman"/>
          <w:sz w:val="24"/>
          <w:szCs w:val="24"/>
          <w:lang w:eastAsia="ru-RU"/>
        </w:rPr>
        <w:t xml:space="preserve">Відповідно до положень </w:t>
      </w:r>
      <w:hyperlink r:id="rId54" w:anchor="n380" w:tgtFrame="_blank" w:history="1">
        <w:r w:rsidRPr="00206D7C">
          <w:rPr>
            <w:rFonts w:ascii="Times New Roman" w:eastAsia="Times New Roman" w:hAnsi="Times New Roman" w:cs="Times New Roman"/>
            <w:color w:val="0000FF"/>
            <w:sz w:val="24"/>
            <w:szCs w:val="24"/>
            <w:u w:val="single"/>
            <w:lang w:eastAsia="ru-RU"/>
          </w:rPr>
          <w:t>частини другої</w:t>
        </w:r>
      </w:hyperlink>
      <w:r w:rsidRPr="00206D7C">
        <w:rPr>
          <w:rFonts w:ascii="Times New Roman" w:eastAsia="Times New Roman" w:hAnsi="Times New Roman" w:cs="Times New Roman"/>
          <w:sz w:val="24"/>
          <w:szCs w:val="24"/>
          <w:lang w:eastAsia="ru-RU"/>
        </w:rPr>
        <w:t xml:space="preserve"> статті 29 Закону, особи,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документів що підтверджують це безпосередньому керівнику або керівнику органу, до повноважень якого належить звільнення/ініціювання звільнення з посади.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93"/>
      <w:bookmarkEnd w:id="92"/>
      <w:r w:rsidRPr="00206D7C">
        <w:rPr>
          <w:rFonts w:ascii="Times New Roman" w:eastAsia="Times New Roman" w:hAnsi="Times New Roman" w:cs="Times New Roman"/>
          <w:sz w:val="24"/>
          <w:szCs w:val="24"/>
          <w:lang w:eastAsia="ru-RU"/>
        </w:rPr>
        <w:t xml:space="preserve">Відповідно до </w:t>
      </w:r>
      <w:hyperlink r:id="rId55" w:anchor="n369" w:tgtFrame="_blank" w:history="1">
        <w:r w:rsidRPr="00206D7C">
          <w:rPr>
            <w:rFonts w:ascii="Times New Roman" w:eastAsia="Times New Roman" w:hAnsi="Times New Roman" w:cs="Times New Roman"/>
            <w:color w:val="0000FF"/>
            <w:sz w:val="24"/>
            <w:szCs w:val="24"/>
            <w:u w:val="single"/>
            <w:lang w:eastAsia="ru-RU"/>
          </w:rPr>
          <w:t>частини п'ятої</w:t>
        </w:r>
      </w:hyperlink>
      <w:r w:rsidRPr="00206D7C">
        <w:rPr>
          <w:rFonts w:ascii="Times New Roman" w:eastAsia="Times New Roman" w:hAnsi="Times New Roman" w:cs="Times New Roman"/>
          <w:sz w:val="24"/>
          <w:szCs w:val="24"/>
          <w:lang w:eastAsia="ru-RU"/>
        </w:rPr>
        <w:t xml:space="preserve"> статті 28 Закону у разі існування в особи сумнівів щодо наявності в неї конфлікту інтересів вона зобов'язана звернутися за роз'ясненнями до територіального органу Національного агентства, який надає підтвердження про відсутність конфлікту інтересів (</w:t>
      </w:r>
      <w:hyperlink r:id="rId56" w:anchor="n370" w:tgtFrame="_blank" w:history="1">
        <w:r w:rsidRPr="00206D7C">
          <w:rPr>
            <w:rFonts w:ascii="Times New Roman" w:eastAsia="Times New Roman" w:hAnsi="Times New Roman" w:cs="Times New Roman"/>
            <w:color w:val="0000FF"/>
            <w:sz w:val="24"/>
            <w:szCs w:val="24"/>
            <w:u w:val="single"/>
            <w:lang w:eastAsia="ru-RU"/>
          </w:rPr>
          <w:t>частина шоста</w:t>
        </w:r>
      </w:hyperlink>
      <w:r w:rsidRPr="00206D7C">
        <w:rPr>
          <w:rFonts w:ascii="Times New Roman" w:eastAsia="Times New Roman" w:hAnsi="Times New Roman" w:cs="Times New Roman"/>
          <w:sz w:val="24"/>
          <w:szCs w:val="24"/>
          <w:lang w:eastAsia="ru-RU"/>
        </w:rPr>
        <w:t xml:space="preserve"> статті 28 Закону). До утворення в установленому порядку територіальних органів підтвердження про відсутність конфлікту інтересів на звернення вказаних вище осіб надає Національне агентство.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94"/>
      <w:bookmarkEnd w:id="93"/>
      <w:r w:rsidRPr="00206D7C">
        <w:rPr>
          <w:rFonts w:ascii="Times New Roman" w:eastAsia="Times New Roman" w:hAnsi="Times New Roman" w:cs="Times New Roman"/>
          <w:sz w:val="24"/>
          <w:szCs w:val="24"/>
          <w:lang w:eastAsia="ru-RU"/>
        </w:rPr>
        <w:t xml:space="preserve">При цьому, як видно з положень </w:t>
      </w:r>
      <w:hyperlink r:id="rId57" w:anchor="n359" w:tgtFrame="_blank" w:history="1">
        <w:r w:rsidRPr="00206D7C">
          <w:rPr>
            <w:rFonts w:ascii="Times New Roman" w:eastAsia="Times New Roman" w:hAnsi="Times New Roman" w:cs="Times New Roman"/>
            <w:color w:val="0000FF"/>
            <w:sz w:val="24"/>
            <w:szCs w:val="24"/>
            <w:u w:val="single"/>
            <w:lang w:eastAsia="ru-RU"/>
          </w:rPr>
          <w:t>статті 28</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95"/>
      <w:bookmarkEnd w:id="94"/>
      <w:r w:rsidRPr="00206D7C">
        <w:rPr>
          <w:rFonts w:ascii="Times New Roman" w:eastAsia="Times New Roman" w:hAnsi="Times New Roman" w:cs="Times New Roman"/>
          <w:sz w:val="24"/>
          <w:szCs w:val="24"/>
          <w:lang w:eastAsia="ru-RU"/>
        </w:rPr>
        <w:t xml:space="preserve">з таким зверненням може звернутися тільки особа, зазначена у </w:t>
      </w:r>
      <w:hyperlink r:id="rId58" w:anchor="n25"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59"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у якої існують сумніви щодо наявності в неї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96"/>
      <w:bookmarkEnd w:id="95"/>
      <w:r w:rsidRPr="00206D7C">
        <w:rPr>
          <w:rFonts w:ascii="Times New Roman" w:eastAsia="Times New Roman" w:hAnsi="Times New Roman" w:cs="Times New Roman"/>
          <w:sz w:val="24"/>
          <w:szCs w:val="24"/>
          <w:lang w:eastAsia="ru-RU"/>
        </w:rPr>
        <w:t>у зверненні за роз'ясненням до територіального органу Національного агентства або зверненні до Національного агентства необхідно зазначити дії, щодо яких виник сумнів.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97"/>
      <w:bookmarkEnd w:id="96"/>
      <w:r w:rsidRPr="00206D7C">
        <w:rPr>
          <w:rFonts w:ascii="Times New Roman" w:eastAsia="Times New Roman" w:hAnsi="Times New Roman" w:cs="Times New Roman"/>
          <w:sz w:val="24"/>
          <w:szCs w:val="24"/>
          <w:lang w:eastAsia="ru-RU"/>
        </w:rPr>
        <w:t>Наприклад, командир військової частини звернувся до Національного агентства за роз'ясненням щодо наявності у його підлеглих, що перебувають у шлюбі, конфлікту інтересів. У листі зазначено посади підлеглих та деякі їх повноваження. У вказаній ситуації Національне агентство не зможе надати підтвердження про відсутність конфлікту інтересів у зв'язку з відсутністю інформації щодо змісту повноважень, приватного інтересу (складові конфлікту інтересів), а також дій, щодо яких виник сумнів. Крім того, командир не є належним суб'єктом звернення за таким підтвердженням.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98"/>
      <w:bookmarkEnd w:id="97"/>
      <w:r w:rsidRPr="00206D7C">
        <w:rPr>
          <w:rFonts w:ascii="Times New Roman" w:eastAsia="Times New Roman" w:hAnsi="Times New Roman" w:cs="Times New Roman"/>
          <w:sz w:val="24"/>
          <w:szCs w:val="24"/>
          <w:lang w:eastAsia="ru-RU"/>
        </w:rPr>
        <w:t xml:space="preserve">Тому до своїх звернень особам, зазначеним у </w:t>
      </w:r>
      <w:hyperlink r:id="rId60"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61"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доречно додавати документально підтверджену інформацію, що розкриває зміст повноважень, приватного інтересу та ситуації (дій), стосовно якої (яких) існують сумніви щодо наявності конфлікту інтересів з наданням належним чином завірених. Доречно також послуговуватися </w:t>
      </w:r>
      <w:hyperlink r:id="rId62" w:anchor="n502" w:history="1">
        <w:r w:rsidRPr="00206D7C">
          <w:rPr>
            <w:rFonts w:ascii="Times New Roman" w:eastAsia="Times New Roman" w:hAnsi="Times New Roman" w:cs="Times New Roman"/>
            <w:color w:val="0000FF"/>
            <w:sz w:val="24"/>
            <w:szCs w:val="24"/>
            <w:u w:val="single"/>
            <w:lang w:eastAsia="ru-RU"/>
          </w:rPr>
          <w:t>додатками 1-3</w:t>
        </w:r>
      </w:hyperlink>
      <w:r w:rsidRPr="00206D7C">
        <w:rPr>
          <w:rFonts w:ascii="Times New Roman" w:eastAsia="Times New Roman" w:hAnsi="Times New Roman" w:cs="Times New Roman"/>
          <w:sz w:val="24"/>
          <w:szCs w:val="24"/>
          <w:lang w:eastAsia="ru-RU"/>
        </w:rPr>
        <w:t xml:space="preserve"> до цих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99"/>
      <w:bookmarkEnd w:id="98"/>
      <w:r w:rsidRPr="00206D7C">
        <w:rPr>
          <w:rFonts w:ascii="Times New Roman" w:eastAsia="Times New Roman" w:hAnsi="Times New Roman" w:cs="Times New Roman"/>
          <w:sz w:val="24"/>
          <w:szCs w:val="24"/>
          <w:lang w:eastAsia="ru-RU"/>
        </w:rPr>
        <w:lastRenderedPageBreak/>
        <w:t xml:space="preserve">Якщо особа не отримала підтвердження про відсутність конфлікту інтересів, вона має діяти відповідно до вимог, передбачених у </w:t>
      </w:r>
      <w:hyperlink r:id="rId63" w:anchor="n358" w:tgtFrame="_blank" w:history="1">
        <w:r w:rsidRPr="00206D7C">
          <w:rPr>
            <w:rFonts w:ascii="Times New Roman" w:eastAsia="Times New Roman" w:hAnsi="Times New Roman" w:cs="Times New Roman"/>
            <w:color w:val="0000FF"/>
            <w:sz w:val="24"/>
            <w:szCs w:val="24"/>
            <w:u w:val="single"/>
            <w:lang w:eastAsia="ru-RU"/>
          </w:rPr>
          <w:t>розділі V</w:t>
        </w:r>
      </w:hyperlink>
      <w:r w:rsidRPr="00206D7C">
        <w:rPr>
          <w:rFonts w:ascii="Times New Roman" w:eastAsia="Times New Roman" w:hAnsi="Times New Roman" w:cs="Times New Roman"/>
          <w:sz w:val="24"/>
          <w:szCs w:val="24"/>
          <w:lang w:eastAsia="ru-RU"/>
        </w:rPr>
        <w:t xml:space="preserve"> "Запобігання та врегулювання конфлікту інтересів" Закону, тобто вжити заходів щодо врегулювання реального чи потенційного конфлікту інтересів самостійно (якщо це можливо), а також діяти у відповідності до вжитих безпосереднім керівником або керівником органу, до повноважень якого належить звільнення/ініціювання звільнення з посади, заходів для запобігання та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100"/>
      <w:bookmarkEnd w:id="99"/>
      <w:r w:rsidRPr="00206D7C">
        <w:rPr>
          <w:rFonts w:ascii="Times New Roman" w:eastAsia="Times New Roman" w:hAnsi="Times New Roman" w:cs="Times New Roman"/>
          <w:sz w:val="24"/>
          <w:szCs w:val="24"/>
          <w:lang w:eastAsia="ru-RU"/>
        </w:rPr>
        <w:t>Звернення до територіального органу Національного агентства або ж Національного агентства не звільняє особу від обов'язків: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101"/>
      <w:bookmarkEnd w:id="100"/>
      <w:r w:rsidRPr="00206D7C">
        <w:rPr>
          <w:rFonts w:ascii="Times New Roman" w:eastAsia="Times New Roman" w:hAnsi="Times New Roman" w:cs="Times New Roman"/>
          <w:sz w:val="24"/>
          <w:szCs w:val="24"/>
          <w:lang w:eastAsia="ru-RU"/>
        </w:rPr>
        <w:t>повідомити безпосереднього керівника про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102"/>
      <w:bookmarkEnd w:id="101"/>
      <w:r w:rsidRPr="00206D7C">
        <w:rPr>
          <w:rFonts w:ascii="Times New Roman" w:eastAsia="Times New Roman" w:hAnsi="Times New Roman" w:cs="Times New Roman"/>
          <w:sz w:val="24"/>
          <w:szCs w:val="24"/>
          <w:lang w:eastAsia="ru-RU"/>
        </w:rPr>
        <w:t>не вчиняти дій і не приймати рішень в умовах реального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103"/>
      <w:bookmarkEnd w:id="102"/>
      <w:r w:rsidRPr="00206D7C">
        <w:rPr>
          <w:rFonts w:ascii="Times New Roman" w:eastAsia="Times New Roman" w:hAnsi="Times New Roman" w:cs="Times New Roman"/>
          <w:sz w:val="24"/>
          <w:szCs w:val="24"/>
          <w:lang w:eastAsia="ru-RU"/>
        </w:rPr>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104"/>
      <w:bookmarkEnd w:id="103"/>
      <w:r w:rsidRPr="00206D7C">
        <w:rPr>
          <w:rFonts w:ascii="Times New Roman" w:eastAsia="Times New Roman" w:hAnsi="Times New Roman" w:cs="Times New Roman"/>
          <w:sz w:val="24"/>
          <w:szCs w:val="24"/>
          <w:lang w:eastAsia="ru-RU"/>
        </w:rPr>
        <w:t>1.1.3. Алгоритм дій керівника у зв'язку із виникненням у підлеглої особи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105"/>
      <w:bookmarkEnd w:id="104"/>
      <w:r w:rsidRPr="00206D7C">
        <w:rPr>
          <w:rFonts w:ascii="Times New Roman" w:eastAsia="Times New Roman" w:hAnsi="Times New Roman" w:cs="Times New Roman"/>
          <w:sz w:val="24"/>
          <w:szCs w:val="24"/>
          <w:lang w:eastAsia="ru-RU"/>
        </w:rPr>
        <w:t xml:space="preserve">Зобов'язання осіб, зазначених у </w:t>
      </w:r>
      <w:hyperlink r:id="rId64"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65"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w:t>
      </w:r>
      <w:hyperlink r:id="rId66" w:anchor="n362" w:tgtFrame="_blank" w:history="1">
        <w:r w:rsidRPr="00206D7C">
          <w:rPr>
            <w:rFonts w:ascii="Times New Roman" w:eastAsia="Times New Roman" w:hAnsi="Times New Roman" w:cs="Times New Roman"/>
            <w:color w:val="0000FF"/>
            <w:sz w:val="24"/>
            <w:szCs w:val="24"/>
            <w:u w:val="single"/>
            <w:lang w:eastAsia="ru-RU"/>
          </w:rPr>
          <w:t>пункт 2</w:t>
        </w:r>
      </w:hyperlink>
      <w:r w:rsidRPr="00206D7C">
        <w:rPr>
          <w:rFonts w:ascii="Times New Roman" w:eastAsia="Times New Roman" w:hAnsi="Times New Roman" w:cs="Times New Roman"/>
          <w:sz w:val="24"/>
          <w:szCs w:val="24"/>
          <w:lang w:eastAsia="ru-RU"/>
        </w:rPr>
        <w:t xml:space="preserve"> частини першої статті 28 Закону) кореспондується з вимогою до безпосереднього керівника або керівника органу, до повноважень якого належить звільнення/ініціювання звільнення з посади: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106"/>
      <w:bookmarkEnd w:id="105"/>
      <w:r w:rsidRPr="00206D7C">
        <w:rPr>
          <w:rFonts w:ascii="Times New Roman" w:eastAsia="Times New Roman" w:hAnsi="Times New Roman" w:cs="Times New Roman"/>
          <w:sz w:val="24"/>
          <w:szCs w:val="24"/>
          <w:lang w:eastAsia="ru-RU"/>
        </w:rPr>
        <w:t>прийняти рішення щодо врегулювання у підлеглої особи конфлікту інтересів протягом двох робочих днів після отримання повідомлення (</w:t>
      </w:r>
      <w:hyperlink r:id="rId67" w:anchor="n366" w:tgtFrame="_blank" w:history="1">
        <w:r w:rsidRPr="00206D7C">
          <w:rPr>
            <w:rFonts w:ascii="Times New Roman" w:eastAsia="Times New Roman" w:hAnsi="Times New Roman" w:cs="Times New Roman"/>
            <w:color w:val="0000FF"/>
            <w:sz w:val="24"/>
            <w:szCs w:val="24"/>
            <w:u w:val="single"/>
            <w:lang w:eastAsia="ru-RU"/>
          </w:rPr>
          <w:t>частина третя</w:t>
        </w:r>
      </w:hyperlink>
      <w:r w:rsidRPr="00206D7C">
        <w:rPr>
          <w:rFonts w:ascii="Times New Roman" w:eastAsia="Times New Roman" w:hAnsi="Times New Roman" w:cs="Times New Roman"/>
          <w:sz w:val="24"/>
          <w:szCs w:val="24"/>
          <w:lang w:eastAsia="ru-RU"/>
        </w:rPr>
        <w:t xml:space="preserve"> статті 28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107"/>
      <w:bookmarkEnd w:id="106"/>
      <w:r w:rsidRPr="00206D7C">
        <w:rPr>
          <w:rFonts w:ascii="Times New Roman" w:eastAsia="Times New Roman" w:hAnsi="Times New Roman" w:cs="Times New Roman"/>
          <w:sz w:val="24"/>
          <w:szCs w:val="24"/>
          <w:lang w:eastAsia="ru-RU"/>
        </w:rPr>
        <w:t>повідомити підлеглу особу про прийняте рішення щодо врегулювання конфлікту інтересів (</w:t>
      </w:r>
      <w:hyperlink r:id="rId68" w:anchor="n366" w:tgtFrame="_blank" w:history="1">
        <w:r w:rsidRPr="00206D7C">
          <w:rPr>
            <w:rFonts w:ascii="Times New Roman" w:eastAsia="Times New Roman" w:hAnsi="Times New Roman" w:cs="Times New Roman"/>
            <w:color w:val="0000FF"/>
            <w:sz w:val="24"/>
            <w:szCs w:val="24"/>
            <w:u w:val="single"/>
            <w:lang w:eastAsia="ru-RU"/>
          </w:rPr>
          <w:t>частина третя</w:t>
        </w:r>
      </w:hyperlink>
      <w:r w:rsidRPr="00206D7C">
        <w:rPr>
          <w:rFonts w:ascii="Times New Roman" w:eastAsia="Times New Roman" w:hAnsi="Times New Roman" w:cs="Times New Roman"/>
          <w:sz w:val="24"/>
          <w:szCs w:val="24"/>
          <w:lang w:eastAsia="ru-RU"/>
        </w:rPr>
        <w:t xml:space="preserve"> статті 28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108"/>
      <w:bookmarkEnd w:id="107"/>
      <w:r w:rsidRPr="00206D7C">
        <w:rPr>
          <w:rFonts w:ascii="Times New Roman" w:eastAsia="Times New Roman" w:hAnsi="Times New Roman" w:cs="Times New Roman"/>
          <w:sz w:val="24"/>
          <w:szCs w:val="24"/>
          <w:lang w:eastAsia="ru-RU"/>
        </w:rPr>
        <w:t>вжити передбачені Законом заходи для запобігання та врегулювання конфлікту інтересів у підлеглої особи (</w:t>
      </w:r>
      <w:hyperlink r:id="rId69" w:anchor="n368" w:tgtFrame="_blank" w:history="1">
        <w:r w:rsidRPr="00206D7C">
          <w:rPr>
            <w:rFonts w:ascii="Times New Roman" w:eastAsia="Times New Roman" w:hAnsi="Times New Roman" w:cs="Times New Roman"/>
            <w:color w:val="0000FF"/>
            <w:sz w:val="24"/>
            <w:szCs w:val="24"/>
            <w:u w:val="single"/>
            <w:lang w:eastAsia="ru-RU"/>
          </w:rPr>
          <w:t>частина четверта</w:t>
        </w:r>
      </w:hyperlink>
      <w:r w:rsidRPr="00206D7C">
        <w:rPr>
          <w:rFonts w:ascii="Times New Roman" w:eastAsia="Times New Roman" w:hAnsi="Times New Roman" w:cs="Times New Roman"/>
          <w:sz w:val="24"/>
          <w:szCs w:val="24"/>
          <w:lang w:eastAsia="ru-RU"/>
        </w:rPr>
        <w:t xml:space="preserve"> статті 28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109"/>
      <w:bookmarkEnd w:id="108"/>
      <w:r w:rsidRPr="00206D7C">
        <w:rPr>
          <w:rFonts w:ascii="Times New Roman" w:eastAsia="Times New Roman" w:hAnsi="Times New Roman" w:cs="Times New Roman"/>
          <w:sz w:val="24"/>
          <w:szCs w:val="24"/>
          <w:lang w:eastAsia="ru-RU"/>
        </w:rPr>
        <w:t xml:space="preserve">Таким чином згідно з </w:t>
      </w:r>
      <w:hyperlink r:id="rId70" w:anchor="n366" w:tgtFrame="_blank" w:history="1">
        <w:r w:rsidRPr="00206D7C">
          <w:rPr>
            <w:rFonts w:ascii="Times New Roman" w:eastAsia="Times New Roman" w:hAnsi="Times New Roman" w:cs="Times New Roman"/>
            <w:color w:val="0000FF"/>
            <w:sz w:val="24"/>
            <w:szCs w:val="24"/>
            <w:u w:val="single"/>
            <w:lang w:eastAsia="ru-RU"/>
          </w:rPr>
          <w:t>частинами третьою</w:t>
        </w:r>
      </w:hyperlink>
      <w:r w:rsidRPr="00206D7C">
        <w:rPr>
          <w:rFonts w:ascii="Times New Roman" w:eastAsia="Times New Roman" w:hAnsi="Times New Roman" w:cs="Times New Roman"/>
          <w:sz w:val="24"/>
          <w:szCs w:val="24"/>
          <w:lang w:eastAsia="ru-RU"/>
        </w:rPr>
        <w:t xml:space="preserve"> та </w:t>
      </w:r>
      <w:hyperlink r:id="rId71" w:anchor="n368" w:tgtFrame="_blank" w:history="1">
        <w:r w:rsidRPr="00206D7C">
          <w:rPr>
            <w:rFonts w:ascii="Times New Roman" w:eastAsia="Times New Roman" w:hAnsi="Times New Roman" w:cs="Times New Roman"/>
            <w:color w:val="0000FF"/>
            <w:sz w:val="24"/>
            <w:szCs w:val="24"/>
            <w:u w:val="single"/>
            <w:lang w:eastAsia="ru-RU"/>
          </w:rPr>
          <w:t>четвертою</w:t>
        </w:r>
      </w:hyperlink>
      <w:r w:rsidRPr="00206D7C">
        <w:rPr>
          <w:rFonts w:ascii="Times New Roman" w:eastAsia="Times New Roman" w:hAnsi="Times New Roman" w:cs="Times New Roman"/>
          <w:sz w:val="24"/>
          <w:szCs w:val="24"/>
          <w:lang w:eastAsia="ru-RU"/>
        </w:rPr>
        <w:t xml:space="preserve"> статті 28 Закону врегулювання конфлікту інтересів є безпосередньою сферою відповідальності керівника, рівень якого дозволяє вжити заходи, які б в повній мірі забезпечували запобігання та врегулювання конфлікту інтересів (окрім випадків перебування особи на посаді, яка не передбачає наявності у неї безпосереднього керівника).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10"/>
      <w:bookmarkEnd w:id="109"/>
      <w:r w:rsidRPr="00206D7C">
        <w:rPr>
          <w:rFonts w:ascii="Times New Roman" w:eastAsia="Times New Roman" w:hAnsi="Times New Roman" w:cs="Times New Roman"/>
          <w:sz w:val="24"/>
          <w:szCs w:val="24"/>
          <w:lang w:eastAsia="ru-RU"/>
        </w:rPr>
        <w:t>Саме безпосередній керівник або керівник органу, до повноважень якого належить звільнення/ініціювання звільнення з посади, володіє ситуацією у підконтрольній чи підпорядкованій сфері, обізнаний з обсягом повноважень підлеглих осіб та способами реалізації таких повноважень, повноважний ухвалювати рішення щодо підлеглих, а отже має всі можливості для вжиття ефективних заходів з урахуванням всіх обставин, а також передбачити наслідки таких заходів.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11"/>
      <w:bookmarkEnd w:id="110"/>
      <w:r w:rsidRPr="00206D7C">
        <w:rPr>
          <w:rFonts w:ascii="Times New Roman" w:eastAsia="Times New Roman" w:hAnsi="Times New Roman" w:cs="Times New Roman"/>
          <w:sz w:val="24"/>
          <w:szCs w:val="24"/>
          <w:lang w:eastAsia="ru-RU"/>
        </w:rPr>
        <w:lastRenderedPageBreak/>
        <w:t>Важливо пам'ятати, що цей процес є вкрай відповідальним, адже невірно обраний захід може призвести не тільки до неефективного врегулювання конфлікту інтересів, а й до кваліфікації таких діянь керівника як неправомірних.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12"/>
      <w:bookmarkEnd w:id="111"/>
      <w:r w:rsidRPr="00206D7C">
        <w:rPr>
          <w:rFonts w:ascii="Times New Roman" w:eastAsia="Times New Roman" w:hAnsi="Times New Roman" w:cs="Times New Roman"/>
          <w:sz w:val="24"/>
          <w:szCs w:val="24"/>
          <w:lang w:eastAsia="ru-RU"/>
        </w:rPr>
        <w:t xml:space="preserve">Одночасно слід підкреслити, що поряд з обов'язком щодо врегулювання конфлікту інтересів, для керівника </w:t>
      </w:r>
      <w:hyperlink r:id="rId72"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встановлена заборона, прямо чи опосередковано (тобто, через будь-яких інших осіб, насамперед інших працівників)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bookmarkStart w:id="112" w:name="n113"/>
    <w:bookmarkEnd w:id="112"/>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\l "n372"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Стаття 29</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Закону визначає, що конфлікт інтересів може бути врегульований самостійно працівником або ж шляхом вжиття керівником такої особи спеціальних заходів врегулювання, тобто.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14"/>
      <w:bookmarkEnd w:id="113"/>
      <w:r w:rsidRPr="00206D7C">
        <w:rPr>
          <w:rFonts w:ascii="Times New Roman" w:eastAsia="Times New Roman" w:hAnsi="Times New Roman" w:cs="Times New Roman"/>
          <w:sz w:val="24"/>
          <w:szCs w:val="24"/>
          <w:lang w:eastAsia="ru-RU"/>
        </w:rPr>
        <w:t xml:space="preserve">До таких заходів </w:t>
      </w:r>
      <w:hyperlink r:id="rId73"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відносить: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15"/>
      <w:bookmarkEnd w:id="114"/>
      <w:r w:rsidRPr="00206D7C">
        <w:rPr>
          <w:rFonts w:ascii="Times New Roman" w:eastAsia="Times New Roman" w:hAnsi="Times New Roman" w:cs="Times New Roman"/>
          <w:sz w:val="24"/>
          <w:szCs w:val="24"/>
          <w:lang w:eastAsia="ru-RU"/>
        </w:rPr>
        <w:t>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16"/>
      <w:bookmarkEnd w:id="115"/>
      <w:r w:rsidRPr="00206D7C">
        <w:rPr>
          <w:rFonts w:ascii="Times New Roman" w:eastAsia="Times New Roman" w:hAnsi="Times New Roman" w:cs="Times New Roman"/>
          <w:sz w:val="24"/>
          <w:szCs w:val="24"/>
          <w:lang w:eastAsia="ru-RU"/>
        </w:rPr>
        <w:t>застосування зовнішнього контролю за виконанням особою відповідного завдання, вчиненням нею певних дій чи прийняття рішень;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17"/>
      <w:bookmarkEnd w:id="116"/>
      <w:r w:rsidRPr="00206D7C">
        <w:rPr>
          <w:rFonts w:ascii="Times New Roman" w:eastAsia="Times New Roman" w:hAnsi="Times New Roman" w:cs="Times New Roman"/>
          <w:sz w:val="24"/>
          <w:szCs w:val="24"/>
          <w:lang w:eastAsia="ru-RU"/>
        </w:rPr>
        <w:t>обмеження доступу особи до певної інформації;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18"/>
      <w:bookmarkEnd w:id="117"/>
      <w:r w:rsidRPr="00206D7C">
        <w:rPr>
          <w:rFonts w:ascii="Times New Roman" w:eastAsia="Times New Roman" w:hAnsi="Times New Roman" w:cs="Times New Roman"/>
          <w:sz w:val="24"/>
          <w:szCs w:val="24"/>
          <w:lang w:eastAsia="ru-RU"/>
        </w:rPr>
        <w:t>перегляду обсягу службових повноважень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19"/>
      <w:bookmarkEnd w:id="118"/>
      <w:r w:rsidRPr="00206D7C">
        <w:rPr>
          <w:rFonts w:ascii="Times New Roman" w:eastAsia="Times New Roman" w:hAnsi="Times New Roman" w:cs="Times New Roman"/>
          <w:sz w:val="24"/>
          <w:szCs w:val="24"/>
          <w:lang w:eastAsia="ru-RU"/>
        </w:rPr>
        <w:t>переведення особи на іншу посаду;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20"/>
      <w:bookmarkEnd w:id="119"/>
      <w:r w:rsidRPr="00206D7C">
        <w:rPr>
          <w:rFonts w:ascii="Times New Roman" w:eastAsia="Times New Roman" w:hAnsi="Times New Roman" w:cs="Times New Roman"/>
          <w:sz w:val="24"/>
          <w:szCs w:val="24"/>
          <w:lang w:eastAsia="ru-RU"/>
        </w:rPr>
        <w:t>звільнення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21"/>
      <w:bookmarkEnd w:id="120"/>
      <w:r w:rsidRPr="00206D7C">
        <w:rPr>
          <w:rFonts w:ascii="Times New Roman" w:eastAsia="Times New Roman" w:hAnsi="Times New Roman" w:cs="Times New Roman"/>
          <w:sz w:val="24"/>
          <w:szCs w:val="24"/>
          <w:lang w:eastAsia="ru-RU"/>
        </w:rPr>
        <w:t>Кожен із цих заходів має свою специфіку, адже може обиратися в залежності від низки умов: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22"/>
      <w:bookmarkEnd w:id="121"/>
      <w:r w:rsidRPr="00206D7C">
        <w:rPr>
          <w:rFonts w:ascii="Times New Roman" w:eastAsia="Times New Roman" w:hAnsi="Times New Roman" w:cs="Times New Roman"/>
          <w:sz w:val="24"/>
          <w:szCs w:val="24"/>
          <w:lang w:eastAsia="ru-RU"/>
        </w:rPr>
        <w:t>виду конфлікту інтересів (потенційний або реальний);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23"/>
      <w:bookmarkEnd w:id="122"/>
      <w:r w:rsidRPr="00206D7C">
        <w:rPr>
          <w:rFonts w:ascii="Times New Roman" w:eastAsia="Times New Roman" w:hAnsi="Times New Roman" w:cs="Times New Roman"/>
          <w:sz w:val="24"/>
          <w:szCs w:val="24"/>
          <w:lang w:eastAsia="ru-RU"/>
        </w:rPr>
        <w:t>характеру конфлікту інтересів (постійний або тимчасовий);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24"/>
      <w:bookmarkEnd w:id="123"/>
      <w:r w:rsidRPr="00206D7C">
        <w:rPr>
          <w:rFonts w:ascii="Times New Roman" w:eastAsia="Times New Roman" w:hAnsi="Times New Roman" w:cs="Times New Roman"/>
          <w:sz w:val="24"/>
          <w:szCs w:val="24"/>
          <w:lang w:eastAsia="ru-RU"/>
        </w:rPr>
        <w:t>суб'єкта прийняття рішення про його застосування (безпосередній керівник та/або керівник відповідного органу, підприємства, установи,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25"/>
      <w:bookmarkEnd w:id="124"/>
      <w:r w:rsidRPr="00206D7C">
        <w:rPr>
          <w:rFonts w:ascii="Times New Roman" w:eastAsia="Times New Roman" w:hAnsi="Times New Roman" w:cs="Times New Roman"/>
          <w:sz w:val="24"/>
          <w:szCs w:val="24"/>
          <w:lang w:eastAsia="ru-RU"/>
        </w:rPr>
        <w:t>наявності (відсутності) альтернативних заходів врегулювання; наявності (відсутності) згоди особи на застосування заходу.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26"/>
      <w:bookmarkEnd w:id="125"/>
      <w:r w:rsidRPr="00206D7C">
        <w:rPr>
          <w:rFonts w:ascii="Times New Roman" w:eastAsia="Times New Roman" w:hAnsi="Times New Roman" w:cs="Times New Roman"/>
          <w:sz w:val="24"/>
          <w:szCs w:val="24"/>
          <w:lang w:eastAsia="ru-RU"/>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w:t>
      </w:r>
      <w:hyperlink r:id="rId74" w:anchor="n382" w:tgtFrame="_blank" w:history="1">
        <w:r w:rsidRPr="00206D7C">
          <w:rPr>
            <w:rFonts w:ascii="Times New Roman" w:eastAsia="Times New Roman" w:hAnsi="Times New Roman" w:cs="Times New Roman"/>
            <w:color w:val="0000FF"/>
            <w:sz w:val="24"/>
            <w:szCs w:val="24"/>
            <w:u w:val="single"/>
            <w:lang w:eastAsia="ru-RU"/>
          </w:rPr>
          <w:t>стаття 30</w:t>
        </w:r>
      </w:hyperlink>
      <w:r w:rsidRPr="00206D7C">
        <w:rPr>
          <w:rFonts w:ascii="Times New Roman" w:eastAsia="Times New Roman" w:hAnsi="Times New Roman" w:cs="Times New Roman"/>
          <w:sz w:val="24"/>
          <w:szCs w:val="24"/>
          <w:lang w:eastAsia="ru-RU"/>
        </w:rPr>
        <w:t xml:space="preserve"> Закону) здійснюється: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27"/>
      <w:bookmarkEnd w:id="126"/>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28"/>
      <w:bookmarkEnd w:id="127"/>
      <w:r w:rsidRPr="00206D7C">
        <w:rPr>
          <w:rFonts w:ascii="Times New Roman" w:eastAsia="Times New Roman" w:hAnsi="Times New Roman" w:cs="Times New Roman"/>
          <w:sz w:val="24"/>
          <w:szCs w:val="24"/>
          <w:lang w:eastAsia="ru-RU"/>
        </w:rPr>
        <w:t>якщо конфлікт інтересів не має постійного характеру;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29"/>
      <w:bookmarkEnd w:id="128"/>
      <w:r w:rsidRPr="00206D7C">
        <w:rPr>
          <w:rFonts w:ascii="Times New Roman" w:eastAsia="Times New Roman" w:hAnsi="Times New Roman" w:cs="Times New Roman"/>
          <w:sz w:val="24"/>
          <w:szCs w:val="24"/>
          <w:lang w:eastAsia="ru-RU"/>
        </w:rPr>
        <w:lastRenderedPageBreak/>
        <w:t>за рішенням керівника відповідного органу, підприємства, установи, організації або відповідного структурного підрозділу, в якому працює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30"/>
      <w:bookmarkEnd w:id="129"/>
      <w:r w:rsidRPr="00206D7C">
        <w:rPr>
          <w:rFonts w:ascii="Times New Roman" w:eastAsia="Times New Roman" w:hAnsi="Times New Roman" w:cs="Times New Roman"/>
          <w:sz w:val="24"/>
          <w:szCs w:val="24"/>
          <w:lang w:eastAsia="ru-RU"/>
        </w:rPr>
        <w:t>за умови можливості залучення до прийняття такого рішення або вчинення відповідних дій іншим працівником відповідного органу, підприємства, установи,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31"/>
      <w:bookmarkEnd w:id="130"/>
      <w:r w:rsidRPr="00206D7C">
        <w:rPr>
          <w:rFonts w:ascii="Times New Roman" w:eastAsia="Times New Roman" w:hAnsi="Times New Roman" w:cs="Times New Roman"/>
          <w:sz w:val="24"/>
          <w:szCs w:val="24"/>
          <w:lang w:eastAsia="ru-RU"/>
        </w:rPr>
        <w:t xml:space="preserve">Застосування цього заходу (як і усіх інших), виходячи зі змісту положень </w:t>
      </w:r>
      <w:hyperlink r:id="rId75"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можливе лише за наявності сукупності всіх перелічених в ньому умов.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32"/>
      <w:bookmarkEnd w:id="131"/>
      <w:r w:rsidRPr="00206D7C">
        <w:rPr>
          <w:rFonts w:ascii="Times New Roman" w:eastAsia="Times New Roman" w:hAnsi="Times New Roman" w:cs="Times New Roman"/>
          <w:sz w:val="24"/>
          <w:szCs w:val="24"/>
          <w:lang w:eastAsia="ru-RU"/>
        </w:rPr>
        <w:t>Якщо будь-яка з умов відсутня - конкретний захід врегулювання конфлікту інтересів застосовувати не можна. Наприклад, якщо в органі, на підприємстві, в установі чи організації не буде знайдено працівника,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33"/>
      <w:bookmarkEnd w:id="132"/>
      <w:r w:rsidRPr="00206D7C">
        <w:rPr>
          <w:rFonts w:ascii="Times New Roman" w:eastAsia="Times New Roman" w:hAnsi="Times New Roman" w:cs="Times New Roman"/>
          <w:sz w:val="24"/>
          <w:szCs w:val="24"/>
          <w:lang w:eastAsia="ru-RU"/>
        </w:rPr>
        <w:t>якого можна залучити до прийняття рішення чи вчинення відповідної дії, то цей вид заходу не може бути застосований.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34"/>
      <w:bookmarkEnd w:id="133"/>
      <w:r w:rsidRPr="00206D7C">
        <w:rPr>
          <w:rFonts w:ascii="Times New Roman" w:eastAsia="Times New Roman" w:hAnsi="Times New Roman" w:cs="Times New Roman"/>
          <w:sz w:val="24"/>
          <w:szCs w:val="24"/>
          <w:lang w:eastAsia="ru-RU"/>
        </w:rPr>
        <w:t xml:space="preserve">Крім того, цей захід є одним з двох (другим є здійснення повноважень під зовнішнім контролем), який </w:t>
      </w:r>
      <w:hyperlink r:id="rId76"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визначає можливим застосовувати у випадках, коли конфлікт інтересів не має постійного характеру.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35"/>
      <w:bookmarkEnd w:id="134"/>
      <w:r w:rsidRPr="00206D7C">
        <w:rPr>
          <w:rFonts w:ascii="Times New Roman" w:eastAsia="Times New Roman" w:hAnsi="Times New Roman" w:cs="Times New Roman"/>
          <w:sz w:val="24"/>
          <w:szCs w:val="24"/>
          <w:lang w:eastAsia="ru-RU"/>
        </w:rPr>
        <w:t>При застосуванні цього заходу залучення до прийняття рішення або вчинення відповідних дій інших працівників, як і усунення працівника відповідного органу, підприємства, установи, організації здійснюється за рішенням керівника органу, підприємства, установи, організації або відповідного структурного підрозділу, в якому працює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36"/>
      <w:bookmarkEnd w:id="135"/>
      <w:r w:rsidRPr="00206D7C">
        <w:rPr>
          <w:rFonts w:ascii="Times New Roman" w:eastAsia="Times New Roman" w:hAnsi="Times New Roman" w:cs="Times New Roman"/>
          <w:sz w:val="24"/>
          <w:szCs w:val="24"/>
          <w:lang w:eastAsia="ru-RU"/>
        </w:rPr>
        <w:t>При цьому, це не означає альтернативності суб'єкта прийняття відповідного рішення. Йдеться про те, що рішення про застосування цього заходу повинно прийматися керівником відповідного рівня з урахуванням підпорядкованості конкретного працівника.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37"/>
      <w:bookmarkEnd w:id="136"/>
      <w:r w:rsidRPr="00206D7C">
        <w:rPr>
          <w:rFonts w:ascii="Times New Roman" w:eastAsia="Times New Roman" w:hAnsi="Times New Roman" w:cs="Times New Roman"/>
          <w:sz w:val="24"/>
          <w:szCs w:val="24"/>
          <w:lang w:eastAsia="ru-RU"/>
        </w:rPr>
        <w:t>2) Обмеження доступу особи, уповноваженої на виконання функцій держави або місцевого самоврядування, або прирівняної до неї особи до певної інформації (</w:t>
      </w:r>
      <w:hyperlink r:id="rId77" w:anchor="n385" w:tgtFrame="_blank" w:history="1">
        <w:r w:rsidRPr="00206D7C">
          <w:rPr>
            <w:rFonts w:ascii="Times New Roman" w:eastAsia="Times New Roman" w:hAnsi="Times New Roman" w:cs="Times New Roman"/>
            <w:color w:val="0000FF"/>
            <w:sz w:val="24"/>
            <w:szCs w:val="24"/>
            <w:u w:val="single"/>
            <w:lang w:eastAsia="ru-RU"/>
          </w:rPr>
          <w:t>стаття 31</w:t>
        </w:r>
      </w:hyperlink>
      <w:r w:rsidRPr="00206D7C">
        <w:rPr>
          <w:rFonts w:ascii="Times New Roman" w:eastAsia="Times New Roman" w:hAnsi="Times New Roman" w:cs="Times New Roman"/>
          <w:sz w:val="24"/>
          <w:szCs w:val="24"/>
          <w:lang w:eastAsia="ru-RU"/>
        </w:rPr>
        <w:t xml:space="preserve"> Закону) здійснюється: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38"/>
      <w:bookmarkEnd w:id="137"/>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 пов'язаного із таким доступом;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39"/>
      <w:bookmarkEnd w:id="138"/>
      <w:r w:rsidRPr="00206D7C">
        <w:rPr>
          <w:rFonts w:ascii="Times New Roman" w:eastAsia="Times New Roman" w:hAnsi="Times New Roman" w:cs="Times New Roman"/>
          <w:sz w:val="24"/>
          <w:szCs w:val="24"/>
          <w:lang w:eastAsia="ru-RU"/>
        </w:rPr>
        <w:t>якщо конфлікт інтересів має постійний характер;</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40"/>
      <w:bookmarkEnd w:id="139"/>
      <w:r w:rsidRPr="00206D7C">
        <w:rPr>
          <w:rFonts w:ascii="Times New Roman" w:eastAsia="Times New Roman" w:hAnsi="Times New Roman" w:cs="Times New Roman"/>
          <w:sz w:val="24"/>
          <w:szCs w:val="24"/>
          <w:lang w:eastAsia="ru-RU"/>
        </w:rPr>
        <w:t>за рішенням керівника органу підприємства, установи, організації або відповідного структурного підрозділу, в якому працює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41"/>
      <w:bookmarkEnd w:id="140"/>
      <w:r w:rsidRPr="00206D7C">
        <w:rPr>
          <w:rFonts w:ascii="Times New Roman" w:eastAsia="Times New Roman" w:hAnsi="Times New Roman" w:cs="Times New Roman"/>
          <w:sz w:val="24"/>
          <w:szCs w:val="24"/>
          <w:lang w:eastAsia="ru-RU"/>
        </w:rPr>
        <w:t>за можливості продовження належного виконання особою повноважень на посаді за умови такого обмеження;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42"/>
      <w:bookmarkEnd w:id="141"/>
      <w:r w:rsidRPr="00206D7C">
        <w:rPr>
          <w:rFonts w:ascii="Times New Roman" w:eastAsia="Times New Roman" w:hAnsi="Times New Roman" w:cs="Times New Roman"/>
          <w:sz w:val="24"/>
          <w:szCs w:val="24"/>
          <w:lang w:eastAsia="ru-RU"/>
        </w:rPr>
        <w:t>за можливості доручення роботи з відповідною інформацією іншому працівнику органу, підприємства, установи,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43"/>
      <w:bookmarkEnd w:id="142"/>
      <w:r w:rsidRPr="00206D7C">
        <w:rPr>
          <w:rFonts w:ascii="Times New Roman" w:eastAsia="Times New Roman" w:hAnsi="Times New Roman" w:cs="Times New Roman"/>
          <w:sz w:val="24"/>
          <w:szCs w:val="24"/>
          <w:lang w:eastAsia="ru-RU"/>
        </w:rPr>
        <w:t>Специфіка даного заходу зовнішнього врегулювання конфлікту інтересів полягає в тому, що його можна застосувати у випадку, коли робота особи постійно пов'язана із певним одним і тим самими видом інформації. При цьому така особа має приватний інтерес щодо цієї інформації, що створює загрозу її витоку або може призвести до ухвалення упереджених рішень.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44"/>
      <w:bookmarkEnd w:id="143"/>
      <w:r w:rsidRPr="00206D7C">
        <w:rPr>
          <w:rFonts w:ascii="Times New Roman" w:eastAsia="Times New Roman" w:hAnsi="Times New Roman" w:cs="Times New Roman"/>
          <w:sz w:val="24"/>
          <w:szCs w:val="24"/>
          <w:lang w:eastAsia="ru-RU"/>
        </w:rPr>
        <w:lastRenderedPageBreak/>
        <w:t>3) Перегляд обсягу службових повноважень особи, уповноваженої на виконання функцій держави або місцевого самоврядування, прирівняної до неї особи (</w:t>
      </w:r>
      <w:hyperlink r:id="rId78" w:anchor="n387" w:tgtFrame="_blank" w:history="1">
        <w:r w:rsidRPr="00206D7C">
          <w:rPr>
            <w:rFonts w:ascii="Times New Roman" w:eastAsia="Times New Roman" w:hAnsi="Times New Roman" w:cs="Times New Roman"/>
            <w:color w:val="0000FF"/>
            <w:sz w:val="24"/>
            <w:szCs w:val="24"/>
            <w:u w:val="single"/>
            <w:lang w:eastAsia="ru-RU"/>
          </w:rPr>
          <w:t>стаття 32</w:t>
        </w:r>
      </w:hyperlink>
      <w:r w:rsidRPr="00206D7C">
        <w:rPr>
          <w:rFonts w:ascii="Times New Roman" w:eastAsia="Times New Roman" w:hAnsi="Times New Roman" w:cs="Times New Roman"/>
          <w:sz w:val="24"/>
          <w:szCs w:val="24"/>
          <w:lang w:eastAsia="ru-RU"/>
        </w:rPr>
        <w:t xml:space="preserve"> Закону) здійснюється: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45"/>
      <w:bookmarkEnd w:id="144"/>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46"/>
      <w:bookmarkEnd w:id="145"/>
      <w:r w:rsidRPr="00206D7C">
        <w:rPr>
          <w:rFonts w:ascii="Times New Roman" w:eastAsia="Times New Roman" w:hAnsi="Times New Roman" w:cs="Times New Roman"/>
          <w:sz w:val="24"/>
          <w:szCs w:val="24"/>
          <w:lang w:eastAsia="ru-RU"/>
        </w:rPr>
        <w:t>якщо конфлікт інтересів має постійний характер, пов'язаний з конкретним повноваженням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47"/>
      <w:bookmarkEnd w:id="146"/>
      <w:r w:rsidRPr="00206D7C">
        <w:rPr>
          <w:rFonts w:ascii="Times New Roman" w:eastAsia="Times New Roman" w:hAnsi="Times New Roman" w:cs="Times New Roman"/>
          <w:sz w:val="24"/>
          <w:szCs w:val="24"/>
          <w:lang w:eastAsia="ru-RU"/>
        </w:rPr>
        <w:t>за рішенням керівника органу, підприємства, установи, організації або відповідного структурного підрозділу, в якому працює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48"/>
      <w:bookmarkEnd w:id="147"/>
      <w:r w:rsidRPr="00206D7C">
        <w:rPr>
          <w:rFonts w:ascii="Times New Roman" w:eastAsia="Times New Roman" w:hAnsi="Times New Roman" w:cs="Times New Roman"/>
          <w:sz w:val="24"/>
          <w:szCs w:val="24"/>
          <w:lang w:eastAsia="ru-RU"/>
        </w:rPr>
        <w:t>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49"/>
      <w:bookmarkEnd w:id="148"/>
      <w:r w:rsidRPr="00206D7C">
        <w:rPr>
          <w:rFonts w:ascii="Times New Roman" w:eastAsia="Times New Roman" w:hAnsi="Times New Roman" w:cs="Times New Roman"/>
          <w:sz w:val="24"/>
          <w:szCs w:val="24"/>
          <w:lang w:eastAsia="ru-RU"/>
        </w:rPr>
        <w:t>4) Службові повноваження здійснюються особою, уповноваженою на виконання функцій держави або місцевого самоврядування, прирівняною до неї особою під зовнішнім контролем (</w:t>
      </w:r>
      <w:hyperlink r:id="rId79" w:anchor="n389" w:tgtFrame="_blank" w:history="1">
        <w:r w:rsidRPr="00206D7C">
          <w:rPr>
            <w:rFonts w:ascii="Times New Roman" w:eastAsia="Times New Roman" w:hAnsi="Times New Roman" w:cs="Times New Roman"/>
            <w:color w:val="0000FF"/>
            <w:sz w:val="24"/>
            <w:szCs w:val="24"/>
            <w:u w:val="single"/>
            <w:lang w:eastAsia="ru-RU"/>
          </w:rPr>
          <w:t>стаття 33</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50"/>
      <w:bookmarkEnd w:id="149"/>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51"/>
      <w:bookmarkEnd w:id="150"/>
      <w:r w:rsidRPr="00206D7C">
        <w:rPr>
          <w:rFonts w:ascii="Times New Roman" w:eastAsia="Times New Roman" w:hAnsi="Times New Roman" w:cs="Times New Roman"/>
          <w:sz w:val="24"/>
          <w:szCs w:val="24"/>
          <w:lang w:eastAsia="ru-RU"/>
        </w:rPr>
        <w:t>якщо конфлікт інтересів має постійний або тимчасовий характер;</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52"/>
      <w:bookmarkEnd w:id="151"/>
      <w:r w:rsidRPr="00206D7C">
        <w:rPr>
          <w:rFonts w:ascii="Times New Roman" w:eastAsia="Times New Roman" w:hAnsi="Times New Roman" w:cs="Times New Roman"/>
          <w:sz w:val="24"/>
          <w:szCs w:val="24"/>
          <w:lang w:eastAsia="ru-RU"/>
        </w:rPr>
        <w:t>за рішенням керівника відповідного органу, підприємства, установи, організації або відповідного структурного підрозділу, в якому працює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53"/>
      <w:bookmarkEnd w:id="152"/>
      <w:r w:rsidRPr="00206D7C">
        <w:rPr>
          <w:rFonts w:ascii="Times New Roman" w:eastAsia="Times New Roman" w:hAnsi="Times New Roman" w:cs="Times New Roman"/>
          <w:sz w:val="24"/>
          <w:szCs w:val="24"/>
          <w:lang w:eastAsia="ru-RU"/>
        </w:rPr>
        <w:t>якщо усунення особи від виконання завдання, вчинення дій, прийняття рішення чи участі в його прийнятті або обмеження її доступу до інформації чи перегляд її повноважень є неможливим;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54"/>
      <w:bookmarkEnd w:id="153"/>
      <w:r w:rsidRPr="00206D7C">
        <w:rPr>
          <w:rFonts w:ascii="Times New Roman" w:eastAsia="Times New Roman" w:hAnsi="Times New Roman" w:cs="Times New Roman"/>
          <w:sz w:val="24"/>
          <w:szCs w:val="24"/>
          <w:lang w:eastAsia="ru-RU"/>
        </w:rPr>
        <w:t>якщо відсутні підстави для її переведення на іншу посаду або звільнення.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55"/>
      <w:bookmarkEnd w:id="154"/>
      <w:r w:rsidRPr="00206D7C">
        <w:rPr>
          <w:rFonts w:ascii="Times New Roman" w:eastAsia="Times New Roman" w:hAnsi="Times New Roman" w:cs="Times New Roman"/>
          <w:sz w:val="24"/>
          <w:szCs w:val="24"/>
          <w:lang w:eastAsia="ru-RU"/>
        </w:rPr>
        <w:t xml:space="preserve">При цьому, </w:t>
      </w:r>
      <w:hyperlink r:id="rId80"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визначає форми зовнішнього контролю, які повинні чітко вказуватись керівником у рішенні про обрання цього виду заходу (</w:t>
      </w:r>
      <w:hyperlink r:id="rId81" w:anchor="n391" w:tgtFrame="_blank" w:history="1">
        <w:r w:rsidRPr="00206D7C">
          <w:rPr>
            <w:rFonts w:ascii="Times New Roman" w:eastAsia="Times New Roman" w:hAnsi="Times New Roman" w:cs="Times New Roman"/>
            <w:color w:val="0000FF"/>
            <w:sz w:val="24"/>
            <w:szCs w:val="24"/>
            <w:u w:val="single"/>
            <w:lang w:eastAsia="ru-RU"/>
          </w:rPr>
          <w:t>частина друга</w:t>
        </w:r>
      </w:hyperlink>
      <w:r w:rsidRPr="00206D7C">
        <w:rPr>
          <w:rFonts w:ascii="Times New Roman" w:eastAsia="Times New Roman" w:hAnsi="Times New Roman" w:cs="Times New Roman"/>
          <w:sz w:val="24"/>
          <w:szCs w:val="24"/>
          <w:lang w:eastAsia="ru-RU"/>
        </w:rPr>
        <w:t xml:space="preserve">, </w:t>
      </w:r>
      <w:hyperlink r:id="rId82" w:anchor="n395" w:tgtFrame="_blank" w:history="1">
        <w:r w:rsidRPr="00206D7C">
          <w:rPr>
            <w:rFonts w:ascii="Times New Roman" w:eastAsia="Times New Roman" w:hAnsi="Times New Roman" w:cs="Times New Roman"/>
            <w:color w:val="0000FF"/>
            <w:sz w:val="24"/>
            <w:szCs w:val="24"/>
            <w:u w:val="single"/>
            <w:lang w:eastAsia="ru-RU"/>
          </w:rPr>
          <w:t>третя</w:t>
        </w:r>
      </w:hyperlink>
      <w:r w:rsidRPr="00206D7C">
        <w:rPr>
          <w:rFonts w:ascii="Times New Roman" w:eastAsia="Times New Roman" w:hAnsi="Times New Roman" w:cs="Times New Roman"/>
          <w:sz w:val="24"/>
          <w:szCs w:val="24"/>
          <w:lang w:eastAsia="ru-RU"/>
        </w:rPr>
        <w:t xml:space="preserve"> статті 33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56"/>
      <w:bookmarkEnd w:id="155"/>
      <w:r w:rsidRPr="00206D7C">
        <w:rPr>
          <w:rFonts w:ascii="Times New Roman" w:eastAsia="Times New Roman" w:hAnsi="Times New Roman" w:cs="Times New Roman"/>
          <w:sz w:val="24"/>
          <w:szCs w:val="24"/>
          <w:lang w:eastAsia="ru-RU"/>
        </w:rPr>
        <w:t>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57"/>
      <w:bookmarkEnd w:id="156"/>
      <w:r w:rsidRPr="00206D7C">
        <w:rPr>
          <w:rFonts w:ascii="Times New Roman" w:eastAsia="Times New Roman" w:hAnsi="Times New Roman" w:cs="Times New Roman"/>
          <w:sz w:val="24"/>
          <w:szCs w:val="24"/>
          <w:lang w:eastAsia="ru-RU"/>
        </w:rPr>
        <w:t>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58"/>
      <w:bookmarkEnd w:id="157"/>
      <w:r w:rsidRPr="00206D7C">
        <w:rPr>
          <w:rFonts w:ascii="Times New Roman" w:eastAsia="Times New Roman" w:hAnsi="Times New Roman" w:cs="Times New Roman"/>
          <w:sz w:val="24"/>
          <w:szCs w:val="24"/>
          <w:lang w:eastAsia="ru-RU"/>
        </w:rPr>
        <w:t>участь уповноваженої особи Національного агентства в роботі колегіального органу в статусі спостерігача без права голосу.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59"/>
      <w:bookmarkEnd w:id="158"/>
      <w:r w:rsidRPr="00206D7C">
        <w:rPr>
          <w:rFonts w:ascii="Times New Roman" w:eastAsia="Times New Roman" w:hAnsi="Times New Roman" w:cs="Times New Roman"/>
          <w:sz w:val="24"/>
          <w:szCs w:val="24"/>
          <w:lang w:eastAsia="ru-RU"/>
        </w:rPr>
        <w:t>Необхідно зауважити, що цей захід вимагає від керівника не просто визначитись із можливістю його здійснення, а й встановлює обов'язок чітко визначити форму зовнішнього контролю та суб'єкта, що на практиці означає, необхідність ретельного відбору особи, яка його здійснюватиме.</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60"/>
      <w:bookmarkEnd w:id="159"/>
      <w:r w:rsidRPr="00206D7C">
        <w:rPr>
          <w:rFonts w:ascii="Times New Roman" w:eastAsia="Times New Roman" w:hAnsi="Times New Roman" w:cs="Times New Roman"/>
          <w:sz w:val="24"/>
          <w:szCs w:val="24"/>
          <w:lang w:eastAsia="ru-RU"/>
        </w:rPr>
        <w:lastRenderedPageBreak/>
        <w:t>5) Переведення особи, уповноваженої на виконання функцій держави або місцевого самоврядування, або прирівняної до неї особи на іншу посаду (</w:t>
      </w:r>
      <w:hyperlink r:id="rId83" w:anchor="n396" w:tgtFrame="_blank" w:history="1">
        <w:r w:rsidRPr="00206D7C">
          <w:rPr>
            <w:rFonts w:ascii="Times New Roman" w:eastAsia="Times New Roman" w:hAnsi="Times New Roman" w:cs="Times New Roman"/>
            <w:color w:val="0000FF"/>
            <w:sz w:val="24"/>
            <w:szCs w:val="24"/>
            <w:u w:val="single"/>
            <w:lang w:eastAsia="ru-RU"/>
          </w:rPr>
          <w:t>стаття 34</w:t>
        </w:r>
      </w:hyperlink>
      <w:r w:rsidRPr="00206D7C">
        <w:rPr>
          <w:rFonts w:ascii="Times New Roman" w:eastAsia="Times New Roman" w:hAnsi="Times New Roman" w:cs="Times New Roman"/>
          <w:sz w:val="24"/>
          <w:szCs w:val="24"/>
          <w:lang w:eastAsia="ru-RU"/>
        </w:rPr>
        <w:t xml:space="preserve"> Закону) здійснюється: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61"/>
      <w:bookmarkEnd w:id="160"/>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 за рішенням керівника органу, підприємства, установи, організації; якщо конфлікт інтересів має постійний характер; якщо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62"/>
      <w:bookmarkEnd w:id="161"/>
      <w:r w:rsidRPr="00206D7C">
        <w:rPr>
          <w:rFonts w:ascii="Times New Roman" w:eastAsia="Times New Roman" w:hAnsi="Times New Roman" w:cs="Times New Roman"/>
          <w:sz w:val="24"/>
          <w:szCs w:val="24"/>
          <w:lang w:eastAsia="ru-RU"/>
        </w:rPr>
        <w:t>за наявності вакантної посади, яка за своїми характеристиками відповідає особистим та професійним якостям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63"/>
      <w:bookmarkEnd w:id="162"/>
      <w:r w:rsidRPr="00206D7C">
        <w:rPr>
          <w:rFonts w:ascii="Times New Roman" w:eastAsia="Times New Roman" w:hAnsi="Times New Roman" w:cs="Times New Roman"/>
          <w:sz w:val="24"/>
          <w:szCs w:val="24"/>
          <w:lang w:eastAsia="ru-RU"/>
        </w:rPr>
        <w:t>за наявності згоди на переведення особи, уповноваженої на виконання функцій держави або місцевого самоврядування, прирівняної до неї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64"/>
      <w:bookmarkEnd w:id="163"/>
      <w:r w:rsidRPr="00206D7C">
        <w:rPr>
          <w:rFonts w:ascii="Times New Roman" w:eastAsia="Times New Roman" w:hAnsi="Times New Roman" w:cs="Times New Roman"/>
          <w:sz w:val="24"/>
          <w:szCs w:val="24"/>
          <w:lang w:eastAsia="ru-RU"/>
        </w:rPr>
        <w:t>6)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65"/>
      <w:bookmarkEnd w:id="164"/>
      <w:r w:rsidRPr="00206D7C">
        <w:rPr>
          <w:rFonts w:ascii="Times New Roman" w:eastAsia="Times New Roman" w:hAnsi="Times New Roman" w:cs="Times New Roman"/>
          <w:sz w:val="24"/>
          <w:szCs w:val="24"/>
          <w:lang w:eastAsia="ru-RU"/>
        </w:rPr>
        <w:t>при наявності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66"/>
      <w:bookmarkEnd w:id="165"/>
      <w:r w:rsidRPr="00206D7C">
        <w:rPr>
          <w:rFonts w:ascii="Times New Roman" w:eastAsia="Times New Roman" w:hAnsi="Times New Roman" w:cs="Times New Roman"/>
          <w:sz w:val="24"/>
          <w:szCs w:val="24"/>
          <w:lang w:eastAsia="ru-RU"/>
        </w:rPr>
        <w:t>якщо конфлікт інтересів має постійний характер;</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67"/>
      <w:bookmarkEnd w:id="166"/>
      <w:r w:rsidRPr="00206D7C">
        <w:rPr>
          <w:rFonts w:ascii="Times New Roman" w:eastAsia="Times New Roman" w:hAnsi="Times New Roman" w:cs="Times New Roman"/>
          <w:sz w:val="24"/>
          <w:szCs w:val="24"/>
          <w:lang w:eastAsia="ru-RU"/>
        </w:rPr>
        <w:t>не може бути врегульований в будь-який інший спосіб, в тому числі через відсутність згоди на переведення або на позбавлення приватного інтересу.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68"/>
      <w:bookmarkEnd w:id="167"/>
      <w:r w:rsidRPr="00206D7C">
        <w:rPr>
          <w:rFonts w:ascii="Times New Roman" w:eastAsia="Times New Roman" w:hAnsi="Times New Roman" w:cs="Times New Roman"/>
          <w:sz w:val="24"/>
          <w:szCs w:val="24"/>
          <w:lang w:eastAsia="ru-RU"/>
        </w:rPr>
        <w:t>Трапляються випадки, коли безпосередній керівник або керівник органу, до повноважень якого належить звільнення/ініціювання звільнення з посади особи, якому стало відомо про конфлікт інтересів підлеглої йому особи, замість того, щоб вживати передбачені законом заходи врегулювання конфлікту інтересів, обмежується лише тим, що дає вказівку підлеглій особі самостійно врегулювати свій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69"/>
      <w:bookmarkEnd w:id="168"/>
      <w:r w:rsidRPr="00206D7C">
        <w:rPr>
          <w:rFonts w:ascii="Times New Roman" w:eastAsia="Times New Roman" w:hAnsi="Times New Roman" w:cs="Times New Roman"/>
          <w:sz w:val="24"/>
          <w:szCs w:val="24"/>
          <w:lang w:eastAsia="ru-RU"/>
        </w:rPr>
        <w:t xml:space="preserve">Це є невірним, оскільки, не зважаючи на можливість особи самостійно врегулювати конфлікт інтересів, </w:t>
      </w:r>
      <w:hyperlink r:id="rId84"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в першу чергу покладає обов'язок щодо врегулювання конфлікту інтересів на безпосереднього керівника (керівника органу, до повноважень якого належить звільнення/ініціювання звільнення з посади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70"/>
      <w:bookmarkEnd w:id="169"/>
      <w:r w:rsidRPr="00206D7C">
        <w:rPr>
          <w:rFonts w:ascii="Times New Roman" w:eastAsia="Times New Roman" w:hAnsi="Times New Roman" w:cs="Times New Roman"/>
          <w:sz w:val="24"/>
          <w:szCs w:val="24"/>
          <w:lang w:eastAsia="ru-RU"/>
        </w:rPr>
        <w:t xml:space="preserve">Також часто керівник, приймаючи рішення про врегулювання конфлікту інтересів шляхом переведення на іншу посаду або звільнення, фактично переводить на іншу посаду або звільняють не ту особу, у якої виник конфлікт інтересів (як того вимагає </w:t>
      </w:r>
      <w:hyperlink r:id="rId85"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а особу, у зв'язку зі спільною роботою з якою у першої особи виник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71"/>
      <w:bookmarkEnd w:id="170"/>
      <w:r w:rsidRPr="00206D7C">
        <w:rPr>
          <w:rFonts w:ascii="Times New Roman" w:eastAsia="Times New Roman" w:hAnsi="Times New Roman" w:cs="Times New Roman"/>
          <w:sz w:val="24"/>
          <w:szCs w:val="24"/>
          <w:lang w:eastAsia="ru-RU"/>
        </w:rPr>
        <w:t>Це здебільшого стосується випадків, коли конфлікт інтересів виникає у зв'язку з роботою близьких осіб, які працюють у прямому підпорядкуванні.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72"/>
      <w:bookmarkEnd w:id="171"/>
      <w:r w:rsidRPr="00206D7C">
        <w:rPr>
          <w:rFonts w:ascii="Times New Roman" w:eastAsia="Times New Roman" w:hAnsi="Times New Roman" w:cs="Times New Roman"/>
          <w:sz w:val="24"/>
          <w:szCs w:val="24"/>
          <w:lang w:eastAsia="ru-RU"/>
        </w:rPr>
        <w:t xml:space="preserve">Так, наприклад, два рідних брати працювали на одному з державних підприємств, при цьому молодший брат займав посаду у підрозділі, який очолював його старший брат. На тому ж підприємстві, але в іншому підрозділі за таких саме умов працювали батько (на посаді керівника) та син, який був у підпорядкуванні у батька. З метою врегулювання конфлікту інтересів у старшого брата - в першому випадку, і у батька - в другому випадку, </w:t>
      </w:r>
      <w:r w:rsidRPr="00206D7C">
        <w:rPr>
          <w:rFonts w:ascii="Times New Roman" w:eastAsia="Times New Roman" w:hAnsi="Times New Roman" w:cs="Times New Roman"/>
          <w:sz w:val="24"/>
          <w:szCs w:val="24"/>
          <w:lang w:eastAsia="ru-RU"/>
        </w:rPr>
        <w:lastRenderedPageBreak/>
        <w:t>керівником підприємства був виданий наказ про переведення на іншу посаду в інший підрозділ молодшого брата (1 випадок) і про звільнення сина (2 випадок).</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73"/>
      <w:bookmarkEnd w:id="172"/>
      <w:r w:rsidRPr="00206D7C">
        <w:rPr>
          <w:rFonts w:ascii="Times New Roman" w:eastAsia="Times New Roman" w:hAnsi="Times New Roman" w:cs="Times New Roman"/>
          <w:sz w:val="24"/>
          <w:szCs w:val="24"/>
          <w:lang w:eastAsia="ru-RU"/>
        </w:rPr>
        <w:t xml:space="preserve">Не зважаючи на те, що у зв'язку із вжитими заходами конфлікт інтересів вже не існує, вищевказаний спосіб, у який було досягнуто такого результату, є неприйнятним, оскільки не відповідає </w:t>
      </w:r>
      <w:hyperlink r:id="rId86"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а звільнення та переведення, як способи врегулювання конфлікту інтересів, як і інші способи врегулювання конфлікту інтересів, можуть застосовуватись виключно до особи, у якої наявний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74"/>
      <w:bookmarkEnd w:id="173"/>
      <w:r w:rsidRPr="00206D7C">
        <w:rPr>
          <w:rFonts w:ascii="Times New Roman" w:eastAsia="Times New Roman" w:hAnsi="Times New Roman" w:cs="Times New Roman"/>
          <w:sz w:val="24"/>
          <w:szCs w:val="24"/>
          <w:lang w:eastAsia="ru-RU"/>
        </w:rPr>
        <w:t>1.1.4. Запобігання конфлікту інтересів у зв 'язку з наявністю в особи підприємств чи корпоративних прав.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75"/>
      <w:bookmarkEnd w:id="174"/>
      <w:r w:rsidRPr="00206D7C">
        <w:rPr>
          <w:rFonts w:ascii="Times New Roman" w:eastAsia="Times New Roman" w:hAnsi="Times New Roman" w:cs="Times New Roman"/>
          <w:sz w:val="24"/>
          <w:szCs w:val="24"/>
          <w:lang w:eastAsia="ru-RU"/>
        </w:rPr>
        <w:t>Одним зі способів запобігання конфлікту інтересів у діяльності осіб, уповноважених на виконання функцій держави або місцевого самоврядування, посадових осіб юридичних осіб публічного права та осіб, які входять до складу наглядової ради державного банку, державного підприємства або державної організації, що має на меті одержання прибутку (</w:t>
      </w:r>
      <w:hyperlink r:id="rId87" w:anchor="n26" w:tgtFrame="_blank" w:history="1">
        <w:r w:rsidRPr="00206D7C">
          <w:rPr>
            <w:rFonts w:ascii="Times New Roman" w:eastAsia="Times New Roman" w:hAnsi="Times New Roman" w:cs="Times New Roman"/>
            <w:color w:val="0000FF"/>
            <w:sz w:val="24"/>
            <w:szCs w:val="24"/>
            <w:u w:val="single"/>
            <w:lang w:eastAsia="ru-RU"/>
          </w:rPr>
          <w:t>пункт 1</w:t>
        </w:r>
      </w:hyperlink>
      <w:r w:rsidRPr="00206D7C">
        <w:rPr>
          <w:rFonts w:ascii="Times New Roman" w:eastAsia="Times New Roman" w:hAnsi="Times New Roman" w:cs="Times New Roman"/>
          <w:sz w:val="24"/>
          <w:szCs w:val="24"/>
          <w:lang w:eastAsia="ru-RU"/>
        </w:rPr>
        <w:t xml:space="preserve">, </w:t>
      </w:r>
      <w:hyperlink r:id="rId88" w:anchor="n38" w:tgtFrame="_blank" w:history="1">
        <w:r w:rsidRPr="00206D7C">
          <w:rPr>
            <w:rFonts w:ascii="Times New Roman" w:eastAsia="Times New Roman" w:hAnsi="Times New Roman" w:cs="Times New Roman"/>
            <w:color w:val="0000FF"/>
            <w:sz w:val="24"/>
            <w:szCs w:val="24"/>
            <w:u w:val="single"/>
            <w:lang w:eastAsia="ru-RU"/>
          </w:rPr>
          <w:t>підпункт "а" пункту 2</w:t>
        </w:r>
      </w:hyperlink>
      <w:r w:rsidRPr="00206D7C">
        <w:rPr>
          <w:rFonts w:ascii="Times New Roman" w:eastAsia="Times New Roman" w:hAnsi="Times New Roman" w:cs="Times New Roman"/>
          <w:sz w:val="24"/>
          <w:szCs w:val="24"/>
          <w:lang w:eastAsia="ru-RU"/>
        </w:rPr>
        <w:t xml:space="preserve"> частини першої статті 3 Закону), Законом визначено передачу в управління підприємств та корпоративних прав, належних таким особам.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76"/>
      <w:bookmarkEnd w:id="175"/>
      <w:r w:rsidRPr="00206D7C">
        <w:rPr>
          <w:rFonts w:ascii="Times New Roman" w:eastAsia="Times New Roman" w:hAnsi="Times New Roman" w:cs="Times New Roman"/>
          <w:sz w:val="24"/>
          <w:szCs w:val="24"/>
          <w:lang w:eastAsia="ru-RU"/>
        </w:rPr>
        <w:t xml:space="preserve">Так, згідно з вимогами </w:t>
      </w:r>
      <w:hyperlink r:id="rId89" w:anchor="n405" w:tgtFrame="_blank" w:history="1">
        <w:r w:rsidRPr="00206D7C">
          <w:rPr>
            <w:rFonts w:ascii="Times New Roman" w:eastAsia="Times New Roman" w:hAnsi="Times New Roman" w:cs="Times New Roman"/>
            <w:color w:val="0000FF"/>
            <w:sz w:val="24"/>
            <w:szCs w:val="24"/>
            <w:u w:val="single"/>
            <w:lang w:eastAsia="ru-RU"/>
          </w:rPr>
          <w:t>статті 36</w:t>
        </w:r>
      </w:hyperlink>
      <w:r w:rsidRPr="00206D7C">
        <w:rPr>
          <w:rFonts w:ascii="Times New Roman" w:eastAsia="Times New Roman" w:hAnsi="Times New Roman" w:cs="Times New Roman"/>
          <w:sz w:val="24"/>
          <w:szCs w:val="24"/>
          <w:lang w:eastAsia="ru-RU"/>
        </w:rPr>
        <w:t xml:space="preserve"> Закону зазначені особи зобов'язані протягом 30 днів після призначення (обрання) на посаду передати в управління іншій особі (крім членів своєї сім'ї) належні їм підприємства та корпоративні права.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77"/>
      <w:bookmarkEnd w:id="176"/>
      <w:r w:rsidRPr="00206D7C">
        <w:rPr>
          <w:rFonts w:ascii="Times New Roman" w:eastAsia="Times New Roman" w:hAnsi="Times New Roman" w:cs="Times New Roman"/>
          <w:sz w:val="24"/>
          <w:szCs w:val="24"/>
          <w:lang w:eastAsia="ru-RU"/>
        </w:rPr>
        <w:t xml:space="preserve">Аналогічна за змістом норма містилася і в </w:t>
      </w:r>
      <w:hyperlink r:id="rId90" w:tgtFrame="_blank" w:history="1">
        <w:r w:rsidRPr="00206D7C">
          <w:rPr>
            <w:rFonts w:ascii="Times New Roman" w:eastAsia="Times New Roman" w:hAnsi="Times New Roman" w:cs="Times New Roman"/>
            <w:color w:val="0000FF"/>
            <w:sz w:val="24"/>
            <w:szCs w:val="24"/>
            <w:u w:val="single"/>
            <w:lang w:eastAsia="ru-RU"/>
          </w:rPr>
          <w:t>Законі України</w:t>
        </w:r>
      </w:hyperlink>
      <w:r w:rsidRPr="00206D7C">
        <w:rPr>
          <w:rFonts w:ascii="Times New Roman" w:eastAsia="Times New Roman" w:hAnsi="Times New Roman" w:cs="Times New Roman"/>
          <w:sz w:val="24"/>
          <w:szCs w:val="24"/>
          <w:lang w:eastAsia="ru-RU"/>
        </w:rPr>
        <w:t xml:space="preserve"> "Про засади запобігання і протидії корупції" (втратив чинність 26.04.2015 з введенням в дію </w:t>
      </w:r>
      <w:hyperlink r:id="rId91"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Згідно з </w:t>
      </w:r>
      <w:hyperlink r:id="rId92" w:anchor="n374" w:tgtFrame="_blank" w:history="1">
        <w:r w:rsidRPr="00206D7C">
          <w:rPr>
            <w:rFonts w:ascii="Times New Roman" w:eastAsia="Times New Roman" w:hAnsi="Times New Roman" w:cs="Times New Roman"/>
            <w:color w:val="0000FF"/>
            <w:sz w:val="24"/>
            <w:szCs w:val="24"/>
            <w:u w:val="single"/>
            <w:lang w:eastAsia="ru-RU"/>
          </w:rPr>
          <w:t>частиною третьою</w:t>
        </w:r>
      </w:hyperlink>
      <w:r w:rsidRPr="00206D7C">
        <w:rPr>
          <w:rFonts w:ascii="Times New Roman" w:eastAsia="Times New Roman" w:hAnsi="Times New Roman" w:cs="Times New Roman"/>
          <w:sz w:val="24"/>
          <w:szCs w:val="24"/>
          <w:lang w:eastAsia="ru-RU"/>
        </w:rPr>
        <w:t xml:space="preserve"> статті 14 зазначеного Закону особи, зазначені у </w:t>
      </w:r>
      <w:hyperlink r:id="rId93" w:anchor="n31"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w:t>
      </w:r>
      <w:hyperlink r:id="rId94" w:anchor="n42" w:tgtFrame="_blank" w:history="1">
        <w:r w:rsidRPr="00206D7C">
          <w:rPr>
            <w:rFonts w:ascii="Times New Roman" w:eastAsia="Times New Roman" w:hAnsi="Times New Roman" w:cs="Times New Roman"/>
            <w:color w:val="0000FF"/>
            <w:sz w:val="24"/>
            <w:szCs w:val="24"/>
            <w:u w:val="single"/>
            <w:lang w:eastAsia="ru-RU"/>
          </w:rPr>
          <w:t>підпункті "а" пункту 2</w:t>
        </w:r>
      </w:hyperlink>
      <w:r w:rsidRPr="00206D7C">
        <w:rPr>
          <w:rFonts w:ascii="Times New Roman" w:eastAsia="Times New Roman" w:hAnsi="Times New Roman" w:cs="Times New Roman"/>
          <w:sz w:val="24"/>
          <w:szCs w:val="24"/>
          <w:lang w:eastAsia="ru-RU"/>
        </w:rPr>
        <w:t xml:space="preserve"> частини першої статті 4 Закону зобов'язані були протягом десяти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78"/>
      <w:bookmarkEnd w:id="177"/>
      <w:r w:rsidRPr="00206D7C">
        <w:rPr>
          <w:rFonts w:ascii="Times New Roman" w:eastAsia="Times New Roman" w:hAnsi="Times New Roman" w:cs="Times New Roman"/>
          <w:sz w:val="24"/>
          <w:szCs w:val="24"/>
          <w:lang w:eastAsia="ru-RU"/>
        </w:rPr>
        <w:t xml:space="preserve">Таким чином, з дня введення в дію </w:t>
      </w:r>
      <w:hyperlink r:id="rId95"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(26.04.2015) виконання особами, зазначеними у </w:t>
      </w:r>
      <w:hyperlink r:id="rId96" w:anchor="n26"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w:t>
      </w:r>
      <w:hyperlink r:id="rId97" w:anchor="n38" w:tgtFrame="_blank" w:history="1">
        <w:r w:rsidRPr="00206D7C">
          <w:rPr>
            <w:rFonts w:ascii="Times New Roman" w:eastAsia="Times New Roman" w:hAnsi="Times New Roman" w:cs="Times New Roman"/>
            <w:color w:val="0000FF"/>
            <w:sz w:val="24"/>
            <w:szCs w:val="24"/>
            <w:u w:val="single"/>
            <w:lang w:eastAsia="ru-RU"/>
          </w:rPr>
          <w:t>підпункті "а" пункту 2</w:t>
        </w:r>
      </w:hyperlink>
      <w:r w:rsidRPr="00206D7C">
        <w:rPr>
          <w:rFonts w:ascii="Times New Roman" w:eastAsia="Times New Roman" w:hAnsi="Times New Roman" w:cs="Times New Roman"/>
          <w:sz w:val="24"/>
          <w:szCs w:val="24"/>
          <w:lang w:eastAsia="ru-RU"/>
        </w:rPr>
        <w:t xml:space="preserve"> частини першої статті 3 Закону, вимог </w:t>
      </w:r>
      <w:hyperlink r:id="rId98" w:anchor="n405" w:tgtFrame="_blank" w:history="1">
        <w:r w:rsidRPr="00206D7C">
          <w:rPr>
            <w:rFonts w:ascii="Times New Roman" w:eastAsia="Times New Roman" w:hAnsi="Times New Roman" w:cs="Times New Roman"/>
            <w:color w:val="0000FF"/>
            <w:sz w:val="24"/>
            <w:szCs w:val="24"/>
            <w:u w:val="single"/>
            <w:lang w:eastAsia="ru-RU"/>
          </w:rPr>
          <w:t>статті 36</w:t>
        </w:r>
      </w:hyperlink>
      <w:r w:rsidRPr="00206D7C">
        <w:rPr>
          <w:rFonts w:ascii="Times New Roman" w:eastAsia="Times New Roman" w:hAnsi="Times New Roman" w:cs="Times New Roman"/>
          <w:sz w:val="24"/>
          <w:szCs w:val="24"/>
          <w:lang w:eastAsia="ru-RU"/>
        </w:rPr>
        <w:t xml:space="preserve"> Закону було (і є) обов'язковим, незалежно від факту утворення і початку функціонування Національного агентства.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79"/>
      <w:bookmarkEnd w:id="178"/>
      <w:r w:rsidRPr="00206D7C">
        <w:rPr>
          <w:rFonts w:ascii="Times New Roman" w:eastAsia="Times New Roman" w:hAnsi="Times New Roman" w:cs="Times New Roman"/>
          <w:sz w:val="24"/>
          <w:szCs w:val="24"/>
          <w:lang w:eastAsia="ru-RU"/>
        </w:rPr>
        <w:t>Факт набуття корпоративних прав вже після призначення (обрання) на посаду може свідчити про наявність приватного інтересу у сфері, в якій особа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що у сукупності утворюватиме потенційний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80"/>
      <w:bookmarkEnd w:id="179"/>
      <w:r w:rsidRPr="00206D7C">
        <w:rPr>
          <w:rFonts w:ascii="Times New Roman" w:eastAsia="Times New Roman" w:hAnsi="Times New Roman" w:cs="Times New Roman"/>
          <w:sz w:val="24"/>
          <w:szCs w:val="24"/>
          <w:lang w:eastAsia="ru-RU"/>
        </w:rPr>
        <w:t>Наприклад, особа, бувши керівником державного підприємства, яке здійснює продаж і обробку деревини, виступає засновником товариства з обмеженою відповідальністю, яке також здійснює продаж і обробку деревини. Обов'язком особи, як керівника державного підприємства, є забезпечення позитивних результатів та ефективної фінансової діяльності підприємства, в ході здійснення своїх посадових обов'язків вона має право укладати контракти та здійснює пошук нових вигідних ринків збуту для продукції державного підприємства. Водночас у особи наявний потенційний конфлікт інтересів, оскільки товариство з обмеженою відповідальністю та державне підприємство виступають конкурентами на ринку надання однорідних товарів та послуг, під час пошуку ринків збуту.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81"/>
      <w:bookmarkEnd w:id="180"/>
      <w:r w:rsidRPr="00206D7C">
        <w:rPr>
          <w:rFonts w:ascii="Times New Roman" w:eastAsia="Times New Roman" w:hAnsi="Times New Roman" w:cs="Times New Roman"/>
          <w:sz w:val="24"/>
          <w:szCs w:val="24"/>
          <w:lang w:eastAsia="ru-RU"/>
        </w:rPr>
        <w:lastRenderedPageBreak/>
        <w:t xml:space="preserve">А тому, з урахуванням вимог </w:t>
      </w:r>
      <w:hyperlink r:id="rId99" w:anchor="n361" w:tgtFrame="_blank" w:history="1">
        <w:r w:rsidRPr="00206D7C">
          <w:rPr>
            <w:rFonts w:ascii="Times New Roman" w:eastAsia="Times New Roman" w:hAnsi="Times New Roman" w:cs="Times New Roman"/>
            <w:color w:val="0000FF"/>
            <w:sz w:val="24"/>
            <w:szCs w:val="24"/>
            <w:u w:val="single"/>
            <w:lang w:eastAsia="ru-RU"/>
          </w:rPr>
          <w:t>пунктів 1</w:t>
        </w:r>
      </w:hyperlink>
      <w:r w:rsidRPr="00206D7C">
        <w:rPr>
          <w:rFonts w:ascii="Times New Roman" w:eastAsia="Times New Roman" w:hAnsi="Times New Roman" w:cs="Times New Roman"/>
          <w:sz w:val="24"/>
          <w:szCs w:val="24"/>
          <w:lang w:eastAsia="ru-RU"/>
        </w:rPr>
        <w:t xml:space="preserve">, </w:t>
      </w:r>
      <w:hyperlink r:id="rId100" w:anchor="n364" w:tgtFrame="_blank" w:history="1">
        <w:r w:rsidRPr="00206D7C">
          <w:rPr>
            <w:rFonts w:ascii="Times New Roman" w:eastAsia="Times New Roman" w:hAnsi="Times New Roman" w:cs="Times New Roman"/>
            <w:color w:val="0000FF"/>
            <w:sz w:val="24"/>
            <w:szCs w:val="24"/>
            <w:u w:val="single"/>
            <w:lang w:eastAsia="ru-RU"/>
          </w:rPr>
          <w:t>4</w:t>
        </w:r>
      </w:hyperlink>
      <w:r w:rsidRPr="00206D7C">
        <w:rPr>
          <w:rFonts w:ascii="Times New Roman" w:eastAsia="Times New Roman" w:hAnsi="Times New Roman" w:cs="Times New Roman"/>
          <w:sz w:val="24"/>
          <w:szCs w:val="24"/>
          <w:lang w:eastAsia="ru-RU"/>
        </w:rPr>
        <w:t xml:space="preserve"> частини першої статті 28 Закону (особа зобов'язана вживати заходів щодо недопущення виникнення реального, потенційного конфлікту інтересів, вжити заходів щодо врегулювання реального чи потенційного конфлікту інтересів) необхідними й достатніми діями у разі набуття корпоративних прав вже після призначення (обрання) на посаду може бути передання в управління іншій особі (крім членів своєї сім'ї) належних підприємства та корпоративних прав на умовах </w:t>
      </w:r>
      <w:hyperlink r:id="rId101" w:anchor="n405" w:tgtFrame="_blank" w:history="1">
        <w:r w:rsidRPr="00206D7C">
          <w:rPr>
            <w:rFonts w:ascii="Times New Roman" w:eastAsia="Times New Roman" w:hAnsi="Times New Roman" w:cs="Times New Roman"/>
            <w:color w:val="0000FF"/>
            <w:sz w:val="24"/>
            <w:szCs w:val="24"/>
            <w:u w:val="single"/>
            <w:lang w:eastAsia="ru-RU"/>
          </w:rPr>
          <w:t>статті 36</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82"/>
      <w:bookmarkEnd w:id="181"/>
      <w:r w:rsidRPr="00206D7C">
        <w:rPr>
          <w:rFonts w:ascii="Times New Roman" w:eastAsia="Times New Roman" w:hAnsi="Times New Roman" w:cs="Times New Roman"/>
          <w:sz w:val="24"/>
          <w:szCs w:val="24"/>
          <w:lang w:eastAsia="ru-RU"/>
        </w:rPr>
        <w:t xml:space="preserve">Підприємство -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w:t>
      </w:r>
      <w:hyperlink r:id="rId102" w:tgtFrame="_blank" w:history="1">
        <w:r w:rsidRPr="00206D7C">
          <w:rPr>
            <w:rFonts w:ascii="Times New Roman" w:eastAsia="Times New Roman" w:hAnsi="Times New Roman" w:cs="Times New Roman"/>
            <w:color w:val="0000FF"/>
            <w:sz w:val="24"/>
            <w:szCs w:val="24"/>
            <w:u w:val="single"/>
            <w:lang w:eastAsia="ru-RU"/>
          </w:rPr>
          <w:t>Господарським кодексом України</w:t>
        </w:r>
      </w:hyperlink>
      <w:r w:rsidRPr="00206D7C">
        <w:rPr>
          <w:rFonts w:ascii="Times New Roman" w:eastAsia="Times New Roman" w:hAnsi="Times New Roman" w:cs="Times New Roman"/>
          <w:sz w:val="24"/>
          <w:szCs w:val="24"/>
          <w:lang w:eastAsia="ru-RU"/>
        </w:rPr>
        <w:t xml:space="preserve"> та іншими законами (</w:t>
      </w:r>
      <w:hyperlink r:id="rId103" w:anchor="n462" w:tgtFrame="_blank" w:history="1">
        <w:r w:rsidRPr="00206D7C">
          <w:rPr>
            <w:rFonts w:ascii="Times New Roman" w:eastAsia="Times New Roman" w:hAnsi="Times New Roman" w:cs="Times New Roman"/>
            <w:color w:val="0000FF"/>
            <w:sz w:val="24"/>
            <w:szCs w:val="24"/>
            <w:u w:val="single"/>
            <w:lang w:eastAsia="ru-RU"/>
          </w:rPr>
          <w:t>стаття 62</w:t>
        </w:r>
      </w:hyperlink>
      <w:r w:rsidRPr="00206D7C">
        <w:rPr>
          <w:rFonts w:ascii="Times New Roman" w:eastAsia="Times New Roman" w:hAnsi="Times New Roman" w:cs="Times New Roman"/>
          <w:sz w:val="24"/>
          <w:szCs w:val="24"/>
          <w:lang w:eastAsia="ru-RU"/>
        </w:rPr>
        <w:t xml:space="preserve"> Господарського кодексу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83"/>
      <w:bookmarkEnd w:id="182"/>
      <w:r w:rsidRPr="00206D7C">
        <w:rPr>
          <w:rFonts w:ascii="Times New Roman" w:eastAsia="Times New Roman" w:hAnsi="Times New Roman" w:cs="Times New Roman"/>
          <w:sz w:val="24"/>
          <w:szCs w:val="24"/>
          <w:lang w:eastAsia="ru-RU"/>
        </w:rPr>
        <w:t>Корпоративними правами є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 (</w:t>
      </w:r>
      <w:hyperlink r:id="rId104" w:anchor="n1245" w:tgtFrame="_blank" w:history="1">
        <w:r w:rsidRPr="00206D7C">
          <w:rPr>
            <w:rFonts w:ascii="Times New Roman" w:eastAsia="Times New Roman" w:hAnsi="Times New Roman" w:cs="Times New Roman"/>
            <w:color w:val="0000FF"/>
            <w:sz w:val="24"/>
            <w:szCs w:val="24"/>
            <w:u w:val="single"/>
            <w:lang w:eastAsia="ru-RU"/>
          </w:rPr>
          <w:t>стаття 167</w:t>
        </w:r>
      </w:hyperlink>
      <w:r w:rsidRPr="00206D7C">
        <w:rPr>
          <w:rFonts w:ascii="Times New Roman" w:eastAsia="Times New Roman" w:hAnsi="Times New Roman" w:cs="Times New Roman"/>
          <w:sz w:val="24"/>
          <w:szCs w:val="24"/>
          <w:lang w:eastAsia="ru-RU"/>
        </w:rPr>
        <w:t xml:space="preserve"> Господарського кодексу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84"/>
      <w:bookmarkEnd w:id="183"/>
      <w:r w:rsidRPr="00206D7C">
        <w:rPr>
          <w:rFonts w:ascii="Times New Roman" w:eastAsia="Times New Roman" w:hAnsi="Times New Roman" w:cs="Times New Roman"/>
          <w:sz w:val="24"/>
          <w:szCs w:val="24"/>
          <w:lang w:eastAsia="ru-RU"/>
        </w:rPr>
        <w:t xml:space="preserve">Таким чином обставиною, з якою закон пов'язує наявність в особи корпоративних прав, є визначення частки такої особи в статутному капіталі, у зв'язку із чим перебування господарської організації в процесі припинення не позбавляє особу корпоративних прав, зокрема, права на отримання активів у разі ліквідації та права управління, оскільки учасники господарської організації можуть прийняте рішення про скасування рішення про припинення юридичної особи, яке, згідно з </w:t>
      </w:r>
      <w:hyperlink r:id="rId105" w:anchor="n550" w:tgtFrame="_blank" w:history="1">
        <w:r w:rsidRPr="00206D7C">
          <w:rPr>
            <w:rFonts w:ascii="Times New Roman" w:eastAsia="Times New Roman" w:hAnsi="Times New Roman" w:cs="Times New Roman"/>
            <w:color w:val="0000FF"/>
            <w:sz w:val="24"/>
            <w:szCs w:val="24"/>
            <w:u w:val="single"/>
            <w:lang w:eastAsia="ru-RU"/>
          </w:rPr>
          <w:t>частиною десятою</w:t>
        </w:r>
      </w:hyperlink>
      <w:r w:rsidRPr="00206D7C">
        <w:rPr>
          <w:rFonts w:ascii="Times New Roman" w:eastAsia="Times New Roman" w:hAnsi="Times New Roman" w:cs="Times New Roman"/>
          <w:sz w:val="24"/>
          <w:szCs w:val="24"/>
          <w:lang w:eastAsia="ru-RU"/>
        </w:rPr>
        <w:t xml:space="preserve"> статті 17 Закону України "Про державну реєстрацію юридичних осіб, фізичних осіб-підприємців та громадських формувань", підлягає державній реєстрації.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85"/>
      <w:bookmarkEnd w:id="184"/>
      <w:r w:rsidRPr="00206D7C">
        <w:rPr>
          <w:rFonts w:ascii="Times New Roman" w:eastAsia="Times New Roman" w:hAnsi="Times New Roman" w:cs="Times New Roman"/>
          <w:sz w:val="24"/>
          <w:szCs w:val="24"/>
          <w:lang w:eastAsia="ru-RU"/>
        </w:rPr>
        <w:t xml:space="preserve">Загальний порядок передачі належних особі підприємств та/або корпоративних прав визначений </w:t>
      </w:r>
      <w:hyperlink r:id="rId106" w:anchor="n405" w:tgtFrame="_blank" w:history="1">
        <w:r w:rsidRPr="00206D7C">
          <w:rPr>
            <w:rFonts w:ascii="Times New Roman" w:eastAsia="Times New Roman" w:hAnsi="Times New Roman" w:cs="Times New Roman"/>
            <w:color w:val="0000FF"/>
            <w:sz w:val="24"/>
            <w:szCs w:val="24"/>
            <w:u w:val="single"/>
            <w:lang w:eastAsia="ru-RU"/>
          </w:rPr>
          <w:t>статтею 36</w:t>
        </w:r>
      </w:hyperlink>
      <w:r w:rsidRPr="00206D7C">
        <w:rPr>
          <w:rFonts w:ascii="Times New Roman" w:eastAsia="Times New Roman" w:hAnsi="Times New Roman" w:cs="Times New Roman"/>
          <w:sz w:val="24"/>
          <w:szCs w:val="24"/>
          <w:lang w:eastAsia="ru-RU"/>
        </w:rPr>
        <w:t xml:space="preserve"> Закону і передбачає необхідність дотримання таких вимог:</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86"/>
      <w:bookmarkEnd w:id="185"/>
      <w:r w:rsidRPr="00206D7C">
        <w:rPr>
          <w:rFonts w:ascii="Times New Roman" w:eastAsia="Times New Roman" w:hAnsi="Times New Roman" w:cs="Times New Roman"/>
          <w:sz w:val="24"/>
          <w:szCs w:val="24"/>
          <w:lang w:eastAsia="ru-RU"/>
        </w:rPr>
        <w:t>передача має бути здійснена протягом 30 днів після призначення (обрання) на посаду;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87"/>
      <w:bookmarkEnd w:id="186"/>
      <w:r w:rsidRPr="00206D7C">
        <w:rPr>
          <w:rFonts w:ascii="Times New Roman" w:eastAsia="Times New Roman" w:hAnsi="Times New Roman" w:cs="Times New Roman"/>
          <w:sz w:val="24"/>
          <w:szCs w:val="24"/>
          <w:lang w:eastAsia="ru-RU"/>
        </w:rPr>
        <w:t>забороняється передавати в управління підприємства та корпоративні права на користь членів своєї сім'ї, а також укладати відповідні договори із суб'єктами підприємницької діяльності, торговцями цінними паперами та компаніями з управління активами, в яких працюють члени сім'ї;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88"/>
      <w:bookmarkEnd w:id="187"/>
      <w:r w:rsidRPr="00206D7C">
        <w:rPr>
          <w:rFonts w:ascii="Times New Roman" w:eastAsia="Times New Roman" w:hAnsi="Times New Roman" w:cs="Times New Roman"/>
          <w:sz w:val="24"/>
          <w:szCs w:val="24"/>
          <w:lang w:eastAsia="ru-RU"/>
        </w:rPr>
        <w:t>передача підприємств, які за способом утворення (заснування) та формування статутного капіталу є унітарними, здійснюється шляхом укладення договору управління майном із суб'єктом підприємницької діяльності.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89"/>
      <w:bookmarkEnd w:id="188"/>
      <w:r w:rsidRPr="00206D7C">
        <w:rPr>
          <w:rFonts w:ascii="Times New Roman" w:eastAsia="Times New Roman" w:hAnsi="Times New Roman" w:cs="Times New Roman"/>
          <w:sz w:val="24"/>
          <w:szCs w:val="24"/>
          <w:lang w:eastAsia="ru-RU"/>
        </w:rPr>
        <w:t xml:space="preserve">При обрахуванні строку передачі належних особі підприємств та/або корпоративних прав слід брати до уваги загальні правила обчислення строків, встановлені </w:t>
      </w:r>
      <w:hyperlink r:id="rId107" w:anchor="n1399" w:tgtFrame="_blank" w:history="1">
        <w:r w:rsidRPr="00206D7C">
          <w:rPr>
            <w:rFonts w:ascii="Times New Roman" w:eastAsia="Times New Roman" w:hAnsi="Times New Roman" w:cs="Times New Roman"/>
            <w:color w:val="0000FF"/>
            <w:sz w:val="24"/>
            <w:szCs w:val="24"/>
            <w:u w:val="single"/>
            <w:lang w:eastAsia="ru-RU"/>
          </w:rPr>
          <w:t>статтями 253</w:t>
        </w:r>
      </w:hyperlink>
      <w:r w:rsidRPr="00206D7C">
        <w:rPr>
          <w:rFonts w:ascii="Times New Roman" w:eastAsia="Times New Roman" w:hAnsi="Times New Roman" w:cs="Times New Roman"/>
          <w:sz w:val="24"/>
          <w:szCs w:val="24"/>
          <w:lang w:eastAsia="ru-RU"/>
        </w:rPr>
        <w:t xml:space="preserve">, </w:t>
      </w:r>
      <w:hyperlink r:id="rId108" w:anchor="n1401" w:tgtFrame="_blank" w:history="1">
        <w:r w:rsidRPr="00206D7C">
          <w:rPr>
            <w:rFonts w:ascii="Times New Roman" w:eastAsia="Times New Roman" w:hAnsi="Times New Roman" w:cs="Times New Roman"/>
            <w:color w:val="0000FF"/>
            <w:sz w:val="24"/>
            <w:szCs w:val="24"/>
            <w:u w:val="single"/>
            <w:lang w:eastAsia="ru-RU"/>
          </w:rPr>
          <w:t>254</w:t>
        </w:r>
      </w:hyperlink>
      <w:r w:rsidRPr="00206D7C">
        <w:rPr>
          <w:rFonts w:ascii="Times New Roman" w:eastAsia="Times New Roman" w:hAnsi="Times New Roman" w:cs="Times New Roman"/>
          <w:sz w:val="24"/>
          <w:szCs w:val="24"/>
          <w:lang w:eastAsia="ru-RU"/>
        </w:rPr>
        <w:t xml:space="preserve"> ЦК.</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90"/>
      <w:bookmarkEnd w:id="189"/>
      <w:r w:rsidRPr="00206D7C">
        <w:rPr>
          <w:rFonts w:ascii="Times New Roman" w:eastAsia="Times New Roman" w:hAnsi="Times New Roman" w:cs="Times New Roman"/>
          <w:sz w:val="24"/>
          <w:szCs w:val="24"/>
          <w:lang w:eastAsia="ru-RU"/>
        </w:rPr>
        <w:t xml:space="preserve">Таким чином, перебіг строку передачі починається з наступного календарного дня після призначення (обрання) особи на посаду. Якщо ж останній день строку припадає на </w:t>
      </w:r>
      <w:r w:rsidRPr="00206D7C">
        <w:rPr>
          <w:rFonts w:ascii="Times New Roman" w:eastAsia="Times New Roman" w:hAnsi="Times New Roman" w:cs="Times New Roman"/>
          <w:sz w:val="24"/>
          <w:szCs w:val="24"/>
          <w:lang w:eastAsia="ru-RU"/>
        </w:rPr>
        <w:lastRenderedPageBreak/>
        <w:t>вихідний, святковий або інший неробочий день, днем закінчення строку є перший за ним робочий день.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91"/>
      <w:bookmarkEnd w:id="190"/>
      <w:r w:rsidRPr="00206D7C">
        <w:rPr>
          <w:rFonts w:ascii="Times New Roman" w:eastAsia="Times New Roman" w:hAnsi="Times New Roman" w:cs="Times New Roman"/>
          <w:sz w:val="24"/>
          <w:szCs w:val="24"/>
          <w:lang w:eastAsia="ru-RU"/>
        </w:rPr>
        <w:t>Під членами сім'ї осіб, уповноважених на виконання функцій держави або місцевого самоврядування, а також посадових осіб юридичних осіб публічного права слід розуміти осіб, які перебувають у шлюбі (чоловік/дружина), незалежно від їх спільного проживання.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92"/>
      <w:bookmarkEnd w:id="191"/>
      <w:r w:rsidRPr="00206D7C">
        <w:rPr>
          <w:rFonts w:ascii="Times New Roman" w:eastAsia="Times New Roman" w:hAnsi="Times New Roman" w:cs="Times New Roman"/>
          <w:sz w:val="24"/>
          <w:szCs w:val="24"/>
          <w:lang w:eastAsia="ru-RU"/>
        </w:rPr>
        <w:t>У випадку ж наявності сукупності таких ознак як спільне проживання, пов'язаність спільним побутом та наявність взаємних прав та обов'язків, членами сім'ї слід вважати також і дітей (у тому числі повнолітніх), батьків, осіб, які перебувають під опікою і піклуванням, а також будь-яких інших осіб, у тому числі тих, які спільно проживають, але не перебувають у шлюбі (крім осіб, взаємні права та обов'язки яких не мають характеру сімейних).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93"/>
      <w:bookmarkEnd w:id="192"/>
      <w:r w:rsidRPr="00206D7C">
        <w:rPr>
          <w:rFonts w:ascii="Times New Roman" w:eastAsia="Times New Roman" w:hAnsi="Times New Roman" w:cs="Times New Roman"/>
          <w:sz w:val="24"/>
          <w:szCs w:val="24"/>
          <w:lang w:eastAsia="ru-RU"/>
        </w:rPr>
        <w:t>Способами передачі належних корпоративних прав можуть бути: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94"/>
      <w:bookmarkEnd w:id="193"/>
      <w:r w:rsidRPr="00206D7C">
        <w:rPr>
          <w:rFonts w:ascii="Times New Roman" w:eastAsia="Times New Roman" w:hAnsi="Times New Roman" w:cs="Times New Roman"/>
          <w:sz w:val="24"/>
          <w:szCs w:val="24"/>
          <w:lang w:eastAsia="ru-RU"/>
        </w:rPr>
        <w:t>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95"/>
      <w:bookmarkEnd w:id="194"/>
      <w:r w:rsidRPr="00206D7C">
        <w:rPr>
          <w:rFonts w:ascii="Times New Roman" w:eastAsia="Times New Roman" w:hAnsi="Times New Roman" w:cs="Times New Roman"/>
          <w:sz w:val="24"/>
          <w:szCs w:val="24"/>
          <w:lang w:eastAsia="ru-RU"/>
        </w:rPr>
        <w:t>укладення договору про управління цінними паперами, іншими фінансовими інструментами та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паперів та фондового ринку на провадження діяльності з управління цінними паперами;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96"/>
      <w:bookmarkEnd w:id="195"/>
      <w:r w:rsidRPr="00206D7C">
        <w:rPr>
          <w:rFonts w:ascii="Times New Roman" w:eastAsia="Times New Roman" w:hAnsi="Times New Roman" w:cs="Times New Roman"/>
          <w:sz w:val="24"/>
          <w:szCs w:val="24"/>
          <w:lang w:eastAsia="ru-RU"/>
        </w:rPr>
        <w:t>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97"/>
      <w:bookmarkEnd w:id="196"/>
      <w:r w:rsidRPr="00206D7C">
        <w:rPr>
          <w:rFonts w:ascii="Times New Roman" w:eastAsia="Times New Roman" w:hAnsi="Times New Roman" w:cs="Times New Roman"/>
          <w:sz w:val="24"/>
          <w:szCs w:val="24"/>
          <w:lang w:eastAsia="ru-RU"/>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98"/>
      <w:bookmarkEnd w:id="197"/>
      <w:r w:rsidRPr="00206D7C">
        <w:rPr>
          <w:rFonts w:ascii="Times New Roman" w:eastAsia="Times New Roman" w:hAnsi="Times New Roman" w:cs="Times New Roman"/>
          <w:sz w:val="24"/>
          <w:szCs w:val="24"/>
          <w:lang w:eastAsia="ru-RU"/>
        </w:rPr>
        <w:t xml:space="preserve">Порядок укладення та загальні вимоги до договору управління майном як способу передачі в управління підприємств та/або корпоративних прав визначені </w:t>
      </w:r>
      <w:hyperlink r:id="rId109" w:anchor="n4815" w:tgtFrame="_blank" w:history="1">
        <w:r w:rsidRPr="00206D7C">
          <w:rPr>
            <w:rFonts w:ascii="Times New Roman" w:eastAsia="Times New Roman" w:hAnsi="Times New Roman" w:cs="Times New Roman"/>
            <w:color w:val="0000FF"/>
            <w:sz w:val="24"/>
            <w:szCs w:val="24"/>
            <w:u w:val="single"/>
            <w:lang w:eastAsia="ru-RU"/>
          </w:rPr>
          <w:t>главою 70</w:t>
        </w:r>
      </w:hyperlink>
      <w:r w:rsidRPr="00206D7C">
        <w:rPr>
          <w:rFonts w:ascii="Times New Roman" w:eastAsia="Times New Roman" w:hAnsi="Times New Roman" w:cs="Times New Roman"/>
          <w:sz w:val="24"/>
          <w:szCs w:val="24"/>
          <w:lang w:eastAsia="ru-RU"/>
        </w:rPr>
        <w:t xml:space="preserve"> "Управління майном" ЦК.</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199"/>
      <w:bookmarkEnd w:id="198"/>
      <w:r w:rsidRPr="00206D7C">
        <w:rPr>
          <w:rFonts w:ascii="Times New Roman" w:eastAsia="Times New Roman" w:hAnsi="Times New Roman" w:cs="Times New Roman"/>
          <w:sz w:val="24"/>
          <w:szCs w:val="24"/>
          <w:lang w:eastAsia="ru-RU"/>
        </w:rPr>
        <w:t xml:space="preserve">Згідно з </w:t>
      </w:r>
      <w:hyperlink r:id="rId110" w:anchor="n4821" w:tgtFrame="_blank" w:history="1">
        <w:r w:rsidRPr="00206D7C">
          <w:rPr>
            <w:rFonts w:ascii="Times New Roman" w:eastAsia="Times New Roman" w:hAnsi="Times New Roman" w:cs="Times New Roman"/>
            <w:color w:val="0000FF"/>
            <w:sz w:val="24"/>
            <w:szCs w:val="24"/>
            <w:u w:val="single"/>
            <w:lang w:eastAsia="ru-RU"/>
          </w:rPr>
          <w:t>частиною першою</w:t>
        </w:r>
      </w:hyperlink>
      <w:r w:rsidRPr="00206D7C">
        <w:rPr>
          <w:rFonts w:ascii="Times New Roman" w:eastAsia="Times New Roman" w:hAnsi="Times New Roman" w:cs="Times New Roman"/>
          <w:sz w:val="24"/>
          <w:szCs w:val="24"/>
          <w:lang w:eastAsia="ru-RU"/>
        </w:rPr>
        <w:t xml:space="preserve"> статті 1030 ЦК предметом договору управління майном можуть бути підприємство як єдиний майновий комплекс, нерухома річ, цінні папери, майнові права та інше майно.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200"/>
      <w:bookmarkEnd w:id="199"/>
      <w:r w:rsidRPr="00206D7C">
        <w:rPr>
          <w:rFonts w:ascii="Times New Roman" w:eastAsia="Times New Roman" w:hAnsi="Times New Roman" w:cs="Times New Roman"/>
          <w:sz w:val="24"/>
          <w:szCs w:val="24"/>
          <w:lang w:eastAsia="ru-RU"/>
        </w:rPr>
        <w:t>В одноденний термін після передачі в управління належних особі підприємств та/або корпоративних прав вона зобов'язана письмово повідомити про це Національне агентство із наданням нотаріально засвідченої копії укладеного договору (</w:t>
      </w:r>
      <w:hyperlink r:id="rId111" w:anchor="n415" w:tgtFrame="_blank" w:history="1">
        <w:r w:rsidRPr="00206D7C">
          <w:rPr>
            <w:rFonts w:ascii="Times New Roman" w:eastAsia="Times New Roman" w:hAnsi="Times New Roman" w:cs="Times New Roman"/>
            <w:color w:val="0000FF"/>
            <w:sz w:val="24"/>
            <w:szCs w:val="24"/>
            <w:u w:val="single"/>
            <w:lang w:eastAsia="ru-RU"/>
          </w:rPr>
          <w:t>частина п'ята</w:t>
        </w:r>
      </w:hyperlink>
      <w:r w:rsidRPr="00206D7C">
        <w:rPr>
          <w:rFonts w:ascii="Times New Roman" w:eastAsia="Times New Roman" w:hAnsi="Times New Roman" w:cs="Times New Roman"/>
          <w:sz w:val="24"/>
          <w:szCs w:val="24"/>
          <w:lang w:eastAsia="ru-RU"/>
        </w:rPr>
        <w:t xml:space="preserve"> статті 36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201"/>
      <w:bookmarkEnd w:id="200"/>
      <w:r w:rsidRPr="00206D7C">
        <w:rPr>
          <w:rFonts w:ascii="Times New Roman" w:eastAsia="Times New Roman" w:hAnsi="Times New Roman" w:cs="Times New Roman"/>
          <w:sz w:val="24"/>
          <w:szCs w:val="24"/>
          <w:lang w:eastAsia="ru-RU"/>
        </w:rPr>
        <w:t xml:space="preserve">При цьому слід зазначити, Національне агентство розпочало свою діяльність 15.08.2016 (відповідно до рішення Національного агентства від 14.08.2016 № 1), про що було повідомлено шляхом розміщення зазначеного рішення на його офіційному веб-сайті. </w:t>
      </w:r>
      <w:r w:rsidRPr="00206D7C">
        <w:rPr>
          <w:rFonts w:ascii="Times New Roman" w:eastAsia="Times New Roman" w:hAnsi="Times New Roman" w:cs="Times New Roman"/>
          <w:sz w:val="24"/>
          <w:szCs w:val="24"/>
          <w:lang w:eastAsia="ru-RU"/>
        </w:rPr>
        <w:lastRenderedPageBreak/>
        <w:t>Отже, обов'язок щодо повідомлення Національного агентства підлягає виконанню з 15.08.2016.</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202"/>
      <w:bookmarkEnd w:id="201"/>
      <w:r w:rsidRPr="00206D7C">
        <w:rPr>
          <w:rFonts w:ascii="Times New Roman" w:eastAsia="Times New Roman" w:hAnsi="Times New Roman" w:cs="Times New Roman"/>
          <w:sz w:val="24"/>
          <w:szCs w:val="24"/>
          <w:lang w:eastAsia="ru-RU"/>
        </w:rPr>
        <w:t>У такому повідомленні (</w:t>
      </w:r>
      <w:hyperlink r:id="rId112" w:anchor="n508" w:history="1">
        <w:r w:rsidRPr="00206D7C">
          <w:rPr>
            <w:rFonts w:ascii="Times New Roman" w:eastAsia="Times New Roman" w:hAnsi="Times New Roman" w:cs="Times New Roman"/>
            <w:color w:val="0000FF"/>
            <w:sz w:val="24"/>
            <w:szCs w:val="24"/>
            <w:u w:val="single"/>
            <w:lang w:eastAsia="ru-RU"/>
          </w:rPr>
          <w:t>додаток 4</w:t>
        </w:r>
      </w:hyperlink>
      <w:r w:rsidRPr="00206D7C">
        <w:rPr>
          <w:rFonts w:ascii="Times New Roman" w:eastAsia="Times New Roman" w:hAnsi="Times New Roman" w:cs="Times New Roman"/>
          <w:sz w:val="24"/>
          <w:szCs w:val="24"/>
          <w:lang w:eastAsia="ru-RU"/>
        </w:rPr>
        <w:t>) рекомендується зазначати наступні відомості: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203"/>
      <w:bookmarkEnd w:id="202"/>
      <w:r w:rsidRPr="00206D7C">
        <w:rPr>
          <w:rFonts w:ascii="Times New Roman" w:eastAsia="Times New Roman" w:hAnsi="Times New Roman" w:cs="Times New Roman"/>
          <w:sz w:val="24"/>
          <w:szCs w:val="24"/>
          <w:lang w:eastAsia="ru-RU"/>
        </w:rPr>
        <w:t>прізвище, ім'я та по батькові особи, яка передала в управління належні їй підприємства та/або корпоративні права;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204"/>
      <w:bookmarkEnd w:id="203"/>
      <w:r w:rsidRPr="00206D7C">
        <w:rPr>
          <w:rFonts w:ascii="Times New Roman" w:eastAsia="Times New Roman" w:hAnsi="Times New Roman" w:cs="Times New Roman"/>
          <w:sz w:val="24"/>
          <w:szCs w:val="24"/>
          <w:lang w:eastAsia="ru-RU"/>
        </w:rPr>
        <w:t>посада, на яку призначено (обрано) особу, у зв'язку з чим здійснено передачу в управління належних їй підприємств та/або корпоративних прав;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205"/>
      <w:bookmarkEnd w:id="204"/>
      <w:r w:rsidRPr="00206D7C">
        <w:rPr>
          <w:rFonts w:ascii="Times New Roman" w:eastAsia="Times New Roman" w:hAnsi="Times New Roman" w:cs="Times New Roman"/>
          <w:sz w:val="24"/>
          <w:szCs w:val="24"/>
          <w:lang w:eastAsia="ru-RU"/>
        </w:rPr>
        <w:t>дата призначення (обрання) на посаду;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206"/>
      <w:bookmarkEnd w:id="205"/>
      <w:r w:rsidRPr="00206D7C">
        <w:rPr>
          <w:rFonts w:ascii="Times New Roman" w:eastAsia="Times New Roman" w:hAnsi="Times New Roman" w:cs="Times New Roman"/>
          <w:sz w:val="24"/>
          <w:szCs w:val="24"/>
          <w:lang w:eastAsia="ru-RU"/>
        </w:rPr>
        <w:t>дата передачі підприємств та/або корпоративних прав в управління;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207"/>
      <w:bookmarkEnd w:id="206"/>
      <w:r w:rsidRPr="00206D7C">
        <w:rPr>
          <w:rFonts w:ascii="Times New Roman" w:eastAsia="Times New Roman" w:hAnsi="Times New Roman" w:cs="Times New Roman"/>
          <w:sz w:val="24"/>
          <w:szCs w:val="24"/>
          <w:lang w:eastAsia="ru-RU"/>
        </w:rPr>
        <w:t>дата повідомлення Національного агентства про передачу підприємств та/або корпоративних прав в управління;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208"/>
      <w:bookmarkEnd w:id="207"/>
      <w:r w:rsidRPr="00206D7C">
        <w:rPr>
          <w:rFonts w:ascii="Times New Roman" w:eastAsia="Times New Roman" w:hAnsi="Times New Roman" w:cs="Times New Roman"/>
          <w:sz w:val="24"/>
          <w:szCs w:val="24"/>
          <w:lang w:eastAsia="ru-RU"/>
        </w:rPr>
        <w:t>найменування переданого в управління підприємства, його організаційно-правова форма, код Єдиного державного реєстру підприємств і організацій України, частка у статутному (складеному) капіталі підприємства, у грошовому та відсотковому вираженні, а у випадку, якщо це цінні папери (у тому числі акції, облігації, чеки, сертифікати, векселі)- відомості стосовно виду цінного папера, його емітента, дати набуття цінних паперів у власність, кількості та номінальної вартості цінних паперів;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209"/>
      <w:bookmarkEnd w:id="208"/>
      <w:r w:rsidRPr="00206D7C">
        <w:rPr>
          <w:rFonts w:ascii="Times New Roman" w:eastAsia="Times New Roman" w:hAnsi="Times New Roman" w:cs="Times New Roman"/>
          <w:sz w:val="24"/>
          <w:szCs w:val="24"/>
          <w:lang w:eastAsia="ru-RU"/>
        </w:rPr>
        <w:t>спосіб передачі підприємств та/або корпоративних прав в управління;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210"/>
      <w:bookmarkEnd w:id="209"/>
      <w:r w:rsidRPr="00206D7C">
        <w:rPr>
          <w:rFonts w:ascii="Times New Roman" w:eastAsia="Times New Roman" w:hAnsi="Times New Roman" w:cs="Times New Roman"/>
          <w:sz w:val="24"/>
          <w:szCs w:val="24"/>
          <w:lang w:eastAsia="ru-RU"/>
        </w:rPr>
        <w:t>прізвище, ім'я та по батькові, реєстраційний номер облікової картки платника податків (серія та номер паспорта громадянина України, якщо особа через свої релігійні переконання відмовилася від прийняття реєстраційного номера облікової картки платника податків) особи, в управління якій передано підприємства та/або корпоративні права або найменування відповідної юридичної особи із зазначенням коду Єдиного державного реєстру юридичних осіб та фізичних осіб - підприємців.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11"/>
      <w:bookmarkEnd w:id="210"/>
      <w:r w:rsidRPr="00206D7C">
        <w:rPr>
          <w:rFonts w:ascii="Times New Roman" w:eastAsia="Times New Roman" w:hAnsi="Times New Roman" w:cs="Times New Roman"/>
          <w:sz w:val="24"/>
          <w:szCs w:val="24"/>
          <w:lang w:eastAsia="ru-RU"/>
        </w:rPr>
        <w:t xml:space="preserve">При визначенні дати повідомлення про передачу підприємств та/або корпоративних прав в управління, як і у випадку зі строком передачі належних особі підприємств та/або корпоративних прав, слід брати до уваги положення </w:t>
      </w:r>
      <w:hyperlink r:id="rId113" w:anchor="n1399" w:tgtFrame="_blank" w:history="1">
        <w:r w:rsidRPr="00206D7C">
          <w:rPr>
            <w:rFonts w:ascii="Times New Roman" w:eastAsia="Times New Roman" w:hAnsi="Times New Roman" w:cs="Times New Roman"/>
            <w:color w:val="0000FF"/>
            <w:sz w:val="24"/>
            <w:szCs w:val="24"/>
            <w:u w:val="single"/>
            <w:lang w:eastAsia="ru-RU"/>
          </w:rPr>
          <w:t>статей 253</w:t>
        </w:r>
      </w:hyperlink>
      <w:r w:rsidRPr="00206D7C">
        <w:rPr>
          <w:rFonts w:ascii="Times New Roman" w:eastAsia="Times New Roman" w:hAnsi="Times New Roman" w:cs="Times New Roman"/>
          <w:sz w:val="24"/>
          <w:szCs w:val="24"/>
          <w:lang w:eastAsia="ru-RU"/>
        </w:rPr>
        <w:t xml:space="preserve">, </w:t>
      </w:r>
      <w:hyperlink r:id="rId114" w:anchor="n1401" w:tgtFrame="_blank" w:history="1">
        <w:r w:rsidRPr="00206D7C">
          <w:rPr>
            <w:rFonts w:ascii="Times New Roman" w:eastAsia="Times New Roman" w:hAnsi="Times New Roman" w:cs="Times New Roman"/>
            <w:color w:val="0000FF"/>
            <w:sz w:val="24"/>
            <w:szCs w:val="24"/>
            <w:u w:val="single"/>
            <w:lang w:eastAsia="ru-RU"/>
          </w:rPr>
          <w:t>254</w:t>
        </w:r>
      </w:hyperlink>
      <w:r w:rsidRPr="00206D7C">
        <w:rPr>
          <w:rFonts w:ascii="Times New Roman" w:eastAsia="Times New Roman" w:hAnsi="Times New Roman" w:cs="Times New Roman"/>
          <w:sz w:val="24"/>
          <w:szCs w:val="24"/>
          <w:lang w:eastAsia="ru-RU"/>
        </w:rPr>
        <w:t xml:space="preserve"> ЦК.</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12"/>
      <w:bookmarkEnd w:id="211"/>
      <w:r w:rsidRPr="00206D7C">
        <w:rPr>
          <w:rFonts w:ascii="Times New Roman" w:eastAsia="Times New Roman" w:hAnsi="Times New Roman" w:cs="Times New Roman"/>
          <w:sz w:val="24"/>
          <w:szCs w:val="24"/>
          <w:lang w:eastAsia="ru-RU"/>
        </w:rPr>
        <w:t>Таким чином, під одноденним строком повідомлення слід розуміти день наступний за днем, коли особа передала належні їй підприємства та/або корпоративні права в управління. Якщо ж цей день припадає на вихідний, святковий або інший неробочий день, цим днем слід вважати перший за ним робочий день.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13"/>
      <w:bookmarkEnd w:id="212"/>
      <w:r w:rsidRPr="00206D7C">
        <w:rPr>
          <w:rFonts w:ascii="Times New Roman" w:eastAsia="Times New Roman" w:hAnsi="Times New Roman" w:cs="Times New Roman"/>
          <w:sz w:val="24"/>
          <w:szCs w:val="24"/>
          <w:lang w:eastAsia="ru-RU"/>
        </w:rPr>
        <w:t>Письмові заяви та повідомлення, здані до установи зв'язку або до скриньки для вхідної кореспонденції Національного агентства до закінчення останнього дня строку, вважаються такими, що здані своєчасно.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14"/>
      <w:bookmarkEnd w:id="213"/>
      <w:r w:rsidRPr="00206D7C">
        <w:rPr>
          <w:rFonts w:ascii="Times New Roman" w:eastAsia="Times New Roman" w:hAnsi="Times New Roman" w:cs="Times New Roman"/>
          <w:sz w:val="24"/>
          <w:szCs w:val="24"/>
          <w:lang w:eastAsia="ru-RU"/>
        </w:rPr>
        <w:t>До повідомлення обов'язково додається нотаріально засвідчена копія укладеного договору.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15"/>
      <w:bookmarkEnd w:id="214"/>
      <w:r w:rsidRPr="00206D7C">
        <w:rPr>
          <w:rFonts w:ascii="Times New Roman" w:eastAsia="Times New Roman" w:hAnsi="Times New Roman" w:cs="Times New Roman"/>
          <w:sz w:val="24"/>
          <w:szCs w:val="24"/>
          <w:lang w:eastAsia="ru-RU"/>
        </w:rPr>
        <w:t>Також до повідомлення рекомендується додавати: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16"/>
      <w:bookmarkEnd w:id="215"/>
      <w:r w:rsidRPr="00206D7C">
        <w:rPr>
          <w:rFonts w:ascii="Times New Roman" w:eastAsia="Times New Roman" w:hAnsi="Times New Roman" w:cs="Times New Roman"/>
          <w:sz w:val="24"/>
          <w:szCs w:val="24"/>
          <w:lang w:eastAsia="ru-RU"/>
        </w:rPr>
        <w:lastRenderedPageBreak/>
        <w:t>належним чином завірену копію наказу про призначення (рішення про обрання) на посаду;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17"/>
      <w:bookmarkEnd w:id="216"/>
      <w:r w:rsidRPr="00206D7C">
        <w:rPr>
          <w:rFonts w:ascii="Times New Roman" w:eastAsia="Times New Roman" w:hAnsi="Times New Roman" w:cs="Times New Roman"/>
          <w:sz w:val="24"/>
          <w:szCs w:val="24"/>
          <w:lang w:eastAsia="ru-RU"/>
        </w:rPr>
        <w:t>належним чином завірену копію установчих документів чи документів, що підтверджують наявність корпоративних прав.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18"/>
      <w:bookmarkEnd w:id="217"/>
      <w:r w:rsidRPr="00206D7C">
        <w:rPr>
          <w:rFonts w:ascii="Times New Roman" w:eastAsia="Times New Roman" w:hAnsi="Times New Roman" w:cs="Times New Roman"/>
          <w:sz w:val="24"/>
          <w:szCs w:val="24"/>
          <w:lang w:eastAsia="ru-RU"/>
        </w:rPr>
        <w:t xml:space="preserve">Варто звернути увагу, що вимога щодо передачі підприємств та корпоративних прав стосується і власників акцій, так відповідно до </w:t>
      </w:r>
      <w:hyperlink r:id="rId115" w:anchor="n262"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20 Закону України "Про акціонерні товариства" акція товариства посвідчує корпоративні права акціонера щодо цього акціонерного товариства.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19"/>
      <w:bookmarkEnd w:id="218"/>
      <w:r w:rsidRPr="00206D7C">
        <w:rPr>
          <w:rFonts w:ascii="Times New Roman" w:eastAsia="Times New Roman" w:hAnsi="Times New Roman" w:cs="Times New Roman"/>
          <w:sz w:val="24"/>
          <w:szCs w:val="24"/>
          <w:lang w:eastAsia="ru-RU"/>
        </w:rPr>
        <w:t>1.2. Окремі види обмежень, пов'язаних із конфліктом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20"/>
      <w:bookmarkEnd w:id="219"/>
      <w:r w:rsidRPr="00206D7C">
        <w:rPr>
          <w:rFonts w:ascii="Times New Roman" w:eastAsia="Times New Roman" w:hAnsi="Times New Roman" w:cs="Times New Roman"/>
          <w:sz w:val="24"/>
          <w:szCs w:val="24"/>
          <w:lang w:eastAsia="ru-RU"/>
        </w:rPr>
        <w:t>1.2.1. Обмеження щодо одержання подарунків.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21"/>
      <w:bookmarkEnd w:id="220"/>
      <w:r w:rsidRPr="00206D7C">
        <w:rPr>
          <w:rFonts w:ascii="Times New Roman" w:eastAsia="Times New Roman" w:hAnsi="Times New Roman" w:cs="Times New Roman"/>
          <w:sz w:val="24"/>
          <w:szCs w:val="24"/>
          <w:lang w:eastAsia="ru-RU"/>
        </w:rPr>
        <w:t xml:space="preserve">Відповідно до </w:t>
      </w:r>
      <w:hyperlink r:id="rId116" w:anchor="n314" w:tgtFrame="_blank" w:history="1">
        <w:r w:rsidRPr="00206D7C">
          <w:rPr>
            <w:rFonts w:ascii="Times New Roman" w:eastAsia="Times New Roman" w:hAnsi="Times New Roman" w:cs="Times New Roman"/>
            <w:color w:val="0000FF"/>
            <w:sz w:val="24"/>
            <w:szCs w:val="24"/>
            <w:u w:val="single"/>
            <w:lang w:eastAsia="ru-RU"/>
          </w:rPr>
          <w:t>частини першої статті 23</w:t>
        </w:r>
      </w:hyperlink>
      <w:r w:rsidRPr="00206D7C">
        <w:rPr>
          <w:rFonts w:ascii="Times New Roman" w:eastAsia="Times New Roman" w:hAnsi="Times New Roman" w:cs="Times New Roman"/>
          <w:sz w:val="24"/>
          <w:szCs w:val="24"/>
          <w:lang w:eastAsia="ru-RU"/>
        </w:rPr>
        <w:t xml:space="preserve"> Закону особам, зазначеним у </w:t>
      </w:r>
      <w:hyperlink r:id="rId117"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118"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22"/>
      <w:bookmarkEnd w:id="221"/>
      <w:r w:rsidRPr="00206D7C">
        <w:rPr>
          <w:rFonts w:ascii="Times New Roman" w:eastAsia="Times New Roman" w:hAnsi="Times New Roman" w:cs="Times New Roman"/>
          <w:sz w:val="24"/>
          <w:szCs w:val="24"/>
          <w:lang w:eastAsia="ru-RU"/>
        </w:rPr>
        <w:t>у зв'язку зі здійсненням такими особами діяльності, пов'язаної із виконанням функцій держави або місцевого самоврядування;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23"/>
      <w:bookmarkEnd w:id="222"/>
      <w:r w:rsidRPr="00206D7C">
        <w:rPr>
          <w:rFonts w:ascii="Times New Roman" w:eastAsia="Times New Roman" w:hAnsi="Times New Roman" w:cs="Times New Roman"/>
          <w:sz w:val="24"/>
          <w:szCs w:val="24"/>
          <w:lang w:eastAsia="ru-RU"/>
        </w:rPr>
        <w:t>якщо особа, яка дарує, перебуває в підпорядкуванні такої особи. При цьому не має значення сам характер підпорядкування: безпосередній чи опосередкований.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24"/>
      <w:bookmarkEnd w:id="223"/>
      <w:r w:rsidRPr="00206D7C">
        <w:rPr>
          <w:rFonts w:ascii="Times New Roman" w:eastAsia="Times New Roman" w:hAnsi="Times New Roman" w:cs="Times New Roman"/>
          <w:sz w:val="24"/>
          <w:szCs w:val="24"/>
          <w:lang w:eastAsia="ru-RU"/>
        </w:rPr>
        <w:t xml:space="preserve">Відповідно до </w:t>
      </w:r>
      <w:hyperlink r:id="rId119" w:anchor="n317" w:tgtFrame="_blank" w:history="1">
        <w:r w:rsidRPr="00206D7C">
          <w:rPr>
            <w:rFonts w:ascii="Times New Roman" w:eastAsia="Times New Roman" w:hAnsi="Times New Roman" w:cs="Times New Roman"/>
            <w:color w:val="0000FF"/>
            <w:sz w:val="24"/>
            <w:szCs w:val="24"/>
            <w:u w:val="single"/>
            <w:lang w:eastAsia="ru-RU"/>
          </w:rPr>
          <w:t>частини другої статті 23</w:t>
        </w:r>
      </w:hyperlink>
      <w:r w:rsidRPr="00206D7C">
        <w:rPr>
          <w:rFonts w:ascii="Times New Roman" w:eastAsia="Times New Roman" w:hAnsi="Times New Roman" w:cs="Times New Roman"/>
          <w:sz w:val="24"/>
          <w:szCs w:val="24"/>
          <w:lang w:eastAsia="ru-RU"/>
        </w:rPr>
        <w:t xml:space="preserve"> Закону особам, зазначеним у </w:t>
      </w:r>
      <w:hyperlink r:id="rId120"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121"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дозволено приймати подарунки, які відповідають загальновизнаним уявленням про гостинність, крім випадків, передбачених </w:t>
      </w:r>
      <w:hyperlink r:id="rId122" w:anchor="n314" w:tgtFrame="_blank" w:history="1">
        <w:r w:rsidRPr="00206D7C">
          <w:rPr>
            <w:rFonts w:ascii="Times New Roman" w:eastAsia="Times New Roman" w:hAnsi="Times New Roman" w:cs="Times New Roman"/>
            <w:color w:val="0000FF"/>
            <w:sz w:val="24"/>
            <w:szCs w:val="24"/>
            <w:u w:val="single"/>
            <w:lang w:eastAsia="ru-RU"/>
          </w:rPr>
          <w:t>частиною першою</w:t>
        </w:r>
      </w:hyperlink>
      <w:r w:rsidRPr="00206D7C">
        <w:rPr>
          <w:rFonts w:ascii="Times New Roman" w:eastAsia="Times New Roman" w:hAnsi="Times New Roman" w:cs="Times New Roman"/>
          <w:sz w:val="24"/>
          <w:szCs w:val="24"/>
          <w:lang w:eastAsia="ru-RU"/>
        </w:rPr>
        <w:t xml:space="preserve"> статті 23 Закону,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25"/>
      <w:bookmarkEnd w:id="224"/>
      <w:r w:rsidRPr="00206D7C">
        <w:rPr>
          <w:rFonts w:ascii="Times New Roman" w:eastAsia="Times New Roman" w:hAnsi="Times New Roman" w:cs="Times New Roman"/>
          <w:sz w:val="24"/>
          <w:szCs w:val="24"/>
          <w:lang w:eastAsia="ru-RU"/>
        </w:rPr>
        <w:t>Обмеження щодо вартості подарунків не поширюється на подарунки, які: даруються близькими особами;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26"/>
      <w:bookmarkEnd w:id="225"/>
      <w:r w:rsidRPr="00206D7C">
        <w:rPr>
          <w:rFonts w:ascii="Times New Roman" w:eastAsia="Times New Roman" w:hAnsi="Times New Roman" w:cs="Times New Roman"/>
          <w:sz w:val="24"/>
          <w:szCs w:val="24"/>
          <w:lang w:eastAsia="ru-RU"/>
        </w:rPr>
        <w:t>одержуються як загальнодоступні знижки на товари, послуги, загальнодоступні виграші, призи, премії, бонуси.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27"/>
      <w:bookmarkEnd w:id="226"/>
      <w:r w:rsidRPr="00206D7C">
        <w:rPr>
          <w:rFonts w:ascii="Times New Roman" w:eastAsia="Times New Roman" w:hAnsi="Times New Roman" w:cs="Times New Roman"/>
          <w:sz w:val="24"/>
          <w:szCs w:val="24"/>
          <w:lang w:eastAsia="ru-RU"/>
        </w:rPr>
        <w:t xml:space="preserve">Отже, особам, зазначеним у </w:t>
      </w:r>
      <w:hyperlink r:id="rId123"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124"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забороняється одержувати подарунки: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n228"/>
      <w:bookmarkEnd w:id="227"/>
      <w:r w:rsidRPr="00206D7C">
        <w:rPr>
          <w:rFonts w:ascii="Times New Roman" w:eastAsia="Times New Roman" w:hAnsi="Times New Roman" w:cs="Times New Roman"/>
          <w:sz w:val="24"/>
          <w:szCs w:val="24"/>
          <w:lang w:eastAsia="ru-RU"/>
        </w:rPr>
        <w:t>вартість яких перевищує один прожитковий мінімум для працездатних осіб, встановлений на день прийняття подарунка, одноразово (крім подарунків, які даруються близькими особами чи є загальнодоступними знижками на товари, послуги, загальнодоступними виграшами, призами, преміями, бонусами);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29"/>
      <w:bookmarkEnd w:id="228"/>
      <w:r w:rsidRPr="00206D7C">
        <w:rPr>
          <w:rFonts w:ascii="Times New Roman" w:eastAsia="Times New Roman" w:hAnsi="Times New Roman" w:cs="Times New Roman"/>
          <w:sz w:val="24"/>
          <w:szCs w:val="24"/>
          <w:lang w:eastAsia="ru-RU"/>
        </w:rPr>
        <w:t xml:space="preserve">вартість яких, отриманих від однієї особи (групи осіб) протягом року, перевищує два прожиткові мінімуми, встановлених для працездатної особи на 1 січня того року, в якому прийнято подарунки (крім подарунків, які даруються близькими особами чи є </w:t>
      </w:r>
      <w:r w:rsidRPr="00206D7C">
        <w:rPr>
          <w:rFonts w:ascii="Times New Roman" w:eastAsia="Times New Roman" w:hAnsi="Times New Roman" w:cs="Times New Roman"/>
          <w:sz w:val="24"/>
          <w:szCs w:val="24"/>
          <w:lang w:eastAsia="ru-RU"/>
        </w:rPr>
        <w:lastRenderedPageBreak/>
        <w:t>загальнодоступними знижками на товари, послуги, загальнодоступними виграшами, призами, преміями, бонусами);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30"/>
      <w:bookmarkEnd w:id="229"/>
      <w:r w:rsidRPr="00206D7C">
        <w:rPr>
          <w:rFonts w:ascii="Times New Roman" w:eastAsia="Times New Roman" w:hAnsi="Times New Roman" w:cs="Times New Roman"/>
          <w:sz w:val="24"/>
          <w:szCs w:val="24"/>
          <w:lang w:eastAsia="ru-RU"/>
        </w:rPr>
        <w:t>від осіб, які перебувають у підпорядкуванні, та/або у зв'язку зі здійсненням діяльності, пов'язаної із виконанням функцій держави або місцевого самоврядування - незалежно від вартості подарунку.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31"/>
      <w:bookmarkEnd w:id="230"/>
      <w:r w:rsidRPr="00206D7C">
        <w:rPr>
          <w:rFonts w:ascii="Times New Roman" w:eastAsia="Times New Roman" w:hAnsi="Times New Roman" w:cs="Times New Roman"/>
          <w:sz w:val="24"/>
          <w:szCs w:val="24"/>
          <w:lang w:eastAsia="ru-RU"/>
        </w:rPr>
        <w:t xml:space="preserve">Враховуючи наведені норми </w:t>
      </w:r>
      <w:hyperlink r:id="rId125"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особи, зазначені у </w:t>
      </w:r>
      <w:hyperlink r:id="rId126"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127"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можуть отримати подарунка виключно у разі: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32"/>
      <w:bookmarkEnd w:id="231"/>
      <w:r w:rsidRPr="00206D7C">
        <w:rPr>
          <w:rFonts w:ascii="Times New Roman" w:eastAsia="Times New Roman" w:hAnsi="Times New Roman" w:cs="Times New Roman"/>
          <w:sz w:val="24"/>
          <w:szCs w:val="24"/>
          <w:lang w:eastAsia="ru-RU"/>
        </w:rPr>
        <w:t>якщо подарунок дарується близькою особою незалежно від його вартості (тобто від осіб, які спільно проживають, пов'язані спільним побутом і мають взаємні права та обов'язки, у т.ч. осіб, які спільно проживають, але не перебувають у шлюбі, а також - незалежно від зазначених умов -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усиновлювача чи усиновленого, опікуна чи піклувальника, особи, яка перебуває під опікою або піклуванням) якщо подарунок дарується одноразово не близькою особою, то його вартість не має перевищувати один прожитковий мінімум для працездатних осіб, встановлений на день прийняття подарунка;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33"/>
      <w:bookmarkEnd w:id="232"/>
      <w:r w:rsidRPr="00206D7C">
        <w:rPr>
          <w:rFonts w:ascii="Times New Roman" w:eastAsia="Times New Roman" w:hAnsi="Times New Roman" w:cs="Times New Roman"/>
          <w:sz w:val="24"/>
          <w:szCs w:val="24"/>
          <w:lang w:eastAsia="ru-RU"/>
        </w:rPr>
        <w:t>якщо подарунки даруються неодноразово не близькою особою, то їх сукупна вартість не має перевищувати двох прожиткових мінімумів, встановлених для працездатної особи на 1 січня того року, в якому прийнято подарунки.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34"/>
      <w:bookmarkEnd w:id="233"/>
      <w:r w:rsidRPr="00206D7C">
        <w:rPr>
          <w:rFonts w:ascii="Times New Roman" w:eastAsia="Times New Roman" w:hAnsi="Times New Roman" w:cs="Times New Roman"/>
          <w:sz w:val="24"/>
          <w:szCs w:val="24"/>
          <w:lang w:eastAsia="ru-RU"/>
        </w:rPr>
        <w:t xml:space="preserve">Відповідно до </w:t>
      </w:r>
      <w:hyperlink r:id="rId128" w:anchor="n459" w:tgtFrame="_blank" w:history="1">
        <w:r w:rsidRPr="00206D7C">
          <w:rPr>
            <w:rFonts w:ascii="Times New Roman" w:eastAsia="Times New Roman" w:hAnsi="Times New Roman" w:cs="Times New Roman"/>
            <w:color w:val="0000FF"/>
            <w:sz w:val="24"/>
            <w:szCs w:val="24"/>
            <w:u w:val="single"/>
            <w:lang w:eastAsia="ru-RU"/>
          </w:rPr>
          <w:t>пункту 7</w:t>
        </w:r>
      </w:hyperlink>
      <w:r w:rsidRPr="00206D7C">
        <w:rPr>
          <w:rFonts w:ascii="Times New Roman" w:eastAsia="Times New Roman" w:hAnsi="Times New Roman" w:cs="Times New Roman"/>
          <w:sz w:val="24"/>
          <w:szCs w:val="24"/>
          <w:lang w:eastAsia="ru-RU"/>
        </w:rPr>
        <w:t xml:space="preserve"> частини першої статті 46 Закону відомості щодо подарунка зазначаються в декларації лише у разі, якщо його вартість перевищує 5 прожиткових мінімумів, встановлених для працездатних осіб на 1 січня звітного року (8 000 грн станом на 01 січня 2017 року), а для подарунків у вигляді грошових коштів - якщо розмір таких подарунків, отриманих від однієї особи (групи осіб) протягом року, перевищує 5 прожиткових мінімумів, встановлених для працездатних осіб на 1 січня звітного року (8 000 грн станом на 01 січня 2017 року).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35"/>
      <w:bookmarkEnd w:id="234"/>
      <w:r w:rsidRPr="00206D7C">
        <w:rPr>
          <w:rFonts w:ascii="Times New Roman" w:eastAsia="Times New Roman" w:hAnsi="Times New Roman" w:cs="Times New Roman"/>
          <w:sz w:val="24"/>
          <w:szCs w:val="24"/>
          <w:lang w:eastAsia="ru-RU"/>
        </w:rPr>
        <w:t xml:space="preserve">У разі якщо розмір отриманого з дотриманням вимог </w:t>
      </w:r>
      <w:hyperlink r:id="rId129" w:anchor="n313" w:tgtFrame="_blank" w:history="1">
        <w:r w:rsidRPr="00206D7C">
          <w:rPr>
            <w:rFonts w:ascii="Times New Roman" w:eastAsia="Times New Roman" w:hAnsi="Times New Roman" w:cs="Times New Roman"/>
            <w:color w:val="0000FF"/>
            <w:sz w:val="24"/>
            <w:szCs w:val="24"/>
            <w:u w:val="single"/>
            <w:lang w:eastAsia="ru-RU"/>
          </w:rPr>
          <w:t>статті 23</w:t>
        </w:r>
      </w:hyperlink>
      <w:r w:rsidRPr="00206D7C">
        <w:rPr>
          <w:rFonts w:ascii="Times New Roman" w:eastAsia="Times New Roman" w:hAnsi="Times New Roman" w:cs="Times New Roman"/>
          <w:sz w:val="24"/>
          <w:szCs w:val="24"/>
          <w:lang w:eastAsia="ru-RU"/>
        </w:rPr>
        <w:t xml:space="preserve"> Закону подарунку перевищує 50 прожиткових мінімумів, встановлених для працездатних осіб на 1 січня відповідного року (80 000 грн станом на 01 січня 2017 року), то отримання такого подарунку вважається суттєвими змінами у майновому стані суб'єкта декларування. Враховуючи викладене, протягом 10 днів з моменту отримання такого подарунку має бути подана декларація про суттєві зміни в майновому стані.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36"/>
      <w:bookmarkEnd w:id="235"/>
      <w:r w:rsidRPr="00206D7C">
        <w:rPr>
          <w:rFonts w:ascii="Times New Roman" w:eastAsia="Times New Roman" w:hAnsi="Times New Roman" w:cs="Times New Roman"/>
          <w:sz w:val="24"/>
          <w:szCs w:val="24"/>
          <w:lang w:eastAsia="ru-RU"/>
        </w:rPr>
        <w:t xml:space="preserve">Подарунки, одержані особами, зазначеними у </w:t>
      </w:r>
      <w:hyperlink r:id="rId130"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131"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37"/>
      <w:bookmarkEnd w:id="236"/>
      <w:r w:rsidRPr="00206D7C">
        <w:rPr>
          <w:rFonts w:ascii="Times New Roman" w:eastAsia="Times New Roman" w:hAnsi="Times New Roman" w:cs="Times New Roman"/>
          <w:sz w:val="24"/>
          <w:szCs w:val="24"/>
          <w:lang w:eastAsia="ru-RU"/>
        </w:rPr>
        <w:t>Уповноважена особа, яка отримала подарунок, зобов'язана передати його органові протягом місяця.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38"/>
      <w:bookmarkEnd w:id="237"/>
      <w:r w:rsidRPr="00206D7C">
        <w:rPr>
          <w:rFonts w:ascii="Times New Roman" w:eastAsia="Times New Roman" w:hAnsi="Times New Roman" w:cs="Times New Roman"/>
          <w:sz w:val="24"/>
          <w:szCs w:val="24"/>
          <w:lang w:eastAsia="ru-RU"/>
        </w:rPr>
        <w:t>З метою оцінки вартості дарунка, вирішення питання щодо можливості його використання, місця та строку зберігання орган утворює відповідну комісію.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39"/>
      <w:bookmarkEnd w:id="238"/>
      <w:r w:rsidRPr="00206D7C">
        <w:rPr>
          <w:rFonts w:ascii="Times New Roman" w:eastAsia="Times New Roman" w:hAnsi="Times New Roman" w:cs="Times New Roman"/>
          <w:sz w:val="24"/>
          <w:szCs w:val="24"/>
          <w:lang w:eastAsia="ru-RU"/>
        </w:rPr>
        <w:lastRenderedPageBreak/>
        <w:t xml:space="preserve">Потрібно зазначити, що рішення, прийняте особою, стосовно якої існують спеціальні обмеження щодо одержання подарунків,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w:t>
      </w:r>
      <w:hyperlink r:id="rId132" w:anchor="n712" w:tgtFrame="_blank" w:history="1">
        <w:r w:rsidRPr="00206D7C">
          <w:rPr>
            <w:rFonts w:ascii="Times New Roman" w:eastAsia="Times New Roman" w:hAnsi="Times New Roman" w:cs="Times New Roman"/>
            <w:color w:val="0000FF"/>
            <w:sz w:val="24"/>
            <w:szCs w:val="24"/>
            <w:u w:val="single"/>
            <w:lang w:eastAsia="ru-RU"/>
          </w:rPr>
          <w:t>статті 67</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40"/>
      <w:bookmarkEnd w:id="239"/>
      <w:r w:rsidRPr="00206D7C">
        <w:rPr>
          <w:rFonts w:ascii="Times New Roman" w:eastAsia="Times New Roman" w:hAnsi="Times New Roman" w:cs="Times New Roman"/>
          <w:sz w:val="24"/>
          <w:szCs w:val="24"/>
          <w:lang w:eastAsia="ru-RU"/>
        </w:rPr>
        <w:t>Практика службової діяльності потребує визначення та розуміння правил поведінки осіб, уповноважених на виконання функцій держави або місцевого самоврядування, прирівняні до них осіб, у ситуаціях отримання чи пропозиції отримання неправомірного подарунка.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41"/>
      <w:bookmarkEnd w:id="240"/>
      <w:r w:rsidRPr="00206D7C">
        <w:rPr>
          <w:rFonts w:ascii="Times New Roman" w:eastAsia="Times New Roman" w:hAnsi="Times New Roman" w:cs="Times New Roman"/>
          <w:sz w:val="24"/>
          <w:szCs w:val="24"/>
          <w:lang w:eastAsia="ru-RU"/>
        </w:rPr>
        <w:t xml:space="preserve">У таких випадках слід керуватися положеннями </w:t>
      </w:r>
      <w:hyperlink r:id="rId133" w:anchor="n323" w:tgtFrame="_blank" w:history="1">
        <w:r w:rsidRPr="00206D7C">
          <w:rPr>
            <w:rFonts w:ascii="Times New Roman" w:eastAsia="Times New Roman" w:hAnsi="Times New Roman" w:cs="Times New Roman"/>
            <w:color w:val="0000FF"/>
            <w:sz w:val="24"/>
            <w:szCs w:val="24"/>
            <w:u w:val="single"/>
            <w:lang w:eastAsia="ru-RU"/>
          </w:rPr>
          <w:t>статті 24</w:t>
        </w:r>
      </w:hyperlink>
      <w:r w:rsidRPr="00206D7C">
        <w:rPr>
          <w:rFonts w:ascii="Times New Roman" w:eastAsia="Times New Roman" w:hAnsi="Times New Roman" w:cs="Times New Roman"/>
          <w:sz w:val="24"/>
          <w:szCs w:val="24"/>
          <w:lang w:eastAsia="ru-RU"/>
        </w:rPr>
        <w:t xml:space="preserve"> Закону, яка визначає в комплексі правила, спрямовані на запобігання одержання неправомірної вигоди або подарунка.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42"/>
      <w:bookmarkEnd w:id="241"/>
      <w:r w:rsidRPr="00206D7C">
        <w:rPr>
          <w:rFonts w:ascii="Times New Roman" w:eastAsia="Times New Roman" w:hAnsi="Times New Roman" w:cs="Times New Roman"/>
          <w:sz w:val="24"/>
          <w:szCs w:val="24"/>
          <w:lang w:eastAsia="ru-RU"/>
        </w:rPr>
        <w:t>Насамперед необхідно чітко визначитись, чи належить подарунок до "неправомірних". Для цього варто використовувати положення щодо прийнятності подарунка, які вже були розглянуті вище.</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43"/>
      <w:bookmarkEnd w:id="242"/>
      <w:r w:rsidRPr="00206D7C">
        <w:rPr>
          <w:rFonts w:ascii="Times New Roman" w:eastAsia="Times New Roman" w:hAnsi="Times New Roman" w:cs="Times New Roman"/>
          <w:sz w:val="24"/>
          <w:szCs w:val="24"/>
          <w:lang w:eastAsia="ru-RU"/>
        </w:rPr>
        <w:t>У випадку наявності в особи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 а до його утворення в установленому порядку - Національного агентства.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44"/>
      <w:bookmarkEnd w:id="243"/>
      <w:r w:rsidRPr="00206D7C">
        <w:rPr>
          <w:rFonts w:ascii="Times New Roman" w:eastAsia="Times New Roman" w:hAnsi="Times New Roman" w:cs="Times New Roman"/>
          <w:sz w:val="24"/>
          <w:szCs w:val="24"/>
          <w:lang w:eastAsia="ru-RU"/>
        </w:rPr>
        <w:t>У разі надходження пропозиції щодо неправомірної вигоди або подарунка, не зважаючи на приватні інтереси, особи, на яких поширюються обмеження щодо використання службового становища та щодо одержання подарунків, невідкладно вживають таких заходів: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45"/>
      <w:bookmarkEnd w:id="244"/>
      <w:r w:rsidRPr="00206D7C">
        <w:rPr>
          <w:rFonts w:ascii="Times New Roman" w:eastAsia="Times New Roman" w:hAnsi="Times New Roman" w:cs="Times New Roman"/>
          <w:sz w:val="24"/>
          <w:szCs w:val="24"/>
          <w:lang w:eastAsia="ru-RU"/>
        </w:rPr>
        <w:t>відмовитися від пропозиції;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46"/>
      <w:bookmarkEnd w:id="245"/>
      <w:r w:rsidRPr="00206D7C">
        <w:rPr>
          <w:rFonts w:ascii="Times New Roman" w:eastAsia="Times New Roman" w:hAnsi="Times New Roman" w:cs="Times New Roman"/>
          <w:sz w:val="24"/>
          <w:szCs w:val="24"/>
          <w:lang w:eastAsia="ru-RU"/>
        </w:rPr>
        <w:t>за можливості ідентифікувати особу, яка зробила пропозицію;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47"/>
      <w:bookmarkEnd w:id="246"/>
      <w:r w:rsidRPr="00206D7C">
        <w:rPr>
          <w:rFonts w:ascii="Times New Roman" w:eastAsia="Times New Roman" w:hAnsi="Times New Roman" w:cs="Times New Roman"/>
          <w:sz w:val="24"/>
          <w:szCs w:val="24"/>
          <w:lang w:eastAsia="ru-RU"/>
        </w:rPr>
        <w:t>залучити свідків, якщо це можливо, у тому числі з-поміж співробітників;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48"/>
      <w:bookmarkEnd w:id="247"/>
      <w:r w:rsidRPr="00206D7C">
        <w:rPr>
          <w:rFonts w:ascii="Times New Roman" w:eastAsia="Times New Roman" w:hAnsi="Times New Roman" w:cs="Times New Roman"/>
          <w:sz w:val="24"/>
          <w:szCs w:val="24"/>
          <w:lang w:eastAsia="ru-RU"/>
        </w:rPr>
        <w:t>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49"/>
      <w:bookmarkEnd w:id="248"/>
      <w:r w:rsidRPr="00206D7C">
        <w:rPr>
          <w:rFonts w:ascii="Times New Roman" w:eastAsia="Times New Roman" w:hAnsi="Times New Roman" w:cs="Times New Roman"/>
          <w:sz w:val="24"/>
          <w:szCs w:val="24"/>
          <w:lang w:eastAsia="ru-RU"/>
        </w:rPr>
        <w:t>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50"/>
      <w:bookmarkEnd w:id="249"/>
      <w:r w:rsidRPr="00206D7C">
        <w:rPr>
          <w:rFonts w:ascii="Times New Roman" w:eastAsia="Times New Roman" w:hAnsi="Times New Roman" w:cs="Times New Roman"/>
          <w:sz w:val="24"/>
          <w:szCs w:val="24"/>
          <w:lang w:eastAsia="ru-RU"/>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51"/>
      <w:bookmarkEnd w:id="250"/>
      <w:r w:rsidRPr="00206D7C">
        <w:rPr>
          <w:rFonts w:ascii="Times New Roman" w:eastAsia="Times New Roman" w:hAnsi="Times New Roman" w:cs="Times New Roman"/>
          <w:sz w:val="24"/>
          <w:szCs w:val="24"/>
          <w:lang w:eastAsia="ru-RU"/>
        </w:rPr>
        <w:t xml:space="preserve">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w:t>
      </w:r>
      <w:r w:rsidRPr="00206D7C">
        <w:rPr>
          <w:rFonts w:ascii="Times New Roman" w:eastAsia="Times New Roman" w:hAnsi="Times New Roman" w:cs="Times New Roman"/>
          <w:sz w:val="24"/>
          <w:szCs w:val="24"/>
          <w:lang w:eastAsia="ru-RU"/>
        </w:rPr>
        <w:lastRenderedPageBreak/>
        <w:t>уповноважена на виконання обов'язків керівника відповідного органу, підприємства, установи, організації у разі його відсутності.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52"/>
      <w:bookmarkEnd w:id="251"/>
      <w:r w:rsidRPr="00206D7C">
        <w:rPr>
          <w:rFonts w:ascii="Times New Roman" w:eastAsia="Times New Roman" w:hAnsi="Times New Roman" w:cs="Times New Roman"/>
          <w:sz w:val="24"/>
          <w:szCs w:val="24"/>
          <w:lang w:eastAsia="ru-RU"/>
        </w:rPr>
        <w:t>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53"/>
      <w:bookmarkEnd w:id="252"/>
      <w:r w:rsidRPr="00206D7C">
        <w:rPr>
          <w:rFonts w:ascii="Times New Roman" w:eastAsia="Times New Roman" w:hAnsi="Times New Roman" w:cs="Times New Roman"/>
          <w:sz w:val="24"/>
          <w:szCs w:val="24"/>
          <w:lang w:eastAsia="ru-RU"/>
        </w:rPr>
        <w:t>Якщо особа, на яку поширюються обмеження щодо використання службового становища та щодо одержання подарунків, виявила за місцем свого проживання або під час її перебування у громадських місцях, чи отримала майно, що може бути неправомірною вигодою, або подарунок, вона зобов'язана невідкладно повідомити про це правоохоронні органи.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54"/>
      <w:bookmarkEnd w:id="253"/>
      <w:r w:rsidRPr="00206D7C">
        <w:rPr>
          <w:rFonts w:ascii="Times New Roman" w:eastAsia="Times New Roman" w:hAnsi="Times New Roman" w:cs="Times New Roman"/>
          <w:sz w:val="24"/>
          <w:szCs w:val="24"/>
          <w:lang w:eastAsia="ru-RU"/>
        </w:rPr>
        <w:t>Особливих правил варто дотримуватись щодо подарунків, які одержуються особами, стосовно яких існують спеціальні обмеження щодо одержання подарунків. Мова йде про подарунки державі, Автономній Республіці Крим, територіальній громаді, державним або комунальним установам чи організаціям. Як правило, такі подарунки мають місце під час візитів, урочистостей, інших офіційних заходів.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55"/>
      <w:bookmarkEnd w:id="254"/>
      <w:r w:rsidRPr="00206D7C">
        <w:rPr>
          <w:rFonts w:ascii="Times New Roman" w:eastAsia="Times New Roman" w:hAnsi="Times New Roman" w:cs="Times New Roman"/>
          <w:sz w:val="24"/>
          <w:szCs w:val="24"/>
          <w:lang w:eastAsia="ru-RU"/>
        </w:rPr>
        <w:t>У такому випадку особа, яка одержала подібний подарунок, зобов'язана передавати його органу, установі чи організації, визначеному Кабінетом Міністрів України. Порядок передачі подарунків, одержаних як подарунки державі, Автономній Республіці Крим, територіальній громаді, державним або комунальним установам чи організаціям, затверджений постановою Кабінету Міністрів України</w:t>
      </w:r>
      <w:r w:rsidRPr="00206D7C">
        <w:rPr>
          <w:rFonts w:ascii="Times New Roman" w:eastAsia="Times New Roman" w:hAnsi="Times New Roman" w:cs="Times New Roman"/>
          <w:sz w:val="2"/>
          <w:szCs w:val="2"/>
          <w:lang w:eastAsia="ru-RU"/>
        </w:rPr>
        <w:t>-</w:t>
      </w:r>
      <w:r w:rsidRPr="00206D7C">
        <w:rPr>
          <w:rFonts w:ascii="Times New Roman" w:eastAsia="Times New Roman" w:hAnsi="Times New Roman" w:cs="Times New Roman"/>
          <w:sz w:val="24"/>
          <w:szCs w:val="24"/>
          <w:lang w:eastAsia="ru-RU"/>
        </w:rPr>
        <w:t>1. Вказаний порядок, зокрема, передбачає створення відповідним органом комісії для оцінки вартості подарунка, вирішення питання щодо можливості його використання, місця та строку зберігання.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n256"/>
      <w:bookmarkEnd w:id="255"/>
      <w:r w:rsidRPr="00206D7C">
        <w:rPr>
          <w:rFonts w:ascii="Times New Roman" w:eastAsia="Times New Roman" w:hAnsi="Times New Roman" w:cs="Times New Roman"/>
          <w:sz w:val="24"/>
          <w:szCs w:val="24"/>
          <w:lang w:eastAsia="ru-RU"/>
        </w:rPr>
        <w:t xml:space="preserve">__________ </w:t>
      </w:r>
      <w:r w:rsidRPr="00206D7C">
        <w:rPr>
          <w:rFonts w:ascii="Times New Roman" w:eastAsia="Times New Roman" w:hAnsi="Times New Roman" w:cs="Times New Roman"/>
          <w:sz w:val="24"/>
          <w:szCs w:val="24"/>
          <w:lang w:eastAsia="ru-RU"/>
        </w:rPr>
        <w:br/>
      </w:r>
      <w:r w:rsidRPr="00206D7C">
        <w:rPr>
          <w:rFonts w:ascii="Times New Roman" w:eastAsia="Times New Roman" w:hAnsi="Times New Roman" w:cs="Times New Roman"/>
          <w:sz w:val="2"/>
          <w:szCs w:val="2"/>
          <w:lang w:eastAsia="ru-RU"/>
        </w:rPr>
        <w:t>-</w:t>
      </w:r>
      <w:r w:rsidRPr="00206D7C">
        <w:rPr>
          <w:rFonts w:ascii="Times New Roman" w:eastAsia="Times New Roman" w:hAnsi="Times New Roman" w:cs="Times New Roman"/>
          <w:sz w:val="24"/>
          <w:szCs w:val="24"/>
          <w:lang w:eastAsia="ru-RU"/>
        </w:rPr>
        <w:t xml:space="preserve">1 Постанова Кабінету Міністрів України «Про затвердження Порядку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 від 16 листопада 2011 року </w:t>
      </w:r>
      <w:hyperlink r:id="rId134" w:tgtFrame="_blank" w:history="1">
        <w:r w:rsidRPr="00206D7C">
          <w:rPr>
            <w:rFonts w:ascii="Times New Roman" w:eastAsia="Times New Roman" w:hAnsi="Times New Roman" w:cs="Times New Roman"/>
            <w:color w:val="0000FF"/>
            <w:sz w:val="24"/>
            <w:szCs w:val="24"/>
            <w:u w:val="single"/>
            <w:lang w:eastAsia="ru-RU"/>
          </w:rPr>
          <w:t>№ 1195</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57"/>
      <w:bookmarkEnd w:id="256"/>
      <w:r w:rsidRPr="00206D7C">
        <w:rPr>
          <w:rFonts w:ascii="Times New Roman" w:eastAsia="Times New Roman" w:hAnsi="Times New Roman" w:cs="Times New Roman"/>
          <w:sz w:val="24"/>
          <w:szCs w:val="24"/>
          <w:lang w:eastAsia="ru-RU"/>
        </w:rPr>
        <w:t>Наприклад: рішенням міської ради за поданням керівника місцевої прокуратури, прокурора області та військової прокуратури гарнізону про відзначення кращих працівників, враховуючи сумлінне ставлення до виконання службових обов'язків, високу відповідальність, організованість, наполегливість, високі показники в роботі, трудовий колектив прокуратури нагороджено зокрема цінним подарунком (багатофункціональним пристроєм) вартістю 5 000,00 грн, а працівників прокуратури області, місцевої прокуратури та військової прокуратури гарнізону нагороджено зокрема грошовими преміями в розмірі 622 грн кожного. Відзначення працівників прокуратури, зокрема органами місцевого самоврядування, не передбачено законодавством. У зв'язку із відзначенням міською радою цінними подарунками та грошовими преміями працівників прокуратури області з нагоди святкування Дня працівників прокуратури вбачається порушення не лише засад незалежності прокуратури, а й створення потенційного конфлікту інтересів, що може вплинути на об'єктивність та неупередженість прийняття рішень працівниками прокуратури щодо діяльності міської ради.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n258"/>
      <w:bookmarkEnd w:id="257"/>
      <w:r w:rsidRPr="00206D7C">
        <w:rPr>
          <w:rFonts w:ascii="Times New Roman" w:eastAsia="Times New Roman" w:hAnsi="Times New Roman" w:cs="Times New Roman"/>
          <w:sz w:val="24"/>
          <w:szCs w:val="24"/>
          <w:lang w:eastAsia="ru-RU"/>
        </w:rPr>
        <w:t>1.2.2. Обмеження щодо сумісництва та суміщення з іншими видами діяльності.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59"/>
      <w:bookmarkEnd w:id="258"/>
      <w:r w:rsidRPr="00206D7C">
        <w:rPr>
          <w:rFonts w:ascii="Times New Roman" w:eastAsia="Times New Roman" w:hAnsi="Times New Roman" w:cs="Times New Roman"/>
          <w:sz w:val="24"/>
          <w:szCs w:val="24"/>
          <w:lang w:eastAsia="ru-RU"/>
        </w:rPr>
        <w:t xml:space="preserve">Обмеження щодо сумісництва та суміщення визначені </w:t>
      </w:r>
      <w:hyperlink r:id="rId135" w:anchor="n335" w:tgtFrame="_blank" w:history="1">
        <w:r w:rsidRPr="00206D7C">
          <w:rPr>
            <w:rFonts w:ascii="Times New Roman" w:eastAsia="Times New Roman" w:hAnsi="Times New Roman" w:cs="Times New Roman"/>
            <w:color w:val="0000FF"/>
            <w:sz w:val="24"/>
            <w:szCs w:val="24"/>
            <w:u w:val="single"/>
            <w:lang w:eastAsia="ru-RU"/>
          </w:rPr>
          <w:t>статтею 25</w:t>
        </w:r>
      </w:hyperlink>
      <w:r w:rsidRPr="00206D7C">
        <w:rPr>
          <w:rFonts w:ascii="Times New Roman" w:eastAsia="Times New Roman" w:hAnsi="Times New Roman" w:cs="Times New Roman"/>
          <w:sz w:val="24"/>
          <w:szCs w:val="24"/>
          <w:lang w:eastAsia="ru-RU"/>
        </w:rPr>
        <w:t xml:space="preserve"> Закону, поширюються на осіб, уповноважених на виконання функцій держави або місцевого самоврядування (</w:t>
      </w:r>
      <w:hyperlink r:id="rId136" w:anchor="n26" w:tgtFrame="_blank" w:history="1">
        <w:r w:rsidRPr="00206D7C">
          <w:rPr>
            <w:rFonts w:ascii="Times New Roman" w:eastAsia="Times New Roman" w:hAnsi="Times New Roman" w:cs="Times New Roman"/>
            <w:color w:val="0000FF"/>
            <w:sz w:val="24"/>
            <w:szCs w:val="24"/>
            <w:u w:val="single"/>
            <w:lang w:eastAsia="ru-RU"/>
          </w:rPr>
          <w:t>пункт 1</w:t>
        </w:r>
      </w:hyperlink>
      <w:r w:rsidRPr="00206D7C">
        <w:rPr>
          <w:rFonts w:ascii="Times New Roman" w:eastAsia="Times New Roman" w:hAnsi="Times New Roman" w:cs="Times New Roman"/>
          <w:sz w:val="24"/>
          <w:szCs w:val="24"/>
          <w:lang w:eastAsia="ru-RU"/>
        </w:rPr>
        <w:t xml:space="preserve"> частини першої статті 3 Закону), крім депутатів Верховної Ради Автономної </w:t>
      </w:r>
      <w:r w:rsidRPr="00206D7C">
        <w:rPr>
          <w:rFonts w:ascii="Times New Roman" w:eastAsia="Times New Roman" w:hAnsi="Times New Roman" w:cs="Times New Roman"/>
          <w:sz w:val="24"/>
          <w:szCs w:val="24"/>
          <w:lang w:eastAsia="ru-RU"/>
        </w:rPr>
        <w:lastRenderedPageBreak/>
        <w:t>Республіки Крим, депутатів місцевих рад (крім тих, які здійснюють свої повноваження у відповідній раді на постійній основі), присяжних (</w:t>
      </w:r>
      <w:hyperlink r:id="rId137" w:anchor="n339" w:tgtFrame="_blank" w:history="1">
        <w:r w:rsidRPr="00206D7C">
          <w:rPr>
            <w:rFonts w:ascii="Times New Roman" w:eastAsia="Times New Roman" w:hAnsi="Times New Roman" w:cs="Times New Roman"/>
            <w:color w:val="0000FF"/>
            <w:sz w:val="24"/>
            <w:szCs w:val="24"/>
            <w:u w:val="single"/>
            <w:lang w:eastAsia="ru-RU"/>
          </w:rPr>
          <w:t>частина друга</w:t>
        </w:r>
      </w:hyperlink>
      <w:r w:rsidRPr="00206D7C">
        <w:rPr>
          <w:rFonts w:ascii="Times New Roman" w:eastAsia="Times New Roman" w:hAnsi="Times New Roman" w:cs="Times New Roman"/>
          <w:sz w:val="24"/>
          <w:szCs w:val="24"/>
          <w:lang w:eastAsia="ru-RU"/>
        </w:rPr>
        <w:t xml:space="preserve"> статті 25 Закону), та полягає у забороні: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60"/>
      <w:bookmarkEnd w:id="259"/>
      <w:r w:rsidRPr="00206D7C">
        <w:rPr>
          <w:rFonts w:ascii="Times New Roman" w:eastAsia="Times New Roman" w:hAnsi="Times New Roman" w:cs="Times New Roman"/>
          <w:sz w:val="24"/>
          <w:szCs w:val="24"/>
          <w:lang w:eastAsia="ru-RU"/>
        </w:rPr>
        <w:t xml:space="preserve">займатися іншою оплачуваною (крім викладацької, наукової і творчої діяльності, медичної практики, інструкторської та суддівської практики зі спорту) або підприємницькою діяльністю, якщо інше не передбачено </w:t>
      </w:r>
      <w:hyperlink r:id="rId138" w:tgtFrame="_blank" w:history="1">
        <w:r w:rsidRPr="00206D7C">
          <w:rPr>
            <w:rFonts w:ascii="Times New Roman" w:eastAsia="Times New Roman" w:hAnsi="Times New Roman" w:cs="Times New Roman"/>
            <w:color w:val="0000FF"/>
            <w:sz w:val="24"/>
            <w:szCs w:val="24"/>
            <w:u w:val="single"/>
            <w:lang w:eastAsia="ru-RU"/>
          </w:rPr>
          <w:t>Конституцією</w:t>
        </w:r>
      </w:hyperlink>
      <w:r w:rsidRPr="00206D7C">
        <w:rPr>
          <w:rFonts w:ascii="Times New Roman" w:eastAsia="Times New Roman" w:hAnsi="Times New Roman" w:cs="Times New Roman"/>
          <w:sz w:val="24"/>
          <w:szCs w:val="24"/>
          <w:lang w:eastAsia="ru-RU"/>
        </w:rPr>
        <w:t xml:space="preserve"> або законами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61"/>
      <w:bookmarkEnd w:id="260"/>
      <w:r w:rsidRPr="00206D7C">
        <w:rPr>
          <w:rFonts w:ascii="Times New Roman" w:eastAsia="Times New Roman" w:hAnsi="Times New Roman" w:cs="Times New Roman"/>
          <w:sz w:val="24"/>
          <w:szCs w:val="24"/>
          <w:lang w:eastAsia="ru-RU"/>
        </w:rPr>
        <w:t xml:space="preserve">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w:t>
      </w:r>
      <w:hyperlink r:id="rId139" w:tgtFrame="_blank" w:history="1">
        <w:r w:rsidRPr="00206D7C">
          <w:rPr>
            <w:rFonts w:ascii="Times New Roman" w:eastAsia="Times New Roman" w:hAnsi="Times New Roman" w:cs="Times New Roman"/>
            <w:color w:val="0000FF"/>
            <w:sz w:val="24"/>
            <w:szCs w:val="24"/>
            <w:u w:val="single"/>
            <w:lang w:eastAsia="ru-RU"/>
          </w:rPr>
          <w:t>Конституцією</w:t>
        </w:r>
      </w:hyperlink>
      <w:r w:rsidRPr="00206D7C">
        <w:rPr>
          <w:rFonts w:ascii="Times New Roman" w:eastAsia="Times New Roman" w:hAnsi="Times New Roman" w:cs="Times New Roman"/>
          <w:sz w:val="24"/>
          <w:szCs w:val="24"/>
          <w:lang w:eastAsia="ru-RU"/>
        </w:rPr>
        <w:t xml:space="preserve"> або законами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62"/>
      <w:bookmarkEnd w:id="261"/>
      <w:r w:rsidRPr="00206D7C">
        <w:rPr>
          <w:rFonts w:ascii="Times New Roman" w:eastAsia="Times New Roman" w:hAnsi="Times New Roman" w:cs="Times New Roman"/>
          <w:sz w:val="24"/>
          <w:szCs w:val="24"/>
          <w:lang w:eastAsia="ru-RU"/>
        </w:rPr>
        <w:t xml:space="preserve">При цьому відповідно до </w:t>
      </w:r>
      <w:hyperlink r:id="rId140" w:anchor="n4744"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120 Конституції України 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у позаробочий час, входити до складу керівного органу чи наглядової ради підприємства чи організації, що має на меті одержання прибутку.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63"/>
      <w:bookmarkEnd w:id="262"/>
      <w:r w:rsidRPr="00206D7C">
        <w:rPr>
          <w:rFonts w:ascii="Times New Roman" w:eastAsia="Times New Roman" w:hAnsi="Times New Roman" w:cs="Times New Roman"/>
          <w:sz w:val="24"/>
          <w:szCs w:val="24"/>
          <w:lang w:eastAsia="ru-RU"/>
        </w:rPr>
        <w:t xml:space="preserve">У свою чергу положення </w:t>
      </w:r>
      <w:hyperlink r:id="rId141" w:anchor="n5191" w:tgtFrame="_blank" w:history="1">
        <w:r w:rsidRPr="00206D7C">
          <w:rPr>
            <w:rFonts w:ascii="Times New Roman" w:eastAsia="Times New Roman" w:hAnsi="Times New Roman" w:cs="Times New Roman"/>
            <w:color w:val="0000FF"/>
            <w:sz w:val="24"/>
            <w:szCs w:val="24"/>
            <w:u w:val="single"/>
            <w:lang w:eastAsia="ru-RU"/>
          </w:rPr>
          <w:t>частини другої</w:t>
        </w:r>
      </w:hyperlink>
      <w:r w:rsidRPr="00206D7C">
        <w:rPr>
          <w:rFonts w:ascii="Times New Roman" w:eastAsia="Times New Roman" w:hAnsi="Times New Roman" w:cs="Times New Roman"/>
          <w:sz w:val="24"/>
          <w:szCs w:val="24"/>
          <w:lang w:eastAsia="ru-RU"/>
        </w:rPr>
        <w:t xml:space="preserve"> статті 127 Конституції України не містить жодних обмежень щодо зайняття суддями викладацькою, науковою і творчою діяльністю, а встановлені у </w:t>
      </w:r>
      <w:hyperlink r:id="rId142" w:tgtFrame="_blank" w:history="1">
        <w:r w:rsidRPr="00206D7C">
          <w:rPr>
            <w:rFonts w:ascii="Times New Roman" w:eastAsia="Times New Roman" w:hAnsi="Times New Roman" w:cs="Times New Roman"/>
            <w:color w:val="0000FF"/>
            <w:sz w:val="24"/>
            <w:szCs w:val="24"/>
            <w:u w:val="single"/>
            <w:lang w:eastAsia="ru-RU"/>
          </w:rPr>
          <w:t>Законі про статус народного депутата</w:t>
        </w:r>
      </w:hyperlink>
      <w:r w:rsidRPr="00206D7C">
        <w:rPr>
          <w:rFonts w:ascii="Times New Roman" w:eastAsia="Times New Roman" w:hAnsi="Times New Roman" w:cs="Times New Roman"/>
          <w:sz w:val="24"/>
          <w:szCs w:val="24"/>
          <w:lang w:eastAsia="ru-RU"/>
        </w:rPr>
        <w:t xml:space="preserve"> вимоги щодо несумісності депутатського мандата з іншими видами діяльності дозволяють народному депутату України займатися викладацькою, науковою та творчою діяльністю, а також медичною практикою у вільний від виконання обов'язків народного депутата час.</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64"/>
      <w:bookmarkEnd w:id="263"/>
      <w:r w:rsidRPr="00206D7C">
        <w:rPr>
          <w:rFonts w:ascii="Times New Roman" w:eastAsia="Times New Roman" w:hAnsi="Times New Roman" w:cs="Times New Roman"/>
          <w:sz w:val="24"/>
          <w:szCs w:val="24"/>
          <w:lang w:eastAsia="ru-RU"/>
        </w:rPr>
        <w:t xml:space="preserve">Слід відзначити, що за порушення обмежень щодо сумісництва та суміщення з іншими видами діяльності </w:t>
      </w:r>
      <w:hyperlink r:id="rId143" w:anchor="n1827" w:tgtFrame="_blank" w:history="1">
        <w:r w:rsidRPr="00206D7C">
          <w:rPr>
            <w:rFonts w:ascii="Times New Roman" w:eastAsia="Times New Roman" w:hAnsi="Times New Roman" w:cs="Times New Roman"/>
            <w:color w:val="0000FF"/>
            <w:sz w:val="24"/>
            <w:szCs w:val="24"/>
            <w:u w:val="single"/>
            <w:lang w:eastAsia="ru-RU"/>
          </w:rPr>
          <w:t>статтею 172-</w:t>
        </w:r>
      </w:hyperlink>
      <w:r w:rsidRPr="00206D7C">
        <w:rPr>
          <w:rFonts w:ascii="Times New Roman" w:eastAsia="Times New Roman" w:hAnsi="Times New Roman" w:cs="Times New Roman"/>
          <w:sz w:val="24"/>
          <w:szCs w:val="24"/>
          <w:lang w:eastAsia="ru-RU"/>
        </w:rPr>
        <w:t>4 Кодексу України про адміністративні правопорушення встановлено відповідальність у вигляді штрафу та конфіскації отриманого доходу чи винагороди. У разі повторного вчинення особою зазначених правопорушень протягом року після застосування адміністративного стягнення, передбачена відповідальність у вигляді штрафу, конфіскації отриманого доходу чи винагороди та позбавлення права обіймати посади або займатися певною діяльністю строком на один рік.</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n265"/>
      <w:bookmarkEnd w:id="264"/>
      <w:r w:rsidRPr="00206D7C">
        <w:rPr>
          <w:rFonts w:ascii="Times New Roman" w:eastAsia="Times New Roman" w:hAnsi="Times New Roman" w:cs="Times New Roman"/>
          <w:sz w:val="24"/>
          <w:szCs w:val="24"/>
          <w:lang w:eastAsia="ru-RU"/>
        </w:rPr>
        <w:t>Заборона займатися іншою оплачуваною або підприємницькою діяльністю.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66"/>
      <w:bookmarkEnd w:id="265"/>
      <w:r w:rsidRPr="00206D7C">
        <w:rPr>
          <w:rFonts w:ascii="Times New Roman" w:eastAsia="Times New Roman" w:hAnsi="Times New Roman" w:cs="Times New Roman"/>
          <w:sz w:val="24"/>
          <w:szCs w:val="24"/>
          <w:lang w:eastAsia="ru-RU"/>
        </w:rPr>
        <w:t>Сутність вказаного обмеження полягає в тому, що особа, уповноважена на виконання функцій держави або місцевого самоврядування, отримуючи заробітну плату із бюджетних коштів, не може займатися будь-яким іншим активним видом діяльності, спрямованим на отримання доходу і не пов'язаним з виконанням такою особою своїх службових обов'язків (крім зазначених у законі виключень), що є однією з гарантій її неупередженості.</w:t>
      </w:r>
    </w:p>
    <w:bookmarkStart w:id="266" w:name="n267"/>
    <w:bookmarkEnd w:id="266"/>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Закон</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робить виключення з вказаного обмеження, і вказує що воно не поширюється на викладацьку, наукову і творчу діяльності, медичну практику, інструкторську та суддівську практику зі спорту.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68"/>
      <w:bookmarkEnd w:id="267"/>
      <w:r w:rsidRPr="00206D7C">
        <w:rPr>
          <w:rFonts w:ascii="Times New Roman" w:eastAsia="Times New Roman" w:hAnsi="Times New Roman" w:cs="Times New Roman"/>
          <w:sz w:val="24"/>
          <w:szCs w:val="24"/>
          <w:lang w:eastAsia="ru-RU"/>
        </w:rPr>
        <w:t>Викладацька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69"/>
      <w:bookmarkEnd w:id="268"/>
      <w:r w:rsidRPr="00206D7C">
        <w:rPr>
          <w:rFonts w:ascii="Times New Roman" w:eastAsia="Times New Roman" w:hAnsi="Times New Roman" w:cs="Times New Roman"/>
          <w:sz w:val="24"/>
          <w:szCs w:val="24"/>
          <w:lang w:eastAsia="ru-RU"/>
        </w:rPr>
        <w:lastRenderedPageBreak/>
        <w:t xml:space="preserve">28 вересня 2017 року набрав чинності </w:t>
      </w:r>
      <w:hyperlink r:id="rId144" w:tgtFrame="_blank" w:history="1">
        <w:r w:rsidRPr="00206D7C">
          <w:rPr>
            <w:rFonts w:ascii="Times New Roman" w:eastAsia="Times New Roman" w:hAnsi="Times New Roman" w:cs="Times New Roman"/>
            <w:color w:val="0000FF"/>
            <w:sz w:val="24"/>
            <w:szCs w:val="24"/>
            <w:u w:val="single"/>
            <w:lang w:eastAsia="ru-RU"/>
          </w:rPr>
          <w:t>Закон України</w:t>
        </w:r>
      </w:hyperlink>
      <w:r w:rsidRPr="00206D7C">
        <w:rPr>
          <w:rFonts w:ascii="Times New Roman" w:eastAsia="Times New Roman" w:hAnsi="Times New Roman" w:cs="Times New Roman"/>
          <w:sz w:val="24"/>
          <w:szCs w:val="24"/>
          <w:lang w:eastAsia="ru-RU"/>
        </w:rPr>
        <w:t xml:space="preserve"> "Про освіту", за яким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70"/>
      <w:bookmarkEnd w:id="269"/>
      <w:r w:rsidRPr="00206D7C">
        <w:rPr>
          <w:rFonts w:ascii="Times New Roman" w:eastAsia="Times New Roman" w:hAnsi="Times New Roman" w:cs="Times New Roman"/>
          <w:sz w:val="24"/>
          <w:szCs w:val="24"/>
          <w:lang w:eastAsia="ru-RU"/>
        </w:rPr>
        <w:t xml:space="preserve">Наприклад, суб'єкта, на якого поширюються вимоги </w:t>
      </w:r>
      <w:hyperlink r:id="rId145"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зараховано до штату викладачів вищого навчального закладу, де він викладає за сумісництвом на кафедрі згідно з визначеним навчальним навантаженням з урахуванням встановлених до порядку сумісництва вимог. У вказаній ситуації суб'єктом дотримуються встановлені Законом обмеження.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71"/>
      <w:bookmarkEnd w:id="270"/>
      <w:r w:rsidRPr="00206D7C">
        <w:rPr>
          <w:rFonts w:ascii="Times New Roman" w:eastAsia="Times New Roman" w:hAnsi="Times New Roman" w:cs="Times New Roman"/>
          <w:sz w:val="24"/>
          <w:szCs w:val="24"/>
          <w:lang w:eastAsia="ru-RU"/>
        </w:rPr>
        <w:t xml:space="preserve">Наприклад, суб'єкт, на якого поширюються вимоги </w:t>
      </w:r>
      <w:hyperlink r:id="rId146"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надає послуги з проведення профілактичних заходів, читання лекцій, надання методичної допомоги з охорони праці та пожежній безпеці товариству з обмеженою відповідальністю, в результаті чого отримав дохід в розмірі 5 000,00 грн. У вказаній ситуації суб'єктом порушено встановлені Законом обмеження.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72"/>
      <w:bookmarkEnd w:id="271"/>
      <w:r w:rsidRPr="00206D7C">
        <w:rPr>
          <w:rFonts w:ascii="Times New Roman" w:eastAsia="Times New Roman" w:hAnsi="Times New Roman" w:cs="Times New Roman"/>
          <w:sz w:val="24"/>
          <w:szCs w:val="24"/>
          <w:lang w:eastAsia="ru-RU"/>
        </w:rPr>
        <w:t>Наукова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73"/>
      <w:bookmarkEnd w:id="272"/>
      <w:r w:rsidRPr="00206D7C">
        <w:rPr>
          <w:rFonts w:ascii="Times New Roman" w:eastAsia="Times New Roman" w:hAnsi="Times New Roman" w:cs="Times New Roman"/>
          <w:sz w:val="24"/>
          <w:szCs w:val="24"/>
          <w:lang w:eastAsia="ru-RU"/>
        </w:rPr>
        <w:t xml:space="preserve">Відповідно до положень </w:t>
      </w:r>
      <w:hyperlink r:id="rId147"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наукову і науково-технічну діяльність" науковою діяльністю є інтелектуальна творча діяльність, спрямована на одержання нових знань та (або) пошук шляхів їх застосування, основними видами якої є фундаментальні та прикладні наукові дослідження (</w:t>
      </w:r>
      <w:hyperlink r:id="rId148" w:anchor="n20" w:tgtFrame="_blank" w:history="1">
        <w:r w:rsidRPr="00206D7C">
          <w:rPr>
            <w:rFonts w:ascii="Times New Roman" w:eastAsia="Times New Roman" w:hAnsi="Times New Roman" w:cs="Times New Roman"/>
            <w:color w:val="0000FF"/>
            <w:sz w:val="24"/>
            <w:szCs w:val="24"/>
            <w:u w:val="single"/>
            <w:lang w:eastAsia="ru-RU"/>
          </w:rPr>
          <w:t>пункт 12</w:t>
        </w:r>
      </w:hyperlink>
      <w:r w:rsidRPr="00206D7C">
        <w:rPr>
          <w:rFonts w:ascii="Times New Roman" w:eastAsia="Times New Roman" w:hAnsi="Times New Roman" w:cs="Times New Roman"/>
          <w:sz w:val="24"/>
          <w:szCs w:val="24"/>
          <w:lang w:eastAsia="ru-RU"/>
        </w:rPr>
        <w:t xml:space="preserve"> частини першої статті 1 Закону України "Про наукову і науково-технічну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74"/>
      <w:bookmarkEnd w:id="273"/>
      <w:r w:rsidRPr="00206D7C">
        <w:rPr>
          <w:rFonts w:ascii="Times New Roman" w:eastAsia="Times New Roman" w:hAnsi="Times New Roman" w:cs="Times New Roman"/>
          <w:sz w:val="24"/>
          <w:szCs w:val="24"/>
          <w:lang w:eastAsia="ru-RU"/>
        </w:rPr>
        <w:t>При цьому фундаментальними науковими дослідженнями є теоретичні та експериментальні наукові дослідження, спрямовані на одержання нових знань про закономірності організації та розвитку природи, суспільства, людини, їх взаємозв'язків. Результатом фундаментальних наукових досліджень є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w:t>
      </w:r>
      <w:hyperlink r:id="rId149" w:anchor="n41" w:tgtFrame="_blank" w:history="1">
        <w:r w:rsidRPr="00206D7C">
          <w:rPr>
            <w:rFonts w:ascii="Times New Roman" w:eastAsia="Times New Roman" w:hAnsi="Times New Roman" w:cs="Times New Roman"/>
            <w:color w:val="0000FF"/>
            <w:sz w:val="24"/>
            <w:szCs w:val="24"/>
            <w:u w:val="single"/>
            <w:lang w:eastAsia="ru-RU"/>
          </w:rPr>
          <w:t>пункт 33</w:t>
        </w:r>
      </w:hyperlink>
      <w:r w:rsidRPr="00206D7C">
        <w:rPr>
          <w:rFonts w:ascii="Times New Roman" w:eastAsia="Times New Roman" w:hAnsi="Times New Roman" w:cs="Times New Roman"/>
          <w:sz w:val="24"/>
          <w:szCs w:val="24"/>
          <w:lang w:eastAsia="ru-RU"/>
        </w:rPr>
        <w:t xml:space="preserve"> частини першої статті 1 Закону України "Про наукову і науково-технічну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75"/>
      <w:bookmarkEnd w:id="274"/>
      <w:r w:rsidRPr="00206D7C">
        <w:rPr>
          <w:rFonts w:ascii="Times New Roman" w:eastAsia="Times New Roman" w:hAnsi="Times New Roman" w:cs="Times New Roman"/>
          <w:sz w:val="24"/>
          <w:szCs w:val="24"/>
          <w:lang w:eastAsia="ru-RU"/>
        </w:rPr>
        <w:t>У свою чергу прикладними науковими дослідженнями є теоретичні та експериментальні наукові дослідження, спрямовані на одержання і використання нових знань для практичних цілей. Результатом прикладних наукових досліджень є нові знання, призначені для створення нових або вдосконалення наявних матеріалів, продуктів, пристроїв, методів, систем, технологій, конкретні пропозиції щодо виконання актуальних науково-технічних та суспільних завдань (</w:t>
      </w:r>
      <w:hyperlink r:id="rId150" w:anchor="n38" w:tgtFrame="_blank" w:history="1">
        <w:r w:rsidRPr="00206D7C">
          <w:rPr>
            <w:rFonts w:ascii="Times New Roman" w:eastAsia="Times New Roman" w:hAnsi="Times New Roman" w:cs="Times New Roman"/>
            <w:color w:val="0000FF"/>
            <w:sz w:val="24"/>
            <w:szCs w:val="24"/>
            <w:u w:val="single"/>
            <w:lang w:eastAsia="ru-RU"/>
          </w:rPr>
          <w:t>пункт 30</w:t>
        </w:r>
      </w:hyperlink>
      <w:r w:rsidRPr="00206D7C">
        <w:rPr>
          <w:rFonts w:ascii="Times New Roman" w:eastAsia="Times New Roman" w:hAnsi="Times New Roman" w:cs="Times New Roman"/>
          <w:sz w:val="24"/>
          <w:szCs w:val="24"/>
          <w:lang w:eastAsia="ru-RU"/>
        </w:rPr>
        <w:t xml:space="preserve"> частини першої статті 1 Закону України "Про наукову і науково-технічну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76"/>
      <w:bookmarkEnd w:id="275"/>
      <w:r w:rsidRPr="00206D7C">
        <w:rPr>
          <w:rFonts w:ascii="Times New Roman" w:eastAsia="Times New Roman" w:hAnsi="Times New Roman" w:cs="Times New Roman"/>
          <w:sz w:val="24"/>
          <w:szCs w:val="24"/>
          <w:lang w:eastAsia="ru-RU"/>
        </w:rPr>
        <w:t>Таким чином результатом наукової діяльності є одержання якісно нових знань, у зв'язку із чим не може вважатися науковою діяльністю, наприклад, надання послуг технологічного консалтингу, оскільки результатом таких послуг є застосування вже наявного знання і досвіду однієї особи (консультанта) для вирішення завдань, що постають у діяльності іншої особи (замовника послуг).</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77"/>
      <w:bookmarkEnd w:id="276"/>
      <w:r w:rsidRPr="00206D7C">
        <w:rPr>
          <w:rFonts w:ascii="Times New Roman" w:eastAsia="Times New Roman" w:hAnsi="Times New Roman" w:cs="Times New Roman"/>
          <w:sz w:val="24"/>
          <w:szCs w:val="24"/>
          <w:lang w:eastAsia="ru-RU"/>
        </w:rPr>
        <w:lastRenderedPageBreak/>
        <w:t xml:space="preserve">Перелік суб'єктів наукової та науково-технічної діяльності наводиться у </w:t>
      </w:r>
      <w:hyperlink r:id="rId151" w:anchor="n52" w:tgtFrame="_blank" w:history="1">
        <w:r w:rsidRPr="00206D7C">
          <w:rPr>
            <w:rFonts w:ascii="Times New Roman" w:eastAsia="Times New Roman" w:hAnsi="Times New Roman" w:cs="Times New Roman"/>
            <w:color w:val="0000FF"/>
            <w:sz w:val="24"/>
            <w:szCs w:val="24"/>
            <w:u w:val="single"/>
            <w:lang w:eastAsia="ru-RU"/>
          </w:rPr>
          <w:t>статті 4</w:t>
        </w:r>
      </w:hyperlink>
      <w:r w:rsidRPr="00206D7C">
        <w:rPr>
          <w:rFonts w:ascii="Times New Roman" w:eastAsia="Times New Roman" w:hAnsi="Times New Roman" w:cs="Times New Roman"/>
          <w:sz w:val="24"/>
          <w:szCs w:val="24"/>
          <w:lang w:eastAsia="ru-RU"/>
        </w:rPr>
        <w:t xml:space="preserve"> вказаного Закону. Такими суб'єктами, зокрема, є наукові працівники, науково-педагогічні працівники, аспіранти, ад'юнкти й докторанти, інші вчені, наукові установи, університети, академії, інститути, музеї, інші юридичні особи незалежно від форми власності, що мають відповідні наукові підрозділи, та громадські наукові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78"/>
      <w:bookmarkEnd w:id="277"/>
      <w:r w:rsidRPr="00206D7C">
        <w:rPr>
          <w:rFonts w:ascii="Times New Roman" w:eastAsia="Times New Roman" w:hAnsi="Times New Roman" w:cs="Times New Roman"/>
          <w:sz w:val="24"/>
          <w:szCs w:val="24"/>
          <w:lang w:eastAsia="ru-RU"/>
        </w:rPr>
        <w:t>Творча діяльність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79"/>
      <w:bookmarkEnd w:id="278"/>
      <w:r w:rsidRPr="00206D7C">
        <w:rPr>
          <w:rFonts w:ascii="Times New Roman" w:eastAsia="Times New Roman" w:hAnsi="Times New Roman" w:cs="Times New Roman"/>
          <w:sz w:val="24"/>
          <w:szCs w:val="24"/>
          <w:lang w:eastAsia="ru-RU"/>
        </w:rPr>
        <w:t xml:space="preserve">З приводу визначення терміну "творча діяльність" слід зазначити, що згідно з </w:t>
      </w:r>
      <w:hyperlink r:id="rId152" w:anchor="n30" w:tgtFrame="_blank" w:history="1">
        <w:r w:rsidRPr="00206D7C">
          <w:rPr>
            <w:rFonts w:ascii="Times New Roman" w:eastAsia="Times New Roman" w:hAnsi="Times New Roman" w:cs="Times New Roman"/>
            <w:color w:val="0000FF"/>
            <w:sz w:val="24"/>
            <w:szCs w:val="24"/>
            <w:u w:val="single"/>
            <w:lang w:eastAsia="ru-RU"/>
          </w:rPr>
          <w:t>підпунктом 21</w:t>
        </w:r>
      </w:hyperlink>
      <w:r w:rsidRPr="00206D7C">
        <w:rPr>
          <w:rFonts w:ascii="Times New Roman" w:eastAsia="Times New Roman" w:hAnsi="Times New Roman" w:cs="Times New Roman"/>
          <w:sz w:val="24"/>
          <w:szCs w:val="24"/>
          <w:lang w:eastAsia="ru-RU"/>
        </w:rPr>
        <w:t xml:space="preserve"> частини першої статті 1 Закону України "Про культуру" та абзацом четвертим статті 1 </w:t>
      </w:r>
      <w:hyperlink r:id="rId153"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80"/>
      <w:bookmarkEnd w:id="279"/>
      <w:r w:rsidRPr="00206D7C">
        <w:rPr>
          <w:rFonts w:ascii="Times New Roman" w:eastAsia="Times New Roman" w:hAnsi="Times New Roman" w:cs="Times New Roman"/>
          <w:sz w:val="24"/>
          <w:szCs w:val="24"/>
          <w:lang w:eastAsia="ru-RU"/>
        </w:rPr>
        <w:t>Медична практика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81"/>
      <w:bookmarkEnd w:id="280"/>
      <w:r w:rsidRPr="00206D7C">
        <w:rPr>
          <w:rFonts w:ascii="Times New Roman" w:eastAsia="Times New Roman" w:hAnsi="Times New Roman" w:cs="Times New Roman"/>
          <w:sz w:val="24"/>
          <w:szCs w:val="24"/>
          <w:lang w:eastAsia="ru-RU"/>
        </w:rPr>
        <w:t xml:space="preserve">У законодавстві про охорону здоров'я термін "медична практика" визначається в </w:t>
      </w:r>
      <w:hyperlink r:id="rId154" w:anchor="n15" w:tgtFrame="_blank" w:history="1">
        <w:r w:rsidRPr="00206D7C">
          <w:rPr>
            <w:rFonts w:ascii="Times New Roman" w:eastAsia="Times New Roman" w:hAnsi="Times New Roman" w:cs="Times New Roman"/>
            <w:color w:val="0000FF"/>
            <w:sz w:val="24"/>
            <w:szCs w:val="24"/>
            <w:u w:val="single"/>
            <w:lang w:eastAsia="ru-RU"/>
          </w:rPr>
          <w:t>Ліцензійних умовах провадження господарської діяльності з медичної практики</w:t>
        </w:r>
      </w:hyperlink>
      <w:r w:rsidRPr="00206D7C">
        <w:rPr>
          <w:rFonts w:ascii="Times New Roman" w:eastAsia="Times New Roman" w:hAnsi="Times New Roman" w:cs="Times New Roman"/>
          <w:sz w:val="24"/>
          <w:szCs w:val="24"/>
          <w:lang w:eastAsia="ru-RU"/>
        </w:rPr>
        <w:t>, затверджених наказом Міністерства охорони здоров'я України</w:t>
      </w:r>
      <w:r w:rsidRPr="00206D7C">
        <w:rPr>
          <w:rFonts w:ascii="Times New Roman" w:eastAsia="Times New Roman" w:hAnsi="Times New Roman" w:cs="Times New Roman"/>
          <w:sz w:val="2"/>
          <w:szCs w:val="2"/>
          <w:lang w:eastAsia="ru-RU"/>
        </w:rPr>
        <w:t>-</w:t>
      </w:r>
      <w:r w:rsidRPr="00206D7C">
        <w:rPr>
          <w:rFonts w:ascii="Times New Roman" w:eastAsia="Times New Roman" w:hAnsi="Times New Roman" w:cs="Times New Roman"/>
          <w:sz w:val="24"/>
          <w:szCs w:val="24"/>
          <w:lang w:eastAsia="ru-RU"/>
        </w:rPr>
        <w:t>2, відповідно до якого - це вид господарської діяльності у сфері охорони здоров'я, який провадиться закладами охорони здоров'я та фізичними особами - підприємцями, які відповідають єдиним кваліфікаційним вимогам, з метою надання видів медичної допомоги, визначених законом, та медичного обслуговування. Однак, слід брати до уваги, що вказаний термін передбачений саме для застосування до господарської діяльності у відповідній сфері.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82"/>
      <w:bookmarkEnd w:id="281"/>
      <w:r w:rsidRPr="00206D7C">
        <w:rPr>
          <w:rFonts w:ascii="Times New Roman" w:eastAsia="Times New Roman" w:hAnsi="Times New Roman" w:cs="Times New Roman"/>
          <w:sz w:val="24"/>
          <w:szCs w:val="24"/>
          <w:lang w:eastAsia="ru-RU"/>
        </w:rPr>
        <w:t xml:space="preserve">__________ </w:t>
      </w:r>
      <w:r w:rsidRPr="00206D7C">
        <w:rPr>
          <w:rFonts w:ascii="Times New Roman" w:eastAsia="Times New Roman" w:hAnsi="Times New Roman" w:cs="Times New Roman"/>
          <w:sz w:val="24"/>
          <w:szCs w:val="24"/>
          <w:lang w:eastAsia="ru-RU"/>
        </w:rPr>
        <w:br/>
      </w:r>
      <w:r w:rsidRPr="00206D7C">
        <w:rPr>
          <w:rFonts w:ascii="Times New Roman" w:eastAsia="Times New Roman" w:hAnsi="Times New Roman" w:cs="Times New Roman"/>
          <w:sz w:val="2"/>
          <w:szCs w:val="2"/>
          <w:lang w:eastAsia="ru-RU"/>
        </w:rPr>
        <w:t>-</w:t>
      </w:r>
      <w:r w:rsidRPr="00206D7C">
        <w:rPr>
          <w:rFonts w:ascii="Times New Roman" w:eastAsia="Times New Roman" w:hAnsi="Times New Roman" w:cs="Times New Roman"/>
          <w:sz w:val="24"/>
          <w:szCs w:val="24"/>
          <w:lang w:eastAsia="ru-RU"/>
        </w:rPr>
        <w:t xml:space="preserve">2 Наказ Міністерства охорони здоров'я України в редакції від 30.11.2012 </w:t>
      </w:r>
      <w:hyperlink r:id="rId155" w:tgtFrame="_blank" w:history="1">
        <w:r w:rsidRPr="00206D7C">
          <w:rPr>
            <w:rFonts w:ascii="Times New Roman" w:eastAsia="Times New Roman" w:hAnsi="Times New Roman" w:cs="Times New Roman"/>
            <w:color w:val="0000FF"/>
            <w:sz w:val="24"/>
            <w:szCs w:val="24"/>
            <w:u w:val="single"/>
            <w:lang w:eastAsia="ru-RU"/>
          </w:rPr>
          <w:t>№ 981</w:t>
        </w:r>
      </w:hyperlink>
      <w:r w:rsidRPr="00206D7C">
        <w:rPr>
          <w:rFonts w:ascii="Times New Roman" w:eastAsia="Times New Roman" w:hAnsi="Times New Roman" w:cs="Times New Roman"/>
          <w:sz w:val="24"/>
          <w:szCs w:val="24"/>
          <w:lang w:eastAsia="ru-RU"/>
        </w:rPr>
        <w:t>, зареєстрованого в Міністерстві юстиції України 20 грудня 2012 р. за № 2131/22443.</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83"/>
      <w:bookmarkEnd w:id="282"/>
      <w:r w:rsidRPr="00206D7C">
        <w:rPr>
          <w:rFonts w:ascii="Times New Roman" w:eastAsia="Times New Roman" w:hAnsi="Times New Roman" w:cs="Times New Roman"/>
          <w:sz w:val="24"/>
          <w:szCs w:val="24"/>
          <w:lang w:eastAsia="ru-RU"/>
        </w:rPr>
        <w:t>Водночас, у контексті антикорупційного законодавства йдеться не про господарську чи підприємницьку діяльність зі здійснення медичної практики, а про можливість зайняття такою практикою в державних, комунальних чи приватних закладах охорони здоров'я.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84"/>
      <w:bookmarkEnd w:id="283"/>
      <w:r w:rsidRPr="00206D7C">
        <w:rPr>
          <w:rFonts w:ascii="Times New Roman" w:eastAsia="Times New Roman" w:hAnsi="Times New Roman" w:cs="Times New Roman"/>
          <w:sz w:val="24"/>
          <w:szCs w:val="24"/>
          <w:lang w:eastAsia="ru-RU"/>
        </w:rPr>
        <w:t>Інструкторська та суддівська практика зі спорту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85"/>
      <w:bookmarkEnd w:id="284"/>
      <w:r w:rsidRPr="00206D7C">
        <w:rPr>
          <w:rFonts w:ascii="Times New Roman" w:eastAsia="Times New Roman" w:hAnsi="Times New Roman" w:cs="Times New Roman"/>
          <w:sz w:val="24"/>
          <w:szCs w:val="24"/>
          <w:lang w:eastAsia="ru-RU"/>
        </w:rPr>
        <w:t xml:space="preserve">У законодавстві України відсутні визначення поняття "інструкторська та суддівська практика зі спорту". Ці питання потребують додаткового законодавчого врегулювання. Проте аналіз відповідних термінів вказує на те, що вказані види практики тісно пов'язані зі спортивно-тренувальною діяльністю. Так, у </w:t>
      </w:r>
      <w:hyperlink r:id="rId156" w:anchor="n443" w:tgtFrame="_blank" w:history="1">
        <w:r w:rsidRPr="00206D7C">
          <w:rPr>
            <w:rFonts w:ascii="Times New Roman" w:eastAsia="Times New Roman" w:hAnsi="Times New Roman" w:cs="Times New Roman"/>
            <w:color w:val="0000FF"/>
            <w:sz w:val="24"/>
            <w:szCs w:val="24"/>
            <w:u w:val="single"/>
            <w:lang w:eastAsia="ru-RU"/>
          </w:rPr>
          <w:t xml:space="preserve">частині </w:t>
        </w:r>
      </w:hyperlink>
      <w:r w:rsidRPr="00206D7C">
        <w:rPr>
          <w:rFonts w:ascii="Times New Roman" w:eastAsia="Times New Roman" w:hAnsi="Times New Roman" w:cs="Times New Roman"/>
          <w:sz w:val="24"/>
          <w:szCs w:val="24"/>
          <w:lang w:eastAsia="ru-RU"/>
        </w:rPr>
        <w:t>1 статті 41 Закону України "Про фізичну культуру і спорт", вказано, що спортивні судді - це фізичні особи, які пройшли спеціальну підготовку та отримали відповідну кваліфікаційну категорію та уповноважені забезпечувати дотримання правил спортивних змагань, положень (регламентів) про змагання, а також забезпечувати достовірність зафіксованих результатів.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86"/>
      <w:bookmarkEnd w:id="285"/>
      <w:r w:rsidRPr="00206D7C">
        <w:rPr>
          <w:rFonts w:ascii="Times New Roman" w:eastAsia="Times New Roman" w:hAnsi="Times New Roman" w:cs="Times New Roman"/>
          <w:sz w:val="24"/>
          <w:szCs w:val="24"/>
          <w:lang w:eastAsia="ru-RU"/>
        </w:rPr>
        <w:t xml:space="preserve">При застосуванні обмеження в частині зайняття підприємницькою діяльністю варто керуватися наведеним у </w:t>
      </w:r>
      <w:hyperlink r:id="rId157" w:anchor="n316" w:tgtFrame="_blank" w:history="1">
        <w:r w:rsidRPr="00206D7C">
          <w:rPr>
            <w:rFonts w:ascii="Times New Roman" w:eastAsia="Times New Roman" w:hAnsi="Times New Roman" w:cs="Times New Roman"/>
            <w:color w:val="0000FF"/>
            <w:sz w:val="24"/>
            <w:szCs w:val="24"/>
            <w:u w:val="single"/>
            <w:lang w:eastAsia="ru-RU"/>
          </w:rPr>
          <w:t>статті 42</w:t>
        </w:r>
      </w:hyperlink>
      <w:r w:rsidRPr="00206D7C">
        <w:rPr>
          <w:rFonts w:ascii="Times New Roman" w:eastAsia="Times New Roman" w:hAnsi="Times New Roman" w:cs="Times New Roman"/>
          <w:sz w:val="24"/>
          <w:szCs w:val="24"/>
          <w:lang w:eastAsia="ru-RU"/>
        </w:rPr>
        <w:t xml:space="preserve">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87"/>
      <w:bookmarkEnd w:id="286"/>
      <w:r w:rsidRPr="00206D7C">
        <w:rPr>
          <w:rFonts w:ascii="Times New Roman" w:eastAsia="Times New Roman" w:hAnsi="Times New Roman" w:cs="Times New Roman"/>
          <w:sz w:val="24"/>
          <w:szCs w:val="24"/>
          <w:lang w:eastAsia="ru-RU"/>
        </w:rPr>
        <w:t>Заборона входити до складу виконавчих чи контрольних органів підприємства або організації, що має на меті одержання прибутку.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88"/>
      <w:bookmarkEnd w:id="287"/>
      <w:r w:rsidRPr="00206D7C">
        <w:rPr>
          <w:rFonts w:ascii="Times New Roman" w:eastAsia="Times New Roman" w:hAnsi="Times New Roman" w:cs="Times New Roman"/>
          <w:sz w:val="24"/>
          <w:szCs w:val="24"/>
          <w:lang w:eastAsia="ru-RU"/>
        </w:rPr>
        <w:lastRenderedPageBreak/>
        <w:t xml:space="preserve">Сутність вказаного обмеження полягає в тому, що особа, уповноважена на виконання функцій держави або місцевого самоврядування, не може входити до складу правління, інших виконавчих чи контрольних органів, наглядової ради підприємства або організації, що має на меті одержання прибутку, а сам факт такого входження, навіть без активної поведінки особи (як у випадку заборони займатися іншою оплачуваною діяльністю), є порушенням вимог </w:t>
      </w:r>
      <w:hyperlink r:id="rId158"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89"/>
      <w:bookmarkEnd w:id="288"/>
      <w:r w:rsidRPr="00206D7C">
        <w:rPr>
          <w:rFonts w:ascii="Times New Roman" w:eastAsia="Times New Roman" w:hAnsi="Times New Roman" w:cs="Times New Roman"/>
          <w:sz w:val="24"/>
          <w:szCs w:val="24"/>
          <w:lang w:eastAsia="ru-RU"/>
        </w:rPr>
        <w:t xml:space="preserve">При цьому хоча </w:t>
      </w:r>
      <w:hyperlink r:id="rId159" w:tgtFrame="_blank" w:history="1">
        <w:r w:rsidRPr="00206D7C">
          <w:rPr>
            <w:rFonts w:ascii="Times New Roman" w:eastAsia="Times New Roman" w:hAnsi="Times New Roman" w:cs="Times New Roman"/>
            <w:color w:val="0000FF"/>
            <w:sz w:val="24"/>
            <w:szCs w:val="24"/>
            <w:u w:val="single"/>
            <w:lang w:eastAsia="ru-RU"/>
          </w:rPr>
          <w:t>Закон</w:t>
        </w:r>
      </w:hyperlink>
      <w:r w:rsidRPr="00206D7C">
        <w:rPr>
          <w:rFonts w:ascii="Times New Roman" w:eastAsia="Times New Roman" w:hAnsi="Times New Roman" w:cs="Times New Roman"/>
          <w:sz w:val="24"/>
          <w:szCs w:val="24"/>
          <w:lang w:eastAsia="ru-RU"/>
        </w:rPr>
        <w:t xml:space="preserve"> прямо не забороняє входити до складу загальних зборів підприємства або організації, що має на меті одержання прибутку, проте з урахуванням передбаченого </w:t>
      </w:r>
      <w:hyperlink r:id="rId160" w:anchor="n405" w:tgtFrame="_blank" w:history="1">
        <w:r w:rsidRPr="00206D7C">
          <w:rPr>
            <w:rFonts w:ascii="Times New Roman" w:eastAsia="Times New Roman" w:hAnsi="Times New Roman" w:cs="Times New Roman"/>
            <w:color w:val="0000FF"/>
            <w:sz w:val="24"/>
            <w:szCs w:val="24"/>
            <w:u w:val="single"/>
            <w:lang w:eastAsia="ru-RU"/>
          </w:rPr>
          <w:t>статтею 36</w:t>
        </w:r>
      </w:hyperlink>
      <w:r w:rsidRPr="00206D7C">
        <w:rPr>
          <w:rFonts w:ascii="Times New Roman" w:eastAsia="Times New Roman" w:hAnsi="Times New Roman" w:cs="Times New Roman"/>
          <w:sz w:val="24"/>
          <w:szCs w:val="24"/>
          <w:lang w:eastAsia="ru-RU"/>
        </w:rPr>
        <w:t xml:space="preserve"> Закону обов'язку щодо передачі в управління корпоративних прав у випадку призначення на посаду, пов'язану з виконанням функцій держави або місцевого самоврядування, реалізація особою як членом загальних зборів підприємства права на управління підприємством має здійснюватися через уповноважену особу, якій передано в управління відповідне корпоративне право Про це більш детально йдеться у </w:t>
      </w:r>
      <w:hyperlink r:id="rId161" w:anchor="n174" w:history="1">
        <w:r w:rsidRPr="00206D7C">
          <w:rPr>
            <w:rFonts w:ascii="Times New Roman" w:eastAsia="Times New Roman" w:hAnsi="Times New Roman" w:cs="Times New Roman"/>
            <w:color w:val="0000FF"/>
            <w:sz w:val="24"/>
            <w:szCs w:val="24"/>
            <w:u w:val="single"/>
            <w:lang w:eastAsia="ru-RU"/>
          </w:rPr>
          <w:t>пункті 1.1.4</w:t>
        </w:r>
      </w:hyperlink>
      <w:r w:rsidRPr="00206D7C">
        <w:rPr>
          <w:rFonts w:ascii="Times New Roman" w:eastAsia="Times New Roman" w:hAnsi="Times New Roman" w:cs="Times New Roman"/>
          <w:sz w:val="24"/>
          <w:szCs w:val="24"/>
          <w:lang w:eastAsia="ru-RU"/>
        </w:rPr>
        <w:t xml:space="preserve"> цих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89" w:name="n290"/>
      <w:bookmarkEnd w:id="289"/>
      <w:r w:rsidRPr="00206D7C">
        <w:rPr>
          <w:rFonts w:ascii="Times New Roman" w:eastAsia="Times New Roman" w:hAnsi="Times New Roman" w:cs="Times New Roman"/>
          <w:sz w:val="24"/>
          <w:szCs w:val="24"/>
          <w:lang w:eastAsia="ru-RU"/>
        </w:rPr>
        <w:t>Тому, відповідальність за зазначене порушення настає за сукупності двох умов: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n291"/>
      <w:bookmarkEnd w:id="290"/>
      <w:r w:rsidRPr="00206D7C">
        <w:rPr>
          <w:rFonts w:ascii="Times New Roman" w:eastAsia="Times New Roman" w:hAnsi="Times New Roman" w:cs="Times New Roman"/>
          <w:sz w:val="24"/>
          <w:szCs w:val="24"/>
          <w:lang w:eastAsia="ru-RU"/>
        </w:rPr>
        <w:t>1) особа входить до складу правління, інших виконавчих чи контрольних органів, наглядової ради підприємства або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92"/>
      <w:bookmarkEnd w:id="291"/>
      <w:r w:rsidRPr="00206D7C">
        <w:rPr>
          <w:rFonts w:ascii="Times New Roman" w:eastAsia="Times New Roman" w:hAnsi="Times New Roman" w:cs="Times New Roman"/>
          <w:sz w:val="24"/>
          <w:szCs w:val="24"/>
          <w:lang w:eastAsia="ru-RU"/>
        </w:rPr>
        <w:t>2) організація до складу правління, інших виконавчих чи контрольних органів, наглядової ради якої входить особа згідно з установчими документами створена з метою отримання прибутку.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93"/>
      <w:bookmarkEnd w:id="292"/>
      <w:r w:rsidRPr="00206D7C">
        <w:rPr>
          <w:rFonts w:ascii="Times New Roman" w:eastAsia="Times New Roman" w:hAnsi="Times New Roman" w:cs="Times New Roman"/>
          <w:sz w:val="24"/>
          <w:szCs w:val="24"/>
          <w:lang w:eastAsia="ru-RU"/>
        </w:rPr>
        <w:t>При цьому відповідальність за входження до складу правління, інших виконавчих чи контрольних органів, наглядової ради підприємства або організації, що має на меті одержання прибутку, настає незалежно від того, чи було отримано дохід таким підприємством чи організацією, а також незалежно від того чи отримала дохід особа від такої діяльності.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94"/>
      <w:bookmarkEnd w:id="293"/>
      <w:r w:rsidRPr="00206D7C">
        <w:rPr>
          <w:rFonts w:ascii="Times New Roman" w:eastAsia="Times New Roman" w:hAnsi="Times New Roman" w:cs="Times New Roman"/>
          <w:sz w:val="24"/>
          <w:szCs w:val="24"/>
          <w:lang w:eastAsia="ru-RU"/>
        </w:rPr>
        <w:t>1.2.3. Обмеження спільної роботи близьких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95"/>
      <w:bookmarkEnd w:id="294"/>
      <w:r w:rsidRPr="00206D7C">
        <w:rPr>
          <w:rFonts w:ascii="Times New Roman" w:eastAsia="Times New Roman" w:hAnsi="Times New Roman" w:cs="Times New Roman"/>
          <w:sz w:val="24"/>
          <w:szCs w:val="24"/>
          <w:lang w:eastAsia="ru-RU"/>
        </w:rPr>
        <w:t xml:space="preserve">Відповідно до </w:t>
      </w:r>
      <w:hyperlink r:id="rId162" w:anchor="n348" w:tgtFrame="_blank" w:history="1">
        <w:r w:rsidRPr="00206D7C">
          <w:rPr>
            <w:rFonts w:ascii="Times New Roman" w:eastAsia="Times New Roman" w:hAnsi="Times New Roman" w:cs="Times New Roman"/>
            <w:color w:val="0000FF"/>
            <w:sz w:val="24"/>
            <w:szCs w:val="24"/>
            <w:u w:val="single"/>
            <w:lang w:eastAsia="ru-RU"/>
          </w:rPr>
          <w:t>статті 27</w:t>
        </w:r>
      </w:hyperlink>
      <w:r w:rsidRPr="00206D7C">
        <w:rPr>
          <w:rFonts w:ascii="Times New Roman" w:eastAsia="Times New Roman" w:hAnsi="Times New Roman" w:cs="Times New Roman"/>
          <w:sz w:val="24"/>
          <w:szCs w:val="24"/>
          <w:lang w:eastAsia="ru-RU"/>
        </w:rPr>
        <w:t xml:space="preserve"> Закону особи, зазначені у </w:t>
      </w:r>
      <w:hyperlink r:id="rId163" w:anchor="n27" w:tgtFrame="_blank" w:history="1">
        <w:r w:rsidRPr="00206D7C">
          <w:rPr>
            <w:rFonts w:ascii="Times New Roman" w:eastAsia="Times New Roman" w:hAnsi="Times New Roman" w:cs="Times New Roman"/>
            <w:color w:val="0000FF"/>
            <w:sz w:val="24"/>
            <w:szCs w:val="24"/>
            <w:u w:val="single"/>
            <w:lang w:eastAsia="ru-RU"/>
          </w:rPr>
          <w:t>підпунктах "а"</w:t>
        </w:r>
      </w:hyperlink>
      <w:r w:rsidRPr="00206D7C">
        <w:rPr>
          <w:rFonts w:ascii="Times New Roman" w:eastAsia="Times New Roman" w:hAnsi="Times New Roman" w:cs="Times New Roman"/>
          <w:sz w:val="24"/>
          <w:szCs w:val="24"/>
          <w:lang w:eastAsia="ru-RU"/>
        </w:rPr>
        <w:t xml:space="preserve">, </w:t>
      </w:r>
      <w:hyperlink r:id="rId164" w:anchor="n29" w:tgtFrame="_blank" w:history="1">
        <w:r w:rsidRPr="00206D7C">
          <w:rPr>
            <w:rFonts w:ascii="Times New Roman" w:eastAsia="Times New Roman" w:hAnsi="Times New Roman" w:cs="Times New Roman"/>
            <w:color w:val="0000FF"/>
            <w:sz w:val="24"/>
            <w:szCs w:val="24"/>
            <w:u w:val="single"/>
            <w:lang w:eastAsia="ru-RU"/>
          </w:rPr>
          <w:t>"в</w:t>
        </w:r>
      </w:hyperlink>
      <w:r w:rsidRPr="00206D7C">
        <w:rPr>
          <w:rFonts w:ascii="Times New Roman" w:eastAsia="Times New Roman" w:hAnsi="Times New Roman" w:cs="Times New Roman"/>
          <w:sz w:val="24"/>
          <w:szCs w:val="24"/>
          <w:lang w:eastAsia="ru-RU"/>
        </w:rPr>
        <w:t>" -</w:t>
      </w:r>
      <w:hyperlink r:id="rId165" w:anchor="n1054" w:tgtFrame="_blank" w:history="1">
        <w:r w:rsidRPr="00206D7C">
          <w:rPr>
            <w:rFonts w:ascii="Times New Roman" w:eastAsia="Times New Roman" w:hAnsi="Times New Roman" w:cs="Times New Roman"/>
            <w:color w:val="0000FF"/>
            <w:sz w:val="24"/>
            <w:szCs w:val="24"/>
            <w:u w:val="single"/>
            <w:lang w:eastAsia="ru-RU"/>
          </w:rPr>
          <w:t>"з"</w:t>
        </w:r>
      </w:hyperlink>
      <w:r w:rsidRPr="00206D7C">
        <w:rPr>
          <w:rFonts w:ascii="Times New Roman" w:eastAsia="Times New Roman" w:hAnsi="Times New Roman" w:cs="Times New Roman"/>
          <w:sz w:val="24"/>
          <w:szCs w:val="24"/>
          <w:lang w:eastAsia="ru-RU"/>
        </w:rPr>
        <w:t xml:space="preserve"> пункту 1 частини першої статті 3 Закону, не можуть: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96"/>
      <w:bookmarkEnd w:id="295"/>
      <w:r w:rsidRPr="00206D7C">
        <w:rPr>
          <w:rFonts w:ascii="Times New Roman" w:eastAsia="Times New Roman" w:hAnsi="Times New Roman" w:cs="Times New Roman"/>
          <w:sz w:val="24"/>
          <w:szCs w:val="24"/>
          <w:lang w:eastAsia="ru-RU"/>
        </w:rPr>
        <w:t>мати у прямому підпорядкуванні близьких їм осіб або бути прямо підпорядкованими у зв'язку з виконанням повноважень близьким їм особам.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97"/>
      <w:bookmarkEnd w:id="296"/>
      <w:r w:rsidRPr="00206D7C">
        <w:rPr>
          <w:rFonts w:ascii="Times New Roman" w:eastAsia="Times New Roman" w:hAnsi="Times New Roman" w:cs="Times New Roman"/>
          <w:sz w:val="24"/>
          <w:szCs w:val="24"/>
          <w:lang w:eastAsia="ru-RU"/>
        </w:rPr>
        <w:t>Пряме підпорядкування (</w:t>
      </w:r>
      <w:hyperlink r:id="rId166" w:anchor="n9" w:tgtFrame="_blank" w:history="1">
        <w:r w:rsidRPr="00206D7C">
          <w:rPr>
            <w:rFonts w:ascii="Times New Roman" w:eastAsia="Times New Roman" w:hAnsi="Times New Roman" w:cs="Times New Roman"/>
            <w:color w:val="0000FF"/>
            <w:sz w:val="24"/>
            <w:szCs w:val="24"/>
            <w:u w:val="single"/>
            <w:lang w:eastAsia="ru-RU"/>
          </w:rPr>
          <w:t>абзац третій</w:t>
        </w:r>
      </w:hyperlink>
      <w:r w:rsidRPr="00206D7C">
        <w:rPr>
          <w:rFonts w:ascii="Times New Roman" w:eastAsia="Times New Roman" w:hAnsi="Times New Roman" w:cs="Times New Roman"/>
          <w:sz w:val="24"/>
          <w:szCs w:val="24"/>
          <w:lang w:eastAsia="ru-RU"/>
        </w:rPr>
        <w:t xml:space="preserve"> частини першої статті 1 Закону)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98"/>
      <w:bookmarkEnd w:id="297"/>
      <w:r w:rsidRPr="00206D7C">
        <w:rPr>
          <w:rFonts w:ascii="Times New Roman" w:eastAsia="Times New Roman" w:hAnsi="Times New Roman" w:cs="Times New Roman"/>
          <w:sz w:val="24"/>
          <w:szCs w:val="24"/>
          <w:lang w:eastAsia="ru-RU"/>
        </w:rPr>
        <w:t xml:space="preserve">Такі відносини між підлеглою особою та її керівником з огляду на визначення, що у </w:t>
      </w:r>
      <w:hyperlink r:id="rId167" w:anchor="n6" w:tgtFrame="_blank" w:history="1">
        <w:r w:rsidRPr="00206D7C">
          <w:rPr>
            <w:rFonts w:ascii="Times New Roman" w:eastAsia="Times New Roman" w:hAnsi="Times New Roman" w:cs="Times New Roman"/>
            <w:color w:val="0000FF"/>
            <w:sz w:val="24"/>
            <w:szCs w:val="24"/>
            <w:u w:val="single"/>
            <w:lang w:eastAsia="ru-RU"/>
          </w:rPr>
          <w:t>статті 1</w:t>
        </w:r>
      </w:hyperlink>
      <w:r w:rsidRPr="00206D7C">
        <w:rPr>
          <w:rFonts w:ascii="Times New Roman" w:eastAsia="Times New Roman" w:hAnsi="Times New Roman" w:cs="Times New Roman"/>
          <w:sz w:val="24"/>
          <w:szCs w:val="24"/>
          <w:lang w:eastAsia="ru-RU"/>
        </w:rPr>
        <w:t xml:space="preserve"> Закону розкривають зміст поняття "потенційний конфлікт інтересів", зумовлюють виникнення потенційного конфлікту інтересів у особи, яка має у прямому підпорядкуванні близьку особу, та може призвести надалі до виникнення реального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n299"/>
      <w:bookmarkEnd w:id="298"/>
      <w:r w:rsidRPr="00206D7C">
        <w:rPr>
          <w:rFonts w:ascii="Times New Roman" w:eastAsia="Times New Roman" w:hAnsi="Times New Roman" w:cs="Times New Roman"/>
          <w:sz w:val="24"/>
          <w:szCs w:val="24"/>
          <w:lang w:eastAsia="ru-RU"/>
        </w:rPr>
        <w:lastRenderedPageBreak/>
        <w:t xml:space="preserve">При цьому у разі невиконання обмежень та зобов'язань, передбачених </w:t>
      </w:r>
      <w:hyperlink r:id="rId168" w:anchor="n362" w:tgtFrame="_blank" w:history="1">
        <w:r w:rsidRPr="00206D7C">
          <w:rPr>
            <w:rFonts w:ascii="Times New Roman" w:eastAsia="Times New Roman" w:hAnsi="Times New Roman" w:cs="Times New Roman"/>
            <w:color w:val="0000FF"/>
            <w:sz w:val="24"/>
            <w:szCs w:val="24"/>
            <w:u w:val="single"/>
            <w:lang w:eastAsia="ru-RU"/>
          </w:rPr>
          <w:t>пунктами 2</w:t>
        </w:r>
      </w:hyperlink>
      <w:r w:rsidRPr="00206D7C">
        <w:rPr>
          <w:rFonts w:ascii="Times New Roman" w:eastAsia="Times New Roman" w:hAnsi="Times New Roman" w:cs="Times New Roman"/>
          <w:sz w:val="24"/>
          <w:szCs w:val="24"/>
          <w:lang w:eastAsia="ru-RU"/>
        </w:rPr>
        <w:t xml:space="preserve">, </w:t>
      </w:r>
      <w:hyperlink r:id="rId169" w:anchor="n364" w:tgtFrame="_blank" w:history="1">
        <w:r w:rsidRPr="00206D7C">
          <w:rPr>
            <w:rFonts w:ascii="Times New Roman" w:eastAsia="Times New Roman" w:hAnsi="Times New Roman" w:cs="Times New Roman"/>
            <w:color w:val="0000FF"/>
            <w:sz w:val="24"/>
            <w:szCs w:val="24"/>
            <w:u w:val="single"/>
            <w:lang w:eastAsia="ru-RU"/>
          </w:rPr>
          <w:t>4 частини першої</w:t>
        </w:r>
      </w:hyperlink>
      <w:r w:rsidRPr="00206D7C">
        <w:rPr>
          <w:rFonts w:ascii="Times New Roman" w:eastAsia="Times New Roman" w:hAnsi="Times New Roman" w:cs="Times New Roman"/>
          <w:sz w:val="24"/>
          <w:szCs w:val="24"/>
          <w:lang w:eastAsia="ru-RU"/>
        </w:rPr>
        <w:t xml:space="preserve">, </w:t>
      </w:r>
      <w:hyperlink r:id="rId170" w:anchor="n365" w:tgtFrame="_blank" w:history="1">
        <w:r w:rsidRPr="00206D7C">
          <w:rPr>
            <w:rFonts w:ascii="Times New Roman" w:eastAsia="Times New Roman" w:hAnsi="Times New Roman" w:cs="Times New Roman"/>
            <w:color w:val="0000FF"/>
            <w:sz w:val="24"/>
            <w:szCs w:val="24"/>
            <w:u w:val="single"/>
            <w:lang w:eastAsia="ru-RU"/>
          </w:rPr>
          <w:t>частинами другою</w:t>
        </w:r>
      </w:hyperlink>
      <w:r w:rsidRPr="00206D7C">
        <w:rPr>
          <w:rFonts w:ascii="Times New Roman" w:eastAsia="Times New Roman" w:hAnsi="Times New Roman" w:cs="Times New Roman"/>
          <w:sz w:val="24"/>
          <w:szCs w:val="24"/>
          <w:lang w:eastAsia="ru-RU"/>
        </w:rPr>
        <w:t xml:space="preserve">, </w:t>
      </w:r>
      <w:hyperlink r:id="rId171" w:anchor="n369" w:tgtFrame="_blank" w:history="1">
        <w:r w:rsidRPr="00206D7C">
          <w:rPr>
            <w:rFonts w:ascii="Times New Roman" w:eastAsia="Times New Roman" w:hAnsi="Times New Roman" w:cs="Times New Roman"/>
            <w:color w:val="0000FF"/>
            <w:sz w:val="24"/>
            <w:szCs w:val="24"/>
            <w:u w:val="single"/>
            <w:lang w:eastAsia="ru-RU"/>
          </w:rPr>
          <w:t>п'ятою статті 28</w:t>
        </w:r>
      </w:hyperlink>
      <w:r w:rsidRPr="00206D7C">
        <w:rPr>
          <w:rFonts w:ascii="Times New Roman" w:eastAsia="Times New Roman" w:hAnsi="Times New Roman" w:cs="Times New Roman"/>
          <w:sz w:val="24"/>
          <w:szCs w:val="24"/>
          <w:lang w:eastAsia="ru-RU"/>
        </w:rPr>
        <w:t xml:space="preserve">, </w:t>
      </w:r>
      <w:hyperlink r:id="rId172" w:anchor="n355" w:tgtFrame="_blank" w:history="1">
        <w:r w:rsidRPr="00206D7C">
          <w:rPr>
            <w:rFonts w:ascii="Times New Roman" w:eastAsia="Times New Roman" w:hAnsi="Times New Roman" w:cs="Times New Roman"/>
            <w:color w:val="0000FF"/>
            <w:sz w:val="24"/>
            <w:szCs w:val="24"/>
            <w:u w:val="single"/>
            <w:lang w:eastAsia="ru-RU"/>
          </w:rPr>
          <w:t>частиною другою статті 27</w:t>
        </w:r>
      </w:hyperlink>
      <w:r w:rsidRPr="00206D7C">
        <w:rPr>
          <w:rFonts w:ascii="Times New Roman" w:eastAsia="Times New Roman" w:hAnsi="Times New Roman" w:cs="Times New Roman"/>
          <w:sz w:val="24"/>
          <w:szCs w:val="24"/>
          <w:lang w:eastAsia="ru-RU"/>
        </w:rPr>
        <w:t xml:space="preserve"> Закону особа, яка має у прямому підпорядкуванні близьку особу, порушує вимоги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300"/>
      <w:bookmarkEnd w:id="299"/>
      <w:r w:rsidRPr="00206D7C">
        <w:rPr>
          <w:rFonts w:ascii="Times New Roman" w:eastAsia="Times New Roman" w:hAnsi="Times New Roman" w:cs="Times New Roman"/>
          <w:sz w:val="24"/>
          <w:szCs w:val="24"/>
          <w:lang w:eastAsia="ru-RU"/>
        </w:rPr>
        <w:t>Згадані обмеження не поширюються на: народних засідателів і присяжних;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n301"/>
      <w:bookmarkEnd w:id="300"/>
      <w:r w:rsidRPr="00206D7C">
        <w:rPr>
          <w:rFonts w:ascii="Times New Roman" w:eastAsia="Times New Roman" w:hAnsi="Times New Roman" w:cs="Times New Roman"/>
          <w:sz w:val="24"/>
          <w:szCs w:val="24"/>
          <w:lang w:eastAsia="ru-RU"/>
        </w:rPr>
        <w:t>близьких осіб, які прямо підпорядковані один одному у зв'язку з набуттям одним з них статусу виборної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302"/>
      <w:bookmarkEnd w:id="301"/>
      <w:r w:rsidRPr="00206D7C">
        <w:rPr>
          <w:rFonts w:ascii="Times New Roman" w:eastAsia="Times New Roman" w:hAnsi="Times New Roman" w:cs="Times New Roman"/>
          <w:sz w:val="24"/>
          <w:szCs w:val="24"/>
          <w:lang w:eastAsia="ru-RU"/>
        </w:rPr>
        <w:t>осіб, які працюють у сільських населених пунктах (крім тих, що є районними центрами), а також гірських населених пунктах.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n303"/>
      <w:bookmarkEnd w:id="302"/>
      <w:r w:rsidRPr="00206D7C">
        <w:rPr>
          <w:rFonts w:ascii="Times New Roman" w:eastAsia="Times New Roman" w:hAnsi="Times New Roman" w:cs="Times New Roman"/>
          <w:sz w:val="24"/>
          <w:szCs w:val="24"/>
          <w:lang w:eastAsia="ru-RU"/>
        </w:rPr>
        <w:t xml:space="preserve">Стосовно осіб, які працюють у гірських населених пунктах важливо знати, що відповідно до статті 5 </w:t>
      </w:r>
      <w:hyperlink r:id="rId173"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статус гірських населених пунктів в Україні" статус особи, яка проживає і працює (навчається) на території населеного пункту, якому надано статус гірського,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видається посвідчення встановленого зразка. У разі, коли підприємство,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й працює (навчається) на території населеного пункту, якому надано статус гірського.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n304"/>
      <w:bookmarkEnd w:id="303"/>
      <w:r w:rsidRPr="00206D7C">
        <w:rPr>
          <w:rFonts w:ascii="Times New Roman" w:eastAsia="Times New Roman" w:hAnsi="Times New Roman" w:cs="Times New Roman"/>
          <w:sz w:val="24"/>
          <w:szCs w:val="24"/>
          <w:lang w:eastAsia="ru-RU"/>
        </w:rPr>
        <w:t xml:space="preserve">У контексті наведених виключень слід зауважити, що не зважаючи на те, що вказані у них суб'єкти не підпадають під дію обмеження щодо спільної роботи близьких осіб, це не означає, що на них не поширюються загальні вимоги щодо врегулювання конфлікту інтересів з урахуванням особливостей їх статусу. Відтак, вказаним особам варто вживати заходів, передбачених </w:t>
      </w:r>
      <w:hyperlink r:id="rId174"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для його врегулювання. При цьому, до них в залежності від конкретної ситуації може бути застосований будь-який із передбачених Законом захід врегулювання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n305"/>
      <w:bookmarkEnd w:id="304"/>
      <w:r w:rsidRPr="00206D7C">
        <w:rPr>
          <w:rFonts w:ascii="Times New Roman" w:eastAsia="Times New Roman" w:hAnsi="Times New Roman" w:cs="Times New Roman"/>
          <w:sz w:val="24"/>
          <w:szCs w:val="24"/>
          <w:lang w:eastAsia="ru-RU"/>
        </w:rPr>
        <w:t>В залежності від обставин виникнення прямого підпорядкування близьких осіб Законом визначаються і спеціальні превентивні механізми.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5" w:name="n306"/>
      <w:bookmarkEnd w:id="305"/>
      <w:r w:rsidRPr="00206D7C">
        <w:rPr>
          <w:rFonts w:ascii="Times New Roman" w:eastAsia="Times New Roman" w:hAnsi="Times New Roman" w:cs="Times New Roman"/>
          <w:sz w:val="24"/>
          <w:szCs w:val="24"/>
          <w:lang w:eastAsia="ru-RU"/>
        </w:rPr>
        <w:t xml:space="preserve">Так, особи, які претендують на зайняття посад, зазначених у </w:t>
      </w:r>
      <w:hyperlink r:id="rId175" w:anchor="n27" w:tgtFrame="_blank" w:history="1">
        <w:r w:rsidRPr="00206D7C">
          <w:rPr>
            <w:rFonts w:ascii="Times New Roman" w:eastAsia="Times New Roman" w:hAnsi="Times New Roman" w:cs="Times New Roman"/>
            <w:color w:val="0000FF"/>
            <w:sz w:val="24"/>
            <w:szCs w:val="24"/>
            <w:u w:val="single"/>
            <w:lang w:eastAsia="ru-RU"/>
          </w:rPr>
          <w:t>підпунктах "а"</w:t>
        </w:r>
      </w:hyperlink>
      <w:r w:rsidRPr="00206D7C">
        <w:rPr>
          <w:rFonts w:ascii="Times New Roman" w:eastAsia="Times New Roman" w:hAnsi="Times New Roman" w:cs="Times New Roman"/>
          <w:sz w:val="24"/>
          <w:szCs w:val="24"/>
          <w:lang w:eastAsia="ru-RU"/>
        </w:rPr>
        <w:t xml:space="preserve">, </w:t>
      </w:r>
      <w:hyperlink r:id="rId176" w:anchor="n29" w:tgtFrame="_blank" w:history="1">
        <w:r w:rsidRPr="00206D7C">
          <w:rPr>
            <w:rFonts w:ascii="Times New Roman" w:eastAsia="Times New Roman" w:hAnsi="Times New Roman" w:cs="Times New Roman"/>
            <w:color w:val="0000FF"/>
            <w:sz w:val="24"/>
            <w:szCs w:val="24"/>
            <w:u w:val="single"/>
            <w:lang w:eastAsia="ru-RU"/>
          </w:rPr>
          <w:t>"в"</w:t>
        </w:r>
      </w:hyperlink>
      <w:r w:rsidRPr="00206D7C">
        <w:rPr>
          <w:rFonts w:ascii="Times New Roman" w:eastAsia="Times New Roman" w:hAnsi="Times New Roman" w:cs="Times New Roman"/>
          <w:sz w:val="24"/>
          <w:szCs w:val="24"/>
          <w:lang w:eastAsia="ru-RU"/>
        </w:rPr>
        <w:t>-</w:t>
      </w:r>
      <w:hyperlink r:id="rId177" w:anchor="n1054" w:tgtFrame="_blank" w:history="1">
        <w:r w:rsidRPr="00206D7C">
          <w:rPr>
            <w:rFonts w:ascii="Times New Roman" w:eastAsia="Times New Roman" w:hAnsi="Times New Roman" w:cs="Times New Roman"/>
            <w:color w:val="0000FF"/>
            <w:sz w:val="24"/>
            <w:szCs w:val="24"/>
            <w:u w:val="single"/>
            <w:lang w:eastAsia="ru-RU"/>
          </w:rPr>
          <w:t>"з"</w:t>
        </w:r>
      </w:hyperlink>
      <w:r w:rsidRPr="00206D7C">
        <w:rPr>
          <w:rFonts w:ascii="Times New Roman" w:eastAsia="Times New Roman" w:hAnsi="Times New Roman" w:cs="Times New Roman"/>
          <w:sz w:val="24"/>
          <w:szCs w:val="24"/>
          <w:lang w:eastAsia="ru-RU"/>
        </w:rPr>
        <w:t xml:space="preserve"> пункту 1 частини першої статті 3 Закону, зобов'язані повідомити керівництво органу, на посаду в якому вони претендують, про близьких їм осіб які вже працюють у цьому органі.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6" w:name="n307"/>
      <w:bookmarkEnd w:id="306"/>
      <w:r w:rsidRPr="00206D7C">
        <w:rPr>
          <w:rFonts w:ascii="Times New Roman" w:eastAsia="Times New Roman" w:hAnsi="Times New Roman" w:cs="Times New Roman"/>
          <w:sz w:val="24"/>
          <w:szCs w:val="24"/>
          <w:lang w:eastAsia="ru-RU"/>
        </w:rPr>
        <w:t>При цьому таке повідомлення має здійснюється стосовно всіх близьких осіб, які працюють в органі, незалежно від того, яку посаду вони займають (у т.ч. якщо призначення на посаду не призведе до відносин безпосереднього підпорядкування).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n308"/>
      <w:bookmarkEnd w:id="307"/>
      <w:r w:rsidRPr="00206D7C">
        <w:rPr>
          <w:rFonts w:ascii="Times New Roman" w:eastAsia="Times New Roman" w:hAnsi="Times New Roman" w:cs="Times New Roman"/>
          <w:sz w:val="24"/>
          <w:szCs w:val="24"/>
          <w:lang w:eastAsia="ru-RU"/>
        </w:rPr>
        <w:t xml:space="preserve">Водночас, оскільки поняття "пряме підпорядкування" охоплює повноваження щодо прийняття на роботу, звільнення з роботи, застосування заохочень, дисциплінарних стягнень (у т.ч. участь у вирішенні таких питань) тощо, у повідомленні рекомендується зазначати також про близьких осіб, які працюють в органі вищого (нижчого) рівня до органу, в який працевлаштовується особа. Зазначене дозволить також вчасно запобігти виникненню конфлікту інтересів, обумовленому спільною роботою близьких осіб. У випадку виникнення відносини прямого підпорядкування, коли обидва працівники вже працюють в органі (наприклад, у випадку призначення однієї з близьких осіб на вищу </w:t>
      </w:r>
      <w:r w:rsidRPr="00206D7C">
        <w:rPr>
          <w:rFonts w:ascii="Times New Roman" w:eastAsia="Times New Roman" w:hAnsi="Times New Roman" w:cs="Times New Roman"/>
          <w:sz w:val="24"/>
          <w:szCs w:val="24"/>
          <w:lang w:eastAsia="ru-RU"/>
        </w:rPr>
        <w:lastRenderedPageBreak/>
        <w:t xml:space="preserve">посаду або у випадку обрання однієї з близьких осіб на виборну керівну посаду, в той час як інша близька особа вже працює на іншій невиборній посаді в цьому ж органі) </w:t>
      </w:r>
      <w:hyperlink r:id="rId178"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близьким особам надається п'ятнадцятиденний строк для самостійного усунення відносин прямого підпорядкування.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n309"/>
      <w:bookmarkEnd w:id="308"/>
      <w:r w:rsidRPr="00206D7C">
        <w:rPr>
          <w:rFonts w:ascii="Times New Roman" w:eastAsia="Times New Roman" w:hAnsi="Times New Roman" w:cs="Times New Roman"/>
          <w:sz w:val="24"/>
          <w:szCs w:val="24"/>
          <w:lang w:eastAsia="ru-RU"/>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n310"/>
      <w:bookmarkEnd w:id="309"/>
      <w:r w:rsidRPr="00206D7C">
        <w:rPr>
          <w:rFonts w:ascii="Times New Roman" w:eastAsia="Times New Roman" w:hAnsi="Times New Roman" w:cs="Times New Roman"/>
          <w:sz w:val="24"/>
          <w:szCs w:val="24"/>
          <w:lang w:eastAsia="ru-RU"/>
        </w:rPr>
        <w:t>У разі неможливості такого переведення особа, яка перебуває у підпорядкуванні, підлягає звільненню із займаної посади.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0" w:name="n311"/>
      <w:bookmarkEnd w:id="310"/>
      <w:r w:rsidRPr="00206D7C">
        <w:rPr>
          <w:rFonts w:ascii="Times New Roman" w:eastAsia="Times New Roman" w:hAnsi="Times New Roman" w:cs="Times New Roman"/>
          <w:sz w:val="24"/>
          <w:szCs w:val="24"/>
          <w:lang w:eastAsia="ru-RU"/>
        </w:rPr>
        <w:t xml:space="preserve">Відповідна підстава звільнення окремо передбачена в </w:t>
      </w:r>
      <w:hyperlink r:id="rId179" w:tgtFrame="_blank" w:history="1">
        <w:r w:rsidRPr="00206D7C">
          <w:rPr>
            <w:rFonts w:ascii="Times New Roman" w:eastAsia="Times New Roman" w:hAnsi="Times New Roman" w:cs="Times New Roman"/>
            <w:color w:val="0000FF"/>
            <w:sz w:val="24"/>
            <w:szCs w:val="24"/>
            <w:u w:val="single"/>
            <w:lang w:eastAsia="ru-RU"/>
          </w:rPr>
          <w:t>Кодексі законів про працю України</w:t>
        </w:r>
      </w:hyperlink>
      <w:r w:rsidRPr="00206D7C">
        <w:rPr>
          <w:rFonts w:ascii="Times New Roman" w:eastAsia="Times New Roman" w:hAnsi="Times New Roman" w:cs="Times New Roman"/>
          <w:sz w:val="24"/>
          <w:szCs w:val="24"/>
          <w:lang w:eastAsia="ru-RU"/>
        </w:rPr>
        <w:t xml:space="preserve"> (</w:t>
      </w:r>
      <w:hyperlink r:id="rId180" w:anchor="n1440" w:tgtFrame="_blank" w:history="1">
        <w:r w:rsidRPr="00206D7C">
          <w:rPr>
            <w:rFonts w:ascii="Times New Roman" w:eastAsia="Times New Roman" w:hAnsi="Times New Roman" w:cs="Times New Roman"/>
            <w:color w:val="0000FF"/>
            <w:sz w:val="24"/>
            <w:szCs w:val="24"/>
            <w:u w:val="single"/>
            <w:lang w:eastAsia="ru-RU"/>
          </w:rPr>
          <w:t>пункт 4</w:t>
        </w:r>
      </w:hyperlink>
      <w:r w:rsidRPr="00206D7C">
        <w:rPr>
          <w:rFonts w:ascii="Times New Roman" w:eastAsia="Times New Roman" w:hAnsi="Times New Roman" w:cs="Times New Roman"/>
          <w:sz w:val="24"/>
          <w:szCs w:val="24"/>
          <w:lang w:eastAsia="ru-RU"/>
        </w:rPr>
        <w:t xml:space="preserve"> частини першої статті 41), а також окремих законах, якими врегульована діяльність органів чи служб (наприклад, </w:t>
      </w:r>
      <w:hyperlink r:id="rId181" w:anchor="n510" w:tgtFrame="_blank" w:history="1">
        <w:r w:rsidRPr="00206D7C">
          <w:rPr>
            <w:rFonts w:ascii="Times New Roman" w:eastAsia="Times New Roman" w:hAnsi="Times New Roman" w:cs="Times New Roman"/>
            <w:color w:val="0000FF"/>
            <w:sz w:val="24"/>
            <w:szCs w:val="24"/>
            <w:u w:val="single"/>
            <w:lang w:eastAsia="ru-RU"/>
          </w:rPr>
          <w:t>пункт 4</w:t>
        </w:r>
      </w:hyperlink>
      <w:r w:rsidRPr="00206D7C">
        <w:rPr>
          <w:rFonts w:ascii="Times New Roman" w:eastAsia="Times New Roman" w:hAnsi="Times New Roman" w:cs="Times New Roman"/>
          <w:sz w:val="24"/>
          <w:szCs w:val="24"/>
          <w:lang w:eastAsia="ru-RU"/>
        </w:rPr>
        <w:t xml:space="preserve"> частини першої статті 51 Закону України "Про прокуратуру", </w:t>
      </w:r>
      <w:hyperlink r:id="rId182" w:anchor="n118" w:tgtFrame="_blank" w:history="1">
        <w:r w:rsidRPr="00206D7C">
          <w:rPr>
            <w:rFonts w:ascii="Times New Roman" w:eastAsia="Times New Roman" w:hAnsi="Times New Roman" w:cs="Times New Roman"/>
            <w:color w:val="0000FF"/>
            <w:sz w:val="24"/>
            <w:szCs w:val="24"/>
            <w:u w:val="single"/>
            <w:lang w:eastAsia="ru-RU"/>
          </w:rPr>
          <w:t>частина п'ята</w:t>
        </w:r>
      </w:hyperlink>
      <w:r w:rsidRPr="00206D7C">
        <w:rPr>
          <w:rFonts w:ascii="Times New Roman" w:eastAsia="Times New Roman" w:hAnsi="Times New Roman" w:cs="Times New Roman"/>
          <w:sz w:val="24"/>
          <w:szCs w:val="24"/>
          <w:lang w:eastAsia="ru-RU"/>
        </w:rPr>
        <w:t xml:space="preserve"> статті 12 Закону України "Про Державну службу спеціального зв'язку та захисту інформації України", </w:t>
      </w:r>
      <w:hyperlink r:id="rId183" w:tgtFrame="_blank" w:history="1">
        <w:r w:rsidRPr="00206D7C">
          <w:rPr>
            <w:rFonts w:ascii="Times New Roman" w:eastAsia="Times New Roman" w:hAnsi="Times New Roman" w:cs="Times New Roman"/>
            <w:color w:val="0000FF"/>
            <w:sz w:val="24"/>
            <w:szCs w:val="24"/>
            <w:u w:val="single"/>
            <w:lang w:eastAsia="ru-RU"/>
          </w:rPr>
          <w:t>стаття 15</w:t>
        </w:r>
      </w:hyperlink>
      <w:r w:rsidRPr="00206D7C">
        <w:rPr>
          <w:rFonts w:ascii="Times New Roman" w:eastAsia="Times New Roman" w:hAnsi="Times New Roman" w:cs="Times New Roman"/>
          <w:sz w:val="24"/>
          <w:szCs w:val="24"/>
          <w:lang w:eastAsia="ru-RU"/>
        </w:rPr>
        <w:t xml:space="preserve"> Закону України "Про Державну кримінально-виконавчу службу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n312"/>
      <w:bookmarkEnd w:id="311"/>
      <w:r w:rsidRPr="00206D7C">
        <w:rPr>
          <w:rFonts w:ascii="Times New Roman" w:eastAsia="Times New Roman" w:hAnsi="Times New Roman" w:cs="Times New Roman"/>
          <w:sz w:val="24"/>
          <w:szCs w:val="24"/>
          <w:lang w:eastAsia="ru-RU"/>
        </w:rPr>
        <w:t>Слід звернути увагу, що при врегулюванні ситуації прямого підпорядкування близьких осіб, переведення може бути застосоване як до тієї особи, яка перебуває у прямому підпорядкуванні, так і до тієї особи, у якої в прямому підпорядкуванні перебуває близька особа.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n313"/>
      <w:bookmarkEnd w:id="312"/>
      <w:r w:rsidRPr="00206D7C">
        <w:rPr>
          <w:rFonts w:ascii="Times New Roman" w:eastAsia="Times New Roman" w:hAnsi="Times New Roman" w:cs="Times New Roman"/>
          <w:sz w:val="24"/>
          <w:szCs w:val="24"/>
          <w:lang w:eastAsia="ru-RU"/>
        </w:rPr>
        <w:t>Натомість у разі неможливості переведення звільненню підлягає особа, яка перебуває в підпорядкуванні.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n314"/>
      <w:bookmarkEnd w:id="313"/>
      <w:r w:rsidRPr="00206D7C">
        <w:rPr>
          <w:rFonts w:ascii="Times New Roman" w:eastAsia="Times New Roman" w:hAnsi="Times New Roman" w:cs="Times New Roman"/>
          <w:sz w:val="24"/>
          <w:szCs w:val="24"/>
          <w:lang w:eastAsia="ru-RU"/>
        </w:rPr>
        <w:t xml:space="preserve">У разі ж, якщо пряме підпорядкування утворює потенційний або реальний конфлікт інтересів (у т.ч. у осіб, на яких не поширюються вимоги </w:t>
      </w:r>
      <w:hyperlink r:id="rId184" w:anchor="n348" w:tgtFrame="_blank" w:history="1">
        <w:r w:rsidRPr="00206D7C">
          <w:rPr>
            <w:rFonts w:ascii="Times New Roman" w:eastAsia="Times New Roman" w:hAnsi="Times New Roman" w:cs="Times New Roman"/>
            <w:color w:val="0000FF"/>
            <w:sz w:val="24"/>
            <w:szCs w:val="24"/>
            <w:u w:val="single"/>
            <w:lang w:eastAsia="ru-RU"/>
          </w:rPr>
          <w:t>статті 27</w:t>
        </w:r>
      </w:hyperlink>
      <w:r w:rsidRPr="00206D7C">
        <w:rPr>
          <w:rFonts w:ascii="Times New Roman" w:eastAsia="Times New Roman" w:hAnsi="Times New Roman" w:cs="Times New Roman"/>
          <w:sz w:val="24"/>
          <w:szCs w:val="24"/>
          <w:lang w:eastAsia="ru-RU"/>
        </w:rPr>
        <w:t xml:space="preserve"> Закону), який має постійний характер, і такий конфлікт інтересів не може бути врегульований в один зі способів, визначених </w:t>
      </w:r>
      <w:hyperlink r:id="rId185" w:anchor="n380" w:tgtFrame="_blank" w:history="1">
        <w:r w:rsidRPr="00206D7C">
          <w:rPr>
            <w:rFonts w:ascii="Times New Roman" w:eastAsia="Times New Roman" w:hAnsi="Times New Roman" w:cs="Times New Roman"/>
            <w:color w:val="0000FF"/>
            <w:sz w:val="24"/>
            <w:szCs w:val="24"/>
            <w:u w:val="single"/>
            <w:lang w:eastAsia="ru-RU"/>
          </w:rPr>
          <w:t>частиною другою статті 29</w:t>
        </w:r>
      </w:hyperlink>
      <w:r w:rsidRPr="00206D7C">
        <w:rPr>
          <w:rFonts w:ascii="Times New Roman" w:eastAsia="Times New Roman" w:hAnsi="Times New Roman" w:cs="Times New Roman"/>
          <w:sz w:val="24"/>
          <w:szCs w:val="24"/>
          <w:lang w:eastAsia="ru-RU"/>
        </w:rPr>
        <w:t xml:space="preserve">, </w:t>
      </w:r>
      <w:hyperlink r:id="rId186" w:anchor="n382" w:tgtFrame="_blank" w:history="1">
        <w:r w:rsidRPr="00206D7C">
          <w:rPr>
            <w:rFonts w:ascii="Times New Roman" w:eastAsia="Times New Roman" w:hAnsi="Times New Roman" w:cs="Times New Roman"/>
            <w:color w:val="0000FF"/>
            <w:sz w:val="24"/>
            <w:szCs w:val="24"/>
            <w:u w:val="single"/>
            <w:lang w:eastAsia="ru-RU"/>
          </w:rPr>
          <w:t>статтями 30</w:t>
        </w:r>
      </w:hyperlink>
      <w:r w:rsidRPr="00206D7C">
        <w:rPr>
          <w:rFonts w:ascii="Times New Roman" w:eastAsia="Times New Roman" w:hAnsi="Times New Roman" w:cs="Times New Roman"/>
          <w:sz w:val="24"/>
          <w:szCs w:val="24"/>
          <w:lang w:eastAsia="ru-RU"/>
        </w:rPr>
        <w:t xml:space="preserve"> - </w:t>
      </w:r>
      <w:hyperlink r:id="rId187" w:anchor="n387" w:tgtFrame="_blank" w:history="1">
        <w:r w:rsidRPr="00206D7C">
          <w:rPr>
            <w:rFonts w:ascii="Times New Roman" w:eastAsia="Times New Roman" w:hAnsi="Times New Roman" w:cs="Times New Roman"/>
            <w:color w:val="0000FF"/>
            <w:sz w:val="24"/>
            <w:szCs w:val="24"/>
            <w:u w:val="single"/>
            <w:lang w:eastAsia="ru-RU"/>
          </w:rPr>
          <w:t>32</w:t>
        </w:r>
      </w:hyperlink>
      <w:r w:rsidRPr="00206D7C">
        <w:rPr>
          <w:rFonts w:ascii="Times New Roman" w:eastAsia="Times New Roman" w:hAnsi="Times New Roman" w:cs="Times New Roman"/>
          <w:sz w:val="24"/>
          <w:szCs w:val="24"/>
          <w:lang w:eastAsia="ru-RU"/>
        </w:rPr>
        <w:t xml:space="preserve"> Закону, врегулювання ситуації прямого підпорядкування має бути здійснено на підставі </w:t>
      </w:r>
      <w:hyperlink r:id="rId188" w:anchor="n397"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34 Закону шляхом переведення на іншу посади особи, в діях якої наявний конфлікт інтересів (тобто, особи, яка займає вищу посаду).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n315"/>
      <w:bookmarkEnd w:id="314"/>
      <w:r w:rsidRPr="00206D7C">
        <w:rPr>
          <w:rFonts w:ascii="Times New Roman" w:eastAsia="Times New Roman" w:hAnsi="Times New Roman" w:cs="Times New Roman"/>
          <w:sz w:val="24"/>
          <w:szCs w:val="24"/>
          <w:lang w:eastAsia="ru-RU"/>
        </w:rPr>
        <w:t>У разі відсутності згоди такої особи на переведення на іншу посаду до неї застосовується такий захід врегулювання конфлікту інтересів як звільнення.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n316"/>
      <w:bookmarkEnd w:id="315"/>
      <w:r w:rsidRPr="00206D7C">
        <w:rPr>
          <w:rFonts w:ascii="Times New Roman" w:eastAsia="Times New Roman" w:hAnsi="Times New Roman" w:cs="Times New Roman"/>
          <w:sz w:val="24"/>
          <w:szCs w:val="24"/>
          <w:lang w:eastAsia="ru-RU"/>
        </w:rPr>
        <w:t>Наприклад: син секретаря міської ради претендує на посаду адміністратора центру надання адміністративних послуг, створеного при цій раді.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n317"/>
      <w:bookmarkEnd w:id="316"/>
      <w:r w:rsidRPr="00206D7C">
        <w:rPr>
          <w:rFonts w:ascii="Times New Roman" w:eastAsia="Times New Roman" w:hAnsi="Times New Roman" w:cs="Times New Roman"/>
          <w:sz w:val="24"/>
          <w:szCs w:val="24"/>
          <w:lang w:eastAsia="ru-RU"/>
        </w:rPr>
        <w:t xml:space="preserve">Відповідно до </w:t>
      </w:r>
      <w:hyperlink r:id="rId189" w:anchor="n134" w:tgtFrame="_blank" w:history="1">
        <w:r w:rsidRPr="00206D7C">
          <w:rPr>
            <w:rFonts w:ascii="Times New Roman" w:eastAsia="Times New Roman" w:hAnsi="Times New Roman" w:cs="Times New Roman"/>
            <w:color w:val="0000FF"/>
            <w:sz w:val="24"/>
            <w:szCs w:val="24"/>
            <w:u w:val="single"/>
            <w:lang w:eastAsia="ru-RU"/>
          </w:rPr>
          <w:t>статті 12</w:t>
        </w:r>
      </w:hyperlink>
      <w:r w:rsidRPr="00206D7C">
        <w:rPr>
          <w:rFonts w:ascii="Times New Roman" w:eastAsia="Times New Roman" w:hAnsi="Times New Roman" w:cs="Times New Roman"/>
          <w:sz w:val="24"/>
          <w:szCs w:val="24"/>
          <w:lang w:eastAsia="ru-RU"/>
        </w:rPr>
        <w:t xml:space="preserve"> Закону України "Про адміністративні послуги" центр надання адміністративних послуг - це постійно діючий робочий орган або структурний підрозділ місцевої державної адміністрації або органу місцевого самоврядування, що зазначений у частині другій цієї статті, в якому надаються адміністративні послуги через адміністратора шляхом його взаємодії з суб'єктами надання адміністративних послуг.</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n318"/>
      <w:bookmarkEnd w:id="317"/>
      <w:r w:rsidRPr="00206D7C">
        <w:rPr>
          <w:rFonts w:ascii="Times New Roman" w:eastAsia="Times New Roman" w:hAnsi="Times New Roman" w:cs="Times New Roman"/>
          <w:sz w:val="24"/>
          <w:szCs w:val="24"/>
          <w:lang w:eastAsia="ru-RU"/>
        </w:rPr>
        <w:t>Центри надання адміністративних послуг можуть утворюватися при виконавчому органі міської ради міста районного значення та селищної, сільської ради у разі прийняття відповідною радою такого рішення.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n319"/>
      <w:bookmarkEnd w:id="318"/>
      <w:r w:rsidRPr="00206D7C">
        <w:rPr>
          <w:rFonts w:ascii="Times New Roman" w:eastAsia="Times New Roman" w:hAnsi="Times New Roman" w:cs="Times New Roman"/>
          <w:sz w:val="24"/>
          <w:szCs w:val="24"/>
          <w:lang w:eastAsia="ru-RU"/>
        </w:rPr>
        <w:lastRenderedPageBreak/>
        <w:t xml:space="preserve">Згідно з </w:t>
      </w:r>
      <w:hyperlink r:id="rId190" w:anchor="n150"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13 Закону України "Про адміністративні послуги" адміністратор призначається на посаду та звільняється з посади особою, яка очолює орган (керівником органу), що прийняв рішення про утворення відповідного центру надання адміністративних послуг.</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n320"/>
      <w:bookmarkEnd w:id="319"/>
      <w:r w:rsidRPr="00206D7C">
        <w:rPr>
          <w:rFonts w:ascii="Times New Roman" w:eastAsia="Times New Roman" w:hAnsi="Times New Roman" w:cs="Times New Roman"/>
          <w:sz w:val="24"/>
          <w:szCs w:val="24"/>
          <w:lang w:eastAsia="ru-RU"/>
        </w:rPr>
        <w:t xml:space="preserve">Виходячи з норм </w:t>
      </w:r>
      <w:hyperlink r:id="rId191" w:tgtFrame="_blank" w:history="1">
        <w:r w:rsidRPr="00206D7C">
          <w:rPr>
            <w:rFonts w:ascii="Times New Roman" w:eastAsia="Times New Roman" w:hAnsi="Times New Roman" w:cs="Times New Roman"/>
            <w:color w:val="0000FF"/>
            <w:sz w:val="24"/>
            <w:szCs w:val="24"/>
            <w:u w:val="single"/>
            <w:lang w:eastAsia="ru-RU"/>
          </w:rPr>
          <w:t>статті 3</w:t>
        </w:r>
      </w:hyperlink>
      <w:r w:rsidRPr="00206D7C">
        <w:rPr>
          <w:rFonts w:ascii="Times New Roman" w:eastAsia="Times New Roman" w:hAnsi="Times New Roman" w:cs="Times New Roman"/>
          <w:sz w:val="24"/>
          <w:szCs w:val="24"/>
          <w:lang w:eastAsia="ru-RU"/>
        </w:rPr>
        <w:t xml:space="preserve"> Закону України "Про службу в органах місцевого самоврядування", адміністратор центру надання адміністративних послуг, який утворений відповідною місцевою радою, є посадовою особою місцевого самоврядування.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n321"/>
      <w:bookmarkEnd w:id="320"/>
      <w:r w:rsidRPr="00206D7C">
        <w:rPr>
          <w:rFonts w:ascii="Times New Roman" w:eastAsia="Times New Roman" w:hAnsi="Times New Roman" w:cs="Times New Roman"/>
          <w:sz w:val="24"/>
          <w:szCs w:val="24"/>
          <w:lang w:eastAsia="ru-RU"/>
        </w:rPr>
        <w:t xml:space="preserve">Крім того, відповідно до </w:t>
      </w:r>
      <w:hyperlink r:id="rId192" w:anchor="n816" w:tgtFrame="_blank" w:history="1">
        <w:r w:rsidRPr="00206D7C">
          <w:rPr>
            <w:rFonts w:ascii="Times New Roman" w:eastAsia="Times New Roman" w:hAnsi="Times New Roman" w:cs="Times New Roman"/>
            <w:color w:val="0000FF"/>
            <w:sz w:val="24"/>
            <w:szCs w:val="24"/>
            <w:u w:val="single"/>
            <w:lang w:eastAsia="ru-RU"/>
          </w:rPr>
          <w:t>пункту 1</w:t>
        </w:r>
      </w:hyperlink>
      <w:r w:rsidRPr="00206D7C">
        <w:rPr>
          <w:rFonts w:ascii="Times New Roman" w:eastAsia="Times New Roman" w:hAnsi="Times New Roman" w:cs="Times New Roman"/>
          <w:sz w:val="24"/>
          <w:szCs w:val="24"/>
          <w:lang w:eastAsia="ru-RU"/>
        </w:rPr>
        <w:t xml:space="preserve"> частини третьої статті 50 Закону України "Про місцеве самоврядування в Україні" секретар сільської, селищної, міської ради у випадках, передбачених </w:t>
      </w:r>
      <w:hyperlink r:id="rId193" w:anchor="n582" w:tgtFrame="_blank" w:history="1">
        <w:r w:rsidRPr="00206D7C">
          <w:rPr>
            <w:rFonts w:ascii="Times New Roman" w:eastAsia="Times New Roman" w:hAnsi="Times New Roman" w:cs="Times New Roman"/>
            <w:color w:val="0000FF"/>
            <w:sz w:val="24"/>
            <w:szCs w:val="24"/>
            <w:u w:val="single"/>
            <w:lang w:eastAsia="ru-RU"/>
          </w:rPr>
          <w:t>статтею 42</w:t>
        </w:r>
      </w:hyperlink>
      <w:r w:rsidRPr="00206D7C">
        <w:rPr>
          <w:rFonts w:ascii="Times New Roman" w:eastAsia="Times New Roman" w:hAnsi="Times New Roman" w:cs="Times New Roman"/>
          <w:sz w:val="24"/>
          <w:szCs w:val="24"/>
          <w:lang w:eastAsia="ru-RU"/>
        </w:rPr>
        <w:t xml:space="preserve"> Закону України "Про місцеве самоврядування в Україні", здійснює повноваження сільського, селищного, міського голови.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n322"/>
      <w:bookmarkEnd w:id="321"/>
      <w:r w:rsidRPr="00206D7C">
        <w:rPr>
          <w:rFonts w:ascii="Times New Roman" w:eastAsia="Times New Roman" w:hAnsi="Times New Roman" w:cs="Times New Roman"/>
          <w:sz w:val="24"/>
          <w:szCs w:val="24"/>
          <w:lang w:eastAsia="ru-RU"/>
        </w:rPr>
        <w:t xml:space="preserve">Таким чином, на сина, як близьку особу (у разі призначення його на посаду адміністратора центру надання адміністративних послуг, створеного при раді), розповсюджуватимуться встановлені </w:t>
      </w:r>
      <w:hyperlink r:id="rId194"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вимоги щодо повідомлення про тих що працюють у міській раді близьких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n323"/>
      <w:bookmarkEnd w:id="322"/>
      <w:r w:rsidRPr="00206D7C">
        <w:rPr>
          <w:rFonts w:ascii="Times New Roman" w:eastAsia="Times New Roman" w:hAnsi="Times New Roman" w:cs="Times New Roman"/>
          <w:sz w:val="24"/>
          <w:szCs w:val="24"/>
          <w:lang w:eastAsia="ru-RU"/>
        </w:rPr>
        <w:t xml:space="preserve">Крім того, відповідно до </w:t>
      </w:r>
      <w:hyperlink r:id="rId195" w:tgtFrame="_blank" w:history="1">
        <w:r w:rsidRPr="00206D7C">
          <w:rPr>
            <w:rFonts w:ascii="Times New Roman" w:eastAsia="Times New Roman" w:hAnsi="Times New Roman" w:cs="Times New Roman"/>
            <w:color w:val="0000FF"/>
            <w:sz w:val="24"/>
            <w:szCs w:val="24"/>
            <w:u w:val="single"/>
            <w:lang w:eastAsia="ru-RU"/>
          </w:rPr>
          <w:t>статті 10</w:t>
        </w:r>
      </w:hyperlink>
      <w:r w:rsidRPr="00206D7C">
        <w:rPr>
          <w:rFonts w:ascii="Times New Roman" w:eastAsia="Times New Roman" w:hAnsi="Times New Roman" w:cs="Times New Roman"/>
          <w:sz w:val="24"/>
          <w:szCs w:val="24"/>
          <w:lang w:eastAsia="ru-RU"/>
        </w:rPr>
        <w:t xml:space="preserve"> Закону України "Про службу в органах місцевого самоврядування", прийняття на службу в органи місцевого самоврядування, зокрема на посаду адміністратора центру надання адміністративних послуг, утвореного відповідною місцевою радою, здійснюється відповідно сільським, селищним, міським головою на конкурсній основі чи за іншою процедурою, передбаченою законодавством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n324"/>
      <w:bookmarkEnd w:id="323"/>
      <w:r w:rsidRPr="00206D7C">
        <w:rPr>
          <w:rFonts w:ascii="Times New Roman" w:eastAsia="Times New Roman" w:hAnsi="Times New Roman" w:cs="Times New Roman"/>
          <w:sz w:val="24"/>
          <w:szCs w:val="24"/>
          <w:lang w:eastAsia="ru-RU"/>
        </w:rPr>
        <w:t>Проведення конкурсу, випробування та стажування при прийнятті на службу в органи місцевого самоврядування здійснюється в порядку, визначеному законодавством України про державну службу.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n325"/>
      <w:bookmarkEnd w:id="324"/>
      <w:r w:rsidRPr="00206D7C">
        <w:rPr>
          <w:rFonts w:ascii="Times New Roman" w:eastAsia="Times New Roman" w:hAnsi="Times New Roman" w:cs="Times New Roman"/>
          <w:sz w:val="24"/>
          <w:szCs w:val="24"/>
          <w:lang w:eastAsia="ru-RU"/>
        </w:rPr>
        <w:t xml:space="preserve">Відповідно до </w:t>
      </w:r>
      <w:hyperlink r:id="rId196"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державну службу" конкурс на заміщення вакантної посади проводиться конкурсною комісією, яка приймає відповідне рішення про переможця конкурсу на зайняття вакантної посади.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n326"/>
      <w:bookmarkEnd w:id="325"/>
      <w:r w:rsidRPr="00206D7C">
        <w:rPr>
          <w:rFonts w:ascii="Times New Roman" w:eastAsia="Times New Roman" w:hAnsi="Times New Roman" w:cs="Times New Roman"/>
          <w:sz w:val="24"/>
          <w:szCs w:val="24"/>
          <w:lang w:eastAsia="ru-RU"/>
        </w:rPr>
        <w:t>Таким чином, у разі якщо секретар буде членом конкурсної комісії, яка проводитиме конкурс на заміщення вакантної посади адміністратора центру надання адміністративних послуг при виконавчому комітеті міської ради (посада, на яку претендує її близька особа - син) та прийматиме відповідне рішення як член конкурсної комісії, відбудеться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6" w:name="n327"/>
      <w:bookmarkEnd w:id="326"/>
      <w:r w:rsidRPr="00206D7C">
        <w:rPr>
          <w:rFonts w:ascii="Times New Roman" w:eastAsia="Times New Roman" w:hAnsi="Times New Roman" w:cs="Times New Roman"/>
          <w:sz w:val="24"/>
          <w:szCs w:val="24"/>
          <w:lang w:eastAsia="ru-RU"/>
        </w:rPr>
        <w:t>Крім того, конфлікт інтересів буде наявним у разі, якщо секретар міської ради буде здійснювати повноваження міського голови, які стосуватимуться організації діяльності центру надання адміністративних послуг та роботи його працівників.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n328"/>
      <w:bookmarkEnd w:id="327"/>
      <w:r w:rsidRPr="00206D7C">
        <w:rPr>
          <w:rFonts w:ascii="Times New Roman" w:eastAsia="Times New Roman" w:hAnsi="Times New Roman" w:cs="Times New Roman"/>
          <w:sz w:val="24"/>
          <w:szCs w:val="24"/>
          <w:lang w:eastAsia="ru-RU"/>
        </w:rPr>
        <w:t xml:space="preserve">У разі виникнення відносин прямого підпорядкування та/або конфлікту інтересів, вони мають бути врегульовані в порядку, визначеному </w:t>
      </w:r>
      <w:hyperlink r:id="rId197"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Секретарю міської ради необхідно уникати участі у конкурсній комісії, яка проводитиме конкурс на заміщення вакантної посади адміністратора центру надання адміністративних послуг при виконавчому комітеті міської ради. Крім того, у разі перемоги у конкурсі та зайняття посади адміністратора близькою особою, така особа повинна повідомити безпосереднього керівника про потенційний конфлікт інтересів в порядку та строки, встановлені </w:t>
      </w:r>
      <w:hyperlink r:id="rId198" w:anchor="n359" w:tgtFrame="_blank" w:history="1">
        <w:r w:rsidRPr="00206D7C">
          <w:rPr>
            <w:rFonts w:ascii="Times New Roman" w:eastAsia="Times New Roman" w:hAnsi="Times New Roman" w:cs="Times New Roman"/>
            <w:color w:val="0000FF"/>
            <w:sz w:val="24"/>
            <w:szCs w:val="24"/>
            <w:u w:val="single"/>
            <w:lang w:eastAsia="ru-RU"/>
          </w:rPr>
          <w:t>статтею 28</w:t>
        </w:r>
      </w:hyperlink>
      <w:r w:rsidRPr="00206D7C">
        <w:rPr>
          <w:rFonts w:ascii="Times New Roman" w:eastAsia="Times New Roman" w:hAnsi="Times New Roman" w:cs="Times New Roman"/>
          <w:sz w:val="24"/>
          <w:szCs w:val="24"/>
          <w:lang w:eastAsia="ru-RU"/>
        </w:rPr>
        <w:t xml:space="preserve"> Закону. Крім того, у випадку здійснення секретарем міської ради повноважень міського </w:t>
      </w:r>
      <w:r w:rsidRPr="00206D7C">
        <w:rPr>
          <w:rFonts w:ascii="Times New Roman" w:eastAsia="Times New Roman" w:hAnsi="Times New Roman" w:cs="Times New Roman"/>
          <w:sz w:val="24"/>
          <w:szCs w:val="24"/>
          <w:lang w:eastAsia="ru-RU"/>
        </w:rPr>
        <w:lastRenderedPageBreak/>
        <w:t>голови, така особа не повинна вчиняти дії та приймати рішення стосовно близької особи (сина).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n329"/>
      <w:bookmarkEnd w:id="328"/>
      <w:r w:rsidRPr="00206D7C">
        <w:rPr>
          <w:rFonts w:ascii="Times New Roman" w:eastAsia="Times New Roman" w:hAnsi="Times New Roman" w:cs="Times New Roman"/>
          <w:sz w:val="24"/>
          <w:szCs w:val="24"/>
          <w:lang w:eastAsia="ru-RU"/>
        </w:rPr>
        <w:t>1.4. Відповідальність за вчинення дій, прийняття рішень в умовах конфлікту інтересів. Усунення наслідків вчинення дій, прийняття рішень в умовах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29" w:name="n330"/>
      <w:bookmarkEnd w:id="329"/>
      <w:r w:rsidRPr="00206D7C">
        <w:rPr>
          <w:rFonts w:ascii="Times New Roman" w:eastAsia="Times New Roman" w:hAnsi="Times New Roman" w:cs="Times New Roman"/>
          <w:sz w:val="24"/>
          <w:szCs w:val="24"/>
          <w:lang w:eastAsia="ru-RU"/>
        </w:rPr>
        <w:t xml:space="preserve">Загальні засади відповідальності за корупційні або пов'язані з корупцією правопорушення визначено у </w:t>
      </w:r>
      <w:hyperlink r:id="rId199" w:anchor="n702" w:tgtFrame="_blank" w:history="1">
        <w:r w:rsidRPr="00206D7C">
          <w:rPr>
            <w:rFonts w:ascii="Times New Roman" w:eastAsia="Times New Roman" w:hAnsi="Times New Roman" w:cs="Times New Roman"/>
            <w:color w:val="0000FF"/>
            <w:sz w:val="24"/>
            <w:szCs w:val="24"/>
            <w:u w:val="single"/>
            <w:lang w:eastAsia="ru-RU"/>
          </w:rPr>
          <w:t>частині першій</w:t>
        </w:r>
      </w:hyperlink>
      <w:r w:rsidRPr="00206D7C">
        <w:rPr>
          <w:rFonts w:ascii="Times New Roman" w:eastAsia="Times New Roman" w:hAnsi="Times New Roman" w:cs="Times New Roman"/>
          <w:sz w:val="24"/>
          <w:szCs w:val="24"/>
          <w:lang w:eastAsia="ru-RU"/>
        </w:rPr>
        <w:t xml:space="preserve"> статті 65 Закону, якою передбачено, що за вчинення їх осіб, зазначених у </w:t>
      </w:r>
      <w:hyperlink r:id="rId200" w:anchor="n25" w:tgtFrame="_blank" w:history="1">
        <w:r w:rsidRPr="00206D7C">
          <w:rPr>
            <w:rFonts w:ascii="Times New Roman" w:eastAsia="Times New Roman" w:hAnsi="Times New Roman" w:cs="Times New Roman"/>
            <w:color w:val="0000FF"/>
            <w:sz w:val="24"/>
            <w:szCs w:val="24"/>
            <w:u w:val="single"/>
            <w:lang w:eastAsia="ru-RU"/>
          </w:rPr>
          <w:t>частині першій</w:t>
        </w:r>
      </w:hyperlink>
      <w:r w:rsidRPr="00206D7C">
        <w:rPr>
          <w:rFonts w:ascii="Times New Roman" w:eastAsia="Times New Roman" w:hAnsi="Times New Roman" w:cs="Times New Roman"/>
          <w:sz w:val="24"/>
          <w:szCs w:val="24"/>
          <w:lang w:eastAsia="ru-RU"/>
        </w:rPr>
        <w:t xml:space="preserve"> статті 3 цього Закону, притягають до кримінальної, адміністративної, цивільно-правової та дисциплінарної відповідальності у встановленому законом порядку.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0" w:name="n331"/>
      <w:bookmarkEnd w:id="330"/>
      <w:r w:rsidRPr="00206D7C">
        <w:rPr>
          <w:rFonts w:ascii="Times New Roman" w:eastAsia="Times New Roman" w:hAnsi="Times New Roman" w:cs="Times New Roman"/>
          <w:sz w:val="24"/>
          <w:szCs w:val="24"/>
          <w:lang w:eastAsia="ru-RU"/>
        </w:rPr>
        <w:t>При цьому, за порушення вимог щодо запобігання та врегулювання конфлікту інтересів встановлено такі види відповідальності: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n332"/>
      <w:bookmarkEnd w:id="331"/>
      <w:r w:rsidRPr="00206D7C">
        <w:rPr>
          <w:rFonts w:ascii="Times New Roman" w:eastAsia="Times New Roman" w:hAnsi="Times New Roman" w:cs="Times New Roman"/>
          <w:sz w:val="24"/>
          <w:szCs w:val="24"/>
          <w:lang w:eastAsia="ru-RU"/>
        </w:rPr>
        <w:t>дисциплінарну відповідальність за: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n333"/>
      <w:bookmarkEnd w:id="332"/>
      <w:r w:rsidRPr="00206D7C">
        <w:rPr>
          <w:rFonts w:ascii="Times New Roman" w:eastAsia="Times New Roman" w:hAnsi="Times New Roman" w:cs="Times New Roman"/>
          <w:sz w:val="24"/>
          <w:szCs w:val="24"/>
          <w:lang w:eastAsia="ru-RU"/>
        </w:rPr>
        <w:t>неповідомлення про потенційний конфлікт інтересів (може застосовуватися в залежності від конкретних обставин вчинення проступку та ступені вини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n334"/>
      <w:bookmarkEnd w:id="333"/>
      <w:r w:rsidRPr="00206D7C">
        <w:rPr>
          <w:rFonts w:ascii="Times New Roman" w:eastAsia="Times New Roman" w:hAnsi="Times New Roman" w:cs="Times New Roman"/>
          <w:sz w:val="24"/>
          <w:szCs w:val="24"/>
          <w:lang w:eastAsia="ru-RU"/>
        </w:rPr>
        <w:t>неповідомлення про реальний конфлікт інтересів та/або вчинення дій чи прийняття рішень в умовах реального конфлікту інтересів, за умови, що судом на особу не накладено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(застосовується обов'язково) (</w:t>
      </w:r>
      <w:hyperlink r:id="rId201" w:anchor="n704" w:tgtFrame="_blank" w:history="1">
        <w:r w:rsidRPr="00206D7C">
          <w:rPr>
            <w:rFonts w:ascii="Times New Roman" w:eastAsia="Times New Roman" w:hAnsi="Times New Roman" w:cs="Times New Roman"/>
            <w:color w:val="0000FF"/>
            <w:sz w:val="24"/>
            <w:szCs w:val="24"/>
            <w:u w:val="single"/>
            <w:lang w:eastAsia="ru-RU"/>
          </w:rPr>
          <w:t>ч.2</w:t>
        </w:r>
      </w:hyperlink>
      <w:r w:rsidRPr="00206D7C">
        <w:rPr>
          <w:rFonts w:ascii="Times New Roman" w:eastAsia="Times New Roman" w:hAnsi="Times New Roman" w:cs="Times New Roman"/>
          <w:sz w:val="24"/>
          <w:szCs w:val="24"/>
          <w:lang w:eastAsia="ru-RU"/>
        </w:rPr>
        <w:t xml:space="preserve"> статті 65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n335"/>
      <w:bookmarkEnd w:id="334"/>
      <w:r w:rsidRPr="00206D7C">
        <w:rPr>
          <w:rFonts w:ascii="Times New Roman" w:eastAsia="Times New Roman" w:hAnsi="Times New Roman" w:cs="Times New Roman"/>
          <w:sz w:val="24"/>
          <w:szCs w:val="24"/>
          <w:lang w:eastAsia="ru-RU"/>
        </w:rPr>
        <w:t>цивільно-правову відповідальність за: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5" w:name="n336"/>
      <w:bookmarkEnd w:id="335"/>
      <w:r w:rsidRPr="00206D7C">
        <w:rPr>
          <w:rFonts w:ascii="Times New Roman" w:eastAsia="Times New Roman" w:hAnsi="Times New Roman" w:cs="Times New Roman"/>
          <w:sz w:val="24"/>
          <w:szCs w:val="24"/>
          <w:lang w:eastAsia="ru-RU"/>
        </w:rPr>
        <w:t xml:space="preserve">вчинення дій чи прийняття рішень в умовах реального конфлікту інтересів (відшкодування матеріальної та/або моральної шкоди відповідно до </w:t>
      </w:r>
      <w:hyperlink r:id="rId202" w:tgtFrame="_blank" w:history="1">
        <w:r w:rsidRPr="00206D7C">
          <w:rPr>
            <w:rFonts w:ascii="Times New Roman" w:eastAsia="Times New Roman" w:hAnsi="Times New Roman" w:cs="Times New Roman"/>
            <w:color w:val="0000FF"/>
            <w:sz w:val="24"/>
            <w:szCs w:val="24"/>
            <w:u w:val="single"/>
            <w:lang w:eastAsia="ru-RU"/>
          </w:rPr>
          <w:t>Цивільного кодексу України</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6" w:name="n337"/>
      <w:bookmarkEnd w:id="336"/>
      <w:r w:rsidRPr="00206D7C">
        <w:rPr>
          <w:rFonts w:ascii="Times New Roman" w:eastAsia="Times New Roman" w:hAnsi="Times New Roman" w:cs="Times New Roman"/>
          <w:sz w:val="24"/>
          <w:szCs w:val="24"/>
          <w:lang w:eastAsia="ru-RU"/>
        </w:rPr>
        <w:t>адміністративну відповідальність за: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n338"/>
      <w:bookmarkEnd w:id="337"/>
      <w:r w:rsidRPr="00206D7C">
        <w:rPr>
          <w:rFonts w:ascii="Times New Roman" w:eastAsia="Times New Roman" w:hAnsi="Times New Roman" w:cs="Times New Roman"/>
          <w:sz w:val="24"/>
          <w:szCs w:val="24"/>
          <w:lang w:eastAsia="ru-RU"/>
        </w:rPr>
        <w:t xml:space="preserve">неповідомлення особою у встановлених законом випадках та порядку про наявність у неї реального конфлікту інтересів (штраф від 1 700 до 3 400 гривень, а в разі застосування положень </w:t>
      </w:r>
      <w:hyperlink r:id="rId203" w:anchor="n3729" w:tgtFrame="_blank" w:history="1">
        <w:r w:rsidRPr="00206D7C">
          <w:rPr>
            <w:rFonts w:ascii="Times New Roman" w:eastAsia="Times New Roman" w:hAnsi="Times New Roman" w:cs="Times New Roman"/>
            <w:color w:val="0000FF"/>
            <w:sz w:val="24"/>
            <w:szCs w:val="24"/>
            <w:u w:val="single"/>
            <w:lang w:eastAsia="ru-RU"/>
          </w:rPr>
          <w:t>частини п'ятої</w:t>
        </w:r>
      </w:hyperlink>
      <w:r w:rsidRPr="00206D7C">
        <w:rPr>
          <w:rFonts w:ascii="Times New Roman" w:eastAsia="Times New Roman" w:hAnsi="Times New Roman" w:cs="Times New Roman"/>
          <w:sz w:val="24"/>
          <w:szCs w:val="24"/>
          <w:lang w:eastAsia="ru-RU"/>
        </w:rPr>
        <w:t xml:space="preserve"> статті 30 КУпАП, то додатково із позбавленням права обіймати певні посади або займатися певною діяльністю на строк від шести місяців до одного року) (</w:t>
      </w:r>
      <w:hyperlink r:id="rId204" w:anchor="n3754" w:tgtFrame="_blank" w:history="1">
        <w:r w:rsidRPr="00206D7C">
          <w:rPr>
            <w:rFonts w:ascii="Times New Roman" w:eastAsia="Times New Roman" w:hAnsi="Times New Roman" w:cs="Times New Roman"/>
            <w:color w:val="0000FF"/>
            <w:sz w:val="24"/>
            <w:szCs w:val="24"/>
            <w:u w:val="single"/>
            <w:lang w:eastAsia="ru-RU"/>
          </w:rPr>
          <w:t>ч.1</w:t>
        </w:r>
      </w:hyperlink>
      <w:r w:rsidRPr="00206D7C">
        <w:rPr>
          <w:rFonts w:ascii="Times New Roman" w:eastAsia="Times New Roman" w:hAnsi="Times New Roman" w:cs="Times New Roman"/>
          <w:sz w:val="24"/>
          <w:szCs w:val="24"/>
          <w:lang w:eastAsia="ru-RU"/>
        </w:rPr>
        <w:t xml:space="preserve"> статті 172-7 КУпАП);</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n339"/>
      <w:bookmarkEnd w:id="338"/>
      <w:r w:rsidRPr="00206D7C">
        <w:rPr>
          <w:rFonts w:ascii="Times New Roman" w:eastAsia="Times New Roman" w:hAnsi="Times New Roman" w:cs="Times New Roman"/>
          <w:sz w:val="24"/>
          <w:szCs w:val="24"/>
          <w:lang w:eastAsia="ru-RU"/>
        </w:rPr>
        <w:t xml:space="preserve">вчинення дій чи прийняття рішень в умовах реального конфлікту інтересів (штраф від 3 400 до 6 800 гривень, а в разі застосування положень </w:t>
      </w:r>
      <w:hyperlink r:id="rId205" w:anchor="n3729" w:tgtFrame="_blank" w:history="1">
        <w:r w:rsidRPr="00206D7C">
          <w:rPr>
            <w:rFonts w:ascii="Times New Roman" w:eastAsia="Times New Roman" w:hAnsi="Times New Roman" w:cs="Times New Roman"/>
            <w:color w:val="0000FF"/>
            <w:sz w:val="24"/>
            <w:szCs w:val="24"/>
            <w:u w:val="single"/>
            <w:lang w:eastAsia="ru-RU"/>
          </w:rPr>
          <w:t>частини п'ятої</w:t>
        </w:r>
      </w:hyperlink>
      <w:r w:rsidRPr="00206D7C">
        <w:rPr>
          <w:rFonts w:ascii="Times New Roman" w:eastAsia="Times New Roman" w:hAnsi="Times New Roman" w:cs="Times New Roman"/>
          <w:sz w:val="24"/>
          <w:szCs w:val="24"/>
          <w:lang w:eastAsia="ru-RU"/>
        </w:rPr>
        <w:t xml:space="preserve"> статті 30 КУпАП, то додатково із позбавленням права обіймати певні посади або займатися певною діяльністю на строк від шести місяців до одного року) (</w:t>
      </w:r>
      <w:hyperlink r:id="rId206" w:anchor="n3756" w:tgtFrame="_blank" w:history="1">
        <w:r w:rsidRPr="00206D7C">
          <w:rPr>
            <w:rFonts w:ascii="Times New Roman" w:eastAsia="Times New Roman" w:hAnsi="Times New Roman" w:cs="Times New Roman"/>
            <w:color w:val="0000FF"/>
            <w:sz w:val="24"/>
            <w:szCs w:val="24"/>
            <w:u w:val="single"/>
            <w:lang w:eastAsia="ru-RU"/>
          </w:rPr>
          <w:t>ч.2</w:t>
        </w:r>
      </w:hyperlink>
      <w:r w:rsidRPr="00206D7C">
        <w:rPr>
          <w:rFonts w:ascii="Times New Roman" w:eastAsia="Times New Roman" w:hAnsi="Times New Roman" w:cs="Times New Roman"/>
          <w:sz w:val="24"/>
          <w:szCs w:val="24"/>
          <w:lang w:eastAsia="ru-RU"/>
        </w:rPr>
        <w:t>. статті 172-7 КУпАП);</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39" w:name="n340"/>
      <w:bookmarkEnd w:id="339"/>
      <w:r w:rsidRPr="00206D7C">
        <w:rPr>
          <w:rFonts w:ascii="Times New Roman" w:eastAsia="Times New Roman" w:hAnsi="Times New Roman" w:cs="Times New Roman"/>
          <w:sz w:val="24"/>
          <w:szCs w:val="24"/>
          <w:lang w:eastAsia="ru-RU"/>
        </w:rPr>
        <w:t>за будь-яку із вищевказаних дій, вчинену особою, яку протягом року було піддано адміністративному стягненню за такі ж порушення(штраф від 6 800 до 13 600 гривень з (обов'язковим) позбавленням права обіймати певні посади або займатися певною діяльністю строком на один рік) (</w:t>
      </w:r>
      <w:hyperlink r:id="rId207" w:anchor="n3758" w:tgtFrame="_blank" w:history="1">
        <w:r w:rsidRPr="00206D7C">
          <w:rPr>
            <w:rFonts w:ascii="Times New Roman" w:eastAsia="Times New Roman" w:hAnsi="Times New Roman" w:cs="Times New Roman"/>
            <w:color w:val="0000FF"/>
            <w:sz w:val="24"/>
            <w:szCs w:val="24"/>
            <w:u w:val="single"/>
            <w:lang w:eastAsia="ru-RU"/>
          </w:rPr>
          <w:t>ч.3</w:t>
        </w:r>
      </w:hyperlink>
      <w:r w:rsidRPr="00206D7C">
        <w:rPr>
          <w:rFonts w:ascii="Times New Roman" w:eastAsia="Times New Roman" w:hAnsi="Times New Roman" w:cs="Times New Roman"/>
          <w:sz w:val="24"/>
          <w:szCs w:val="24"/>
          <w:lang w:eastAsia="ru-RU"/>
        </w:rPr>
        <w:t>.статті 172-7 КУпАП).</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0" w:name="n341"/>
      <w:bookmarkEnd w:id="340"/>
      <w:r w:rsidRPr="00206D7C">
        <w:rPr>
          <w:rFonts w:ascii="Times New Roman" w:eastAsia="Times New Roman" w:hAnsi="Times New Roman" w:cs="Times New Roman"/>
          <w:sz w:val="24"/>
          <w:szCs w:val="24"/>
          <w:lang w:eastAsia="ru-RU"/>
        </w:rPr>
        <w:lastRenderedPageBreak/>
        <w:t xml:space="preserve">Загальний порядок притягнення до адміністративної відповідальності визначається </w:t>
      </w:r>
      <w:hyperlink r:id="rId208" w:tgtFrame="_blank" w:history="1">
        <w:r w:rsidRPr="00206D7C">
          <w:rPr>
            <w:rFonts w:ascii="Times New Roman" w:eastAsia="Times New Roman" w:hAnsi="Times New Roman" w:cs="Times New Roman"/>
            <w:color w:val="0000FF"/>
            <w:sz w:val="24"/>
            <w:szCs w:val="24"/>
            <w:u w:val="single"/>
            <w:lang w:eastAsia="ru-RU"/>
          </w:rPr>
          <w:t>КУпАП</w:t>
        </w:r>
      </w:hyperlink>
      <w:r w:rsidRPr="00206D7C">
        <w:rPr>
          <w:rFonts w:ascii="Times New Roman" w:eastAsia="Times New Roman" w:hAnsi="Times New Roman" w:cs="Times New Roman"/>
          <w:sz w:val="24"/>
          <w:szCs w:val="24"/>
          <w:lang w:eastAsia="ru-RU"/>
        </w:rPr>
        <w:t>, водночас спеціальний Закон містить окремі спеціальні норми, які також враховуються при здійсненні провадження у відповідній справі про адміністративне правопорушення, пов'язане із корупцією.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n342"/>
      <w:bookmarkEnd w:id="341"/>
      <w:r w:rsidRPr="00206D7C">
        <w:rPr>
          <w:rFonts w:ascii="Times New Roman" w:eastAsia="Times New Roman" w:hAnsi="Times New Roman" w:cs="Times New Roman"/>
          <w:sz w:val="24"/>
          <w:szCs w:val="24"/>
          <w:lang w:eastAsia="ru-RU"/>
        </w:rPr>
        <w:t xml:space="preserve">Так, згідно з положеннями </w:t>
      </w:r>
      <w:hyperlink r:id="rId209" w:anchor="n707" w:tgtFrame="_blank" w:history="1">
        <w:r w:rsidRPr="00206D7C">
          <w:rPr>
            <w:rFonts w:ascii="Times New Roman" w:eastAsia="Times New Roman" w:hAnsi="Times New Roman" w:cs="Times New Roman"/>
            <w:color w:val="0000FF"/>
            <w:sz w:val="24"/>
            <w:szCs w:val="24"/>
            <w:u w:val="single"/>
            <w:lang w:eastAsia="ru-RU"/>
          </w:rPr>
          <w:t>частини п'ятої</w:t>
        </w:r>
      </w:hyperlink>
      <w:r w:rsidRPr="00206D7C">
        <w:rPr>
          <w:rFonts w:ascii="Times New Roman" w:eastAsia="Times New Roman" w:hAnsi="Times New Roman" w:cs="Times New Roman"/>
          <w:sz w:val="24"/>
          <w:szCs w:val="24"/>
          <w:lang w:eastAsia="ru-RU"/>
        </w:rPr>
        <w:t xml:space="preserve"> статті 65 Закону особа, щодо якої складено протокол про адміністративне правопорушення, пов'язане з корупцією, якщо інше не передбачено </w:t>
      </w:r>
      <w:hyperlink r:id="rId210" w:tgtFrame="_blank" w:history="1">
        <w:r w:rsidRPr="00206D7C">
          <w:rPr>
            <w:rFonts w:ascii="Times New Roman" w:eastAsia="Times New Roman" w:hAnsi="Times New Roman" w:cs="Times New Roman"/>
            <w:color w:val="0000FF"/>
            <w:sz w:val="24"/>
            <w:szCs w:val="24"/>
            <w:u w:val="single"/>
            <w:lang w:eastAsia="ru-RU"/>
          </w:rPr>
          <w:t>Конституцією</w:t>
        </w:r>
      </w:hyperlink>
      <w:r w:rsidRPr="00206D7C">
        <w:rPr>
          <w:rFonts w:ascii="Times New Roman" w:eastAsia="Times New Roman" w:hAnsi="Times New Roman" w:cs="Times New Roman"/>
          <w:sz w:val="24"/>
          <w:szCs w:val="24"/>
          <w:lang w:eastAsia="ru-RU"/>
        </w:rPr>
        <w:t xml:space="preserve">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n343"/>
      <w:bookmarkEnd w:id="342"/>
      <w:r w:rsidRPr="00206D7C">
        <w:rPr>
          <w:rFonts w:ascii="Times New Roman" w:eastAsia="Times New Roman" w:hAnsi="Times New Roman" w:cs="Times New Roman"/>
          <w:sz w:val="24"/>
          <w:szCs w:val="24"/>
          <w:lang w:eastAsia="ru-RU"/>
        </w:rPr>
        <w:t>У разі ж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особі, відстороненій від виконання службових повноважень, відшкодовується середній заробіток за час вимушеного прогулу, зумовленого таким відстороненням.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n344"/>
      <w:bookmarkEnd w:id="343"/>
      <w:r w:rsidRPr="00206D7C">
        <w:rPr>
          <w:rFonts w:ascii="Times New Roman" w:eastAsia="Times New Roman" w:hAnsi="Times New Roman" w:cs="Times New Roman"/>
          <w:sz w:val="24"/>
          <w:szCs w:val="24"/>
          <w:lang w:eastAsia="ru-RU"/>
        </w:rPr>
        <w:t xml:space="preserve">З метою виявлення причин та умов, що сприяли вчиненню, пов'язаного з корупцією правопорушення або невиконанню вимог цього </w:t>
      </w:r>
      <w:hyperlink r:id="rId211"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 (</w:t>
      </w:r>
      <w:hyperlink r:id="rId212" w:anchor="n705" w:tgtFrame="_blank" w:history="1">
        <w:r w:rsidRPr="00206D7C">
          <w:rPr>
            <w:rFonts w:ascii="Times New Roman" w:eastAsia="Times New Roman" w:hAnsi="Times New Roman" w:cs="Times New Roman"/>
            <w:color w:val="0000FF"/>
            <w:sz w:val="24"/>
            <w:szCs w:val="24"/>
            <w:u w:val="single"/>
            <w:lang w:eastAsia="ru-RU"/>
          </w:rPr>
          <w:t>частина третя</w:t>
        </w:r>
      </w:hyperlink>
      <w:r w:rsidRPr="00206D7C">
        <w:rPr>
          <w:rFonts w:ascii="Times New Roman" w:eastAsia="Times New Roman" w:hAnsi="Times New Roman" w:cs="Times New Roman"/>
          <w:sz w:val="24"/>
          <w:szCs w:val="24"/>
          <w:lang w:eastAsia="ru-RU"/>
        </w:rPr>
        <w:t xml:space="preserve"> статті 65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n345"/>
      <w:bookmarkEnd w:id="344"/>
      <w:r w:rsidRPr="00206D7C">
        <w:rPr>
          <w:rFonts w:ascii="Times New Roman" w:eastAsia="Times New Roman" w:hAnsi="Times New Roman" w:cs="Times New Roman"/>
          <w:sz w:val="24"/>
          <w:szCs w:val="24"/>
          <w:lang w:eastAsia="ru-RU"/>
        </w:rPr>
        <w:t>В аспекті кримінальної відповідальності за порушення вимог щодо запобігання та врегулювання конфлікту інтересів важливо пам'ятати, що у випадках, коли приватний інтерес фактично призвів до прийняття правомірних або неправомірних рішень, а так само до вчинення правомірних чи неправомірних діянь, вони можуть розглядатися з точки зору наявності ознак таких корупційних злочинів як "Зловживання службовим становищем" (</w:t>
      </w:r>
      <w:hyperlink r:id="rId213" w:anchor="n2535" w:tgtFrame="_blank" w:history="1">
        <w:r w:rsidRPr="00206D7C">
          <w:rPr>
            <w:rFonts w:ascii="Times New Roman" w:eastAsia="Times New Roman" w:hAnsi="Times New Roman" w:cs="Times New Roman"/>
            <w:color w:val="0000FF"/>
            <w:sz w:val="24"/>
            <w:szCs w:val="24"/>
            <w:u w:val="single"/>
            <w:lang w:eastAsia="ru-RU"/>
          </w:rPr>
          <w:t>стаття 364</w:t>
        </w:r>
      </w:hyperlink>
      <w:r w:rsidRPr="00206D7C">
        <w:rPr>
          <w:rFonts w:ascii="Times New Roman" w:eastAsia="Times New Roman" w:hAnsi="Times New Roman" w:cs="Times New Roman"/>
          <w:sz w:val="24"/>
          <w:szCs w:val="24"/>
          <w:lang w:eastAsia="ru-RU"/>
        </w:rPr>
        <w:t xml:space="preserve"> Кримінального кодексу України), "Прийняття пропозиції, обіцянки або одержання неправомірної вигоди службовою особою" (</w:t>
      </w:r>
      <w:hyperlink r:id="rId214" w:anchor="n2583" w:tgtFrame="_blank" w:history="1">
        <w:r w:rsidRPr="00206D7C">
          <w:rPr>
            <w:rFonts w:ascii="Times New Roman" w:eastAsia="Times New Roman" w:hAnsi="Times New Roman" w:cs="Times New Roman"/>
            <w:color w:val="0000FF"/>
            <w:sz w:val="24"/>
            <w:szCs w:val="24"/>
            <w:u w:val="single"/>
            <w:lang w:eastAsia="ru-RU"/>
          </w:rPr>
          <w:t>стаття 368</w:t>
        </w:r>
      </w:hyperlink>
      <w:r w:rsidRPr="00206D7C">
        <w:rPr>
          <w:rFonts w:ascii="Times New Roman" w:eastAsia="Times New Roman" w:hAnsi="Times New Roman" w:cs="Times New Roman"/>
          <w:sz w:val="24"/>
          <w:szCs w:val="24"/>
          <w:lang w:eastAsia="ru-RU"/>
        </w:rPr>
        <w:t xml:space="preserve"> Кримінального кодексу України) тощо, а не лише як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5" w:name="n346"/>
      <w:bookmarkEnd w:id="345"/>
      <w:r w:rsidRPr="00206D7C">
        <w:rPr>
          <w:rFonts w:ascii="Times New Roman" w:eastAsia="Times New Roman" w:hAnsi="Times New Roman" w:cs="Times New Roman"/>
          <w:sz w:val="24"/>
          <w:szCs w:val="24"/>
          <w:lang w:eastAsia="ru-RU"/>
        </w:rPr>
        <w:t xml:space="preserve">Нормативно-правові акти, рішення, видані (прийняті) з порушенням вимог </w:t>
      </w:r>
      <w:hyperlink r:id="rId215"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підлягають скасуванню або можуть бути визнані незаконними в судовому порядку за заявою будь-якої зацікавленої особи, а також прокурора, органу державної влади, органу місцевого самоврядування. Правочин, укладений внаслідок порушення вимог </w:t>
      </w:r>
      <w:hyperlink r:id="rId216"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може бути визнаний судом недійсним.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n347"/>
      <w:bookmarkEnd w:id="346"/>
      <w:r w:rsidRPr="00206D7C">
        <w:rPr>
          <w:rFonts w:ascii="Times New Roman" w:eastAsia="Times New Roman" w:hAnsi="Times New Roman" w:cs="Times New Roman"/>
          <w:sz w:val="24"/>
          <w:szCs w:val="24"/>
          <w:lang w:eastAsia="ru-RU"/>
        </w:rPr>
        <w:t>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7" w:name="n348"/>
      <w:bookmarkEnd w:id="347"/>
      <w:r w:rsidRPr="00206D7C">
        <w:rPr>
          <w:rFonts w:ascii="Times New Roman" w:eastAsia="Times New Roman" w:hAnsi="Times New Roman" w:cs="Times New Roman"/>
          <w:sz w:val="24"/>
          <w:szCs w:val="24"/>
          <w:lang w:eastAsia="ru-RU"/>
        </w:rPr>
        <w:t>Громадяни, а також підприємства, установи, організації, права яких порушено внаслідок вчинення корупційного правопорушення, мають право за кошти державного бюджету на: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n349"/>
      <w:bookmarkEnd w:id="348"/>
      <w:r w:rsidRPr="00206D7C">
        <w:rPr>
          <w:rFonts w:ascii="Times New Roman" w:eastAsia="Times New Roman" w:hAnsi="Times New Roman" w:cs="Times New Roman"/>
          <w:sz w:val="24"/>
          <w:szCs w:val="24"/>
          <w:lang w:eastAsia="ru-RU"/>
        </w:rPr>
        <w:t>відновлення порушених прав;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n350"/>
      <w:bookmarkEnd w:id="349"/>
      <w:r w:rsidRPr="00206D7C">
        <w:rPr>
          <w:rFonts w:ascii="Times New Roman" w:eastAsia="Times New Roman" w:hAnsi="Times New Roman" w:cs="Times New Roman"/>
          <w:sz w:val="24"/>
          <w:szCs w:val="24"/>
          <w:lang w:eastAsia="ru-RU"/>
        </w:rPr>
        <w:t>відшкодування завданих збитків;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n351"/>
      <w:bookmarkEnd w:id="350"/>
      <w:r w:rsidRPr="00206D7C">
        <w:rPr>
          <w:rFonts w:ascii="Times New Roman" w:eastAsia="Times New Roman" w:hAnsi="Times New Roman" w:cs="Times New Roman"/>
          <w:sz w:val="24"/>
          <w:szCs w:val="24"/>
          <w:lang w:eastAsia="ru-RU"/>
        </w:rPr>
        <w:t>відшкодування завданої моральної шкоди;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n352"/>
      <w:bookmarkEnd w:id="351"/>
      <w:r w:rsidRPr="00206D7C">
        <w:rPr>
          <w:rFonts w:ascii="Times New Roman" w:eastAsia="Times New Roman" w:hAnsi="Times New Roman" w:cs="Times New Roman"/>
          <w:sz w:val="24"/>
          <w:szCs w:val="24"/>
          <w:lang w:eastAsia="ru-RU"/>
        </w:rPr>
        <w:lastRenderedPageBreak/>
        <w:t>відшкодування завданої майнової шкоди.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2" w:name="n353"/>
      <w:bookmarkEnd w:id="352"/>
      <w:r w:rsidRPr="00206D7C">
        <w:rPr>
          <w:rFonts w:ascii="Times New Roman" w:eastAsia="Times New Roman" w:hAnsi="Times New Roman" w:cs="Times New Roman"/>
          <w:sz w:val="24"/>
          <w:szCs w:val="24"/>
          <w:lang w:eastAsia="ru-RU"/>
        </w:rPr>
        <w:t>Держава, орган місцевого самоврядування, які відшкодували шкоду, збитки, мають право зворотної вимоги до особи, діями (бездіяльністю) якої було безпосередньо завдано збитків, шкоди, у розмірі виплаченого відшкодування.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3" w:name="n354"/>
      <w:bookmarkEnd w:id="353"/>
      <w:r w:rsidRPr="00206D7C">
        <w:rPr>
          <w:rFonts w:ascii="Times New Roman" w:eastAsia="Times New Roman" w:hAnsi="Times New Roman" w:cs="Times New Roman"/>
          <w:sz w:val="24"/>
          <w:szCs w:val="24"/>
          <w:lang w:eastAsia="ru-RU"/>
        </w:rPr>
        <w:t>Крім того, 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n355"/>
      <w:bookmarkEnd w:id="354"/>
      <w:r w:rsidRPr="00206D7C">
        <w:rPr>
          <w:rFonts w:ascii="Times New Roman" w:eastAsia="Times New Roman" w:hAnsi="Times New Roman" w:cs="Times New Roman"/>
          <w:sz w:val="24"/>
          <w:szCs w:val="24"/>
          <w:lang w:eastAsia="ru-RU"/>
        </w:rPr>
        <w:t>РОЗДІЛ II. ОСОБЛИВА ЧАСТИНА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n356"/>
      <w:bookmarkEnd w:id="355"/>
      <w:r w:rsidRPr="00206D7C">
        <w:rPr>
          <w:rFonts w:ascii="Times New Roman" w:eastAsia="Times New Roman" w:hAnsi="Times New Roman" w:cs="Times New Roman"/>
          <w:sz w:val="24"/>
          <w:szCs w:val="24"/>
          <w:lang w:eastAsia="ru-RU"/>
        </w:rPr>
        <w:t>2.1. Аспекти правозастосування.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n357"/>
      <w:bookmarkEnd w:id="356"/>
      <w:r w:rsidRPr="00206D7C">
        <w:rPr>
          <w:rFonts w:ascii="Times New Roman" w:eastAsia="Times New Roman" w:hAnsi="Times New Roman" w:cs="Times New Roman"/>
          <w:sz w:val="24"/>
          <w:szCs w:val="24"/>
          <w:lang w:eastAsia="ru-RU"/>
        </w:rPr>
        <w:t>2.1.1. Повноваження Національного агентства.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7" w:name="n358"/>
      <w:bookmarkEnd w:id="357"/>
      <w:r w:rsidRPr="00206D7C">
        <w:rPr>
          <w:rFonts w:ascii="Times New Roman" w:eastAsia="Times New Roman" w:hAnsi="Times New Roman" w:cs="Times New Roman"/>
          <w:sz w:val="24"/>
          <w:szCs w:val="24"/>
          <w:lang w:eastAsia="ru-RU"/>
        </w:rPr>
        <w:t>15 серпня 2016 року Національне агентство згідно з прийнятим ним рішенням, опублікованим на його офіційному веб-сайті, повідомило про початок своєї діяльності.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n359"/>
      <w:bookmarkEnd w:id="358"/>
      <w:r w:rsidRPr="00206D7C">
        <w:rPr>
          <w:rFonts w:ascii="Times New Roman" w:eastAsia="Times New Roman" w:hAnsi="Times New Roman" w:cs="Times New Roman"/>
          <w:sz w:val="24"/>
          <w:szCs w:val="24"/>
          <w:lang w:eastAsia="ru-RU"/>
        </w:rPr>
        <w:t>З цієї дати Національне агентство розпочинає виконувати всі свої функції, зокрема, запобігає конфлікту інтересів у діяльності публічних службовців; виявляє факти вчинення дій чи прийняття рішення в умовах реального чи потенційного конфлікту; вносить керівництву відповідного органу приписи щодо усунення порушень законодавства, проведення службового розслідування, притягнення винної особи до відповідальності; складає протоколи про адміністративні правопорушення за фактами недотримання законодавства щодо врегулювання конфлікту інтересів; звертається до суду з позовами про визнання в судовому порядку незаконними нормативно-правових актів, рішень, виданих (прийнятих) в умовах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59" w:name="n360"/>
      <w:bookmarkEnd w:id="359"/>
      <w:r w:rsidRPr="00206D7C">
        <w:rPr>
          <w:rFonts w:ascii="Times New Roman" w:eastAsia="Times New Roman" w:hAnsi="Times New Roman" w:cs="Times New Roman"/>
          <w:sz w:val="24"/>
          <w:szCs w:val="24"/>
          <w:lang w:eastAsia="ru-RU"/>
        </w:rPr>
        <w:t>Національне агентство є спеціально уповноваженим суб'єктом у сфері протидії корупції, центральним органом виконавчої влади зі спеціальним статусом, який забезпечує формування та реалізує державну антикорупційну політику (</w:t>
      </w:r>
      <w:hyperlink r:id="rId217" w:anchor="n43" w:tgtFrame="_blank" w:history="1">
        <w:r w:rsidRPr="00206D7C">
          <w:rPr>
            <w:rFonts w:ascii="Times New Roman" w:eastAsia="Times New Roman" w:hAnsi="Times New Roman" w:cs="Times New Roman"/>
            <w:color w:val="0000FF"/>
            <w:sz w:val="24"/>
            <w:szCs w:val="24"/>
            <w:u w:val="single"/>
            <w:lang w:eastAsia="ru-RU"/>
          </w:rPr>
          <w:t>частина перша</w:t>
        </w:r>
      </w:hyperlink>
      <w:r w:rsidRPr="00206D7C">
        <w:rPr>
          <w:rFonts w:ascii="Times New Roman" w:eastAsia="Times New Roman" w:hAnsi="Times New Roman" w:cs="Times New Roman"/>
          <w:sz w:val="24"/>
          <w:szCs w:val="24"/>
          <w:lang w:eastAsia="ru-RU"/>
        </w:rPr>
        <w:t xml:space="preserve"> статті 4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0" w:name="n361"/>
      <w:bookmarkEnd w:id="360"/>
      <w:r w:rsidRPr="00206D7C">
        <w:rPr>
          <w:rFonts w:ascii="Times New Roman" w:eastAsia="Times New Roman" w:hAnsi="Times New Roman" w:cs="Times New Roman"/>
          <w:sz w:val="24"/>
          <w:szCs w:val="24"/>
          <w:lang w:eastAsia="ru-RU"/>
        </w:rPr>
        <w:t xml:space="preserve">До основних повноважень Національного агентства відповідно до положень </w:t>
      </w:r>
      <w:hyperlink r:id="rId218" w:anchor="n159" w:tgtFrame="_blank" w:history="1">
        <w:r w:rsidRPr="00206D7C">
          <w:rPr>
            <w:rFonts w:ascii="Times New Roman" w:eastAsia="Times New Roman" w:hAnsi="Times New Roman" w:cs="Times New Roman"/>
            <w:color w:val="0000FF"/>
            <w:sz w:val="24"/>
            <w:szCs w:val="24"/>
            <w:u w:val="single"/>
            <w:lang w:eastAsia="ru-RU"/>
          </w:rPr>
          <w:t>статті 11</w:t>
        </w:r>
      </w:hyperlink>
      <w:r w:rsidRPr="00206D7C">
        <w:rPr>
          <w:rFonts w:ascii="Times New Roman" w:eastAsia="Times New Roman" w:hAnsi="Times New Roman" w:cs="Times New Roman"/>
          <w:sz w:val="24"/>
          <w:szCs w:val="24"/>
          <w:lang w:eastAsia="ru-RU"/>
        </w:rPr>
        <w:t xml:space="preserve"> Закону, серед іншого віднесено повноваження щодо моніторингу та контролю за виконанням актів законодавства з питань етичної поведінки, запобігання та врегулювання конфлікту інтересів, контролю та перевірки декларацій, проведення моніторингу способу життя. Для їх виконання Національне агентство впродовж 10 днів має отримувати доступ до певних відомостей, що стосуються кола суб'єктів, визначених законодавцем.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n362"/>
      <w:bookmarkEnd w:id="361"/>
      <w:r w:rsidRPr="00206D7C">
        <w:rPr>
          <w:rFonts w:ascii="Times New Roman" w:eastAsia="Times New Roman" w:hAnsi="Times New Roman" w:cs="Times New Roman"/>
          <w:sz w:val="24"/>
          <w:szCs w:val="24"/>
          <w:lang w:eastAsia="ru-RU"/>
        </w:rPr>
        <w:t>Зокрема, такий доступ передбачено шляхом надання Національному агентству прав: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n363"/>
      <w:bookmarkEnd w:id="362"/>
      <w:r w:rsidRPr="00206D7C">
        <w:rPr>
          <w:rFonts w:ascii="Times New Roman" w:eastAsia="Times New Roman" w:hAnsi="Times New Roman" w:cs="Times New Roman"/>
          <w:sz w:val="24"/>
          <w:szCs w:val="24"/>
          <w:lang w:eastAsia="ru-RU"/>
        </w:rPr>
        <w:t>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необхідну для виконання покладених на нього завдань;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n364"/>
      <w:bookmarkEnd w:id="363"/>
      <w:r w:rsidRPr="00206D7C">
        <w:rPr>
          <w:rFonts w:ascii="Times New Roman" w:eastAsia="Times New Roman" w:hAnsi="Times New Roman" w:cs="Times New Roman"/>
          <w:sz w:val="24"/>
          <w:szCs w:val="24"/>
          <w:lang w:eastAsia="ru-RU"/>
        </w:rPr>
        <w:t xml:space="preserve">отримувати від осіб, уповноважених на виконання функцій держави або місцевого самоврядування, письмові пояснення з приводу обставин, що можуть свідчити про порушення правил етичної поведінки, запобігання та врегулювання конфлікту інтересів, </w:t>
      </w:r>
      <w:r w:rsidRPr="00206D7C">
        <w:rPr>
          <w:rFonts w:ascii="Times New Roman" w:eastAsia="Times New Roman" w:hAnsi="Times New Roman" w:cs="Times New Roman"/>
          <w:sz w:val="24"/>
          <w:szCs w:val="24"/>
          <w:lang w:eastAsia="ru-RU"/>
        </w:rPr>
        <w:lastRenderedPageBreak/>
        <w:t xml:space="preserve">інших вимог та обмежень, передбачених цим </w:t>
      </w:r>
      <w:hyperlink r:id="rId219"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щодо достовірності відомостей, зазначених у деклараціях (положення </w:t>
      </w:r>
      <w:hyperlink r:id="rId220" w:anchor="n184"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12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n365"/>
      <w:bookmarkEnd w:id="364"/>
      <w:r w:rsidRPr="00206D7C">
        <w:rPr>
          <w:rFonts w:ascii="Times New Roman" w:eastAsia="Times New Roman" w:hAnsi="Times New Roman" w:cs="Times New Roman"/>
          <w:sz w:val="24"/>
          <w:szCs w:val="24"/>
          <w:lang w:eastAsia="ru-RU"/>
        </w:rPr>
        <w:t xml:space="preserve">Уповноважені особи Національного агентства наділені аналогічними правами. Вони мають право вимагати необхідні документи та іншу інформацію у зв'язку з реалізацією своїх повноважень з урахуванням обмежень, встановлених законодавством, отримувати в межах своєї компетенції письмові пояснення від посадових осіб та службових осіб державних органів, органів влади Автономної Республіки Крим, органів місцевого самоврядування (згідно з </w:t>
      </w:r>
      <w:hyperlink r:id="rId221" w:anchor="n207"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13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n366"/>
      <w:bookmarkEnd w:id="365"/>
      <w:r w:rsidRPr="00206D7C">
        <w:rPr>
          <w:rFonts w:ascii="Times New Roman" w:eastAsia="Times New Roman" w:hAnsi="Times New Roman" w:cs="Times New Roman"/>
          <w:sz w:val="24"/>
          <w:szCs w:val="24"/>
          <w:lang w:eastAsia="ru-RU"/>
        </w:rPr>
        <w:t>Перелік уповноважених осіб Національного агентства визначено Рішенням Національного агентства від 11 серпня 2016 року № 9 "Про визначення уповноважених осіб Національного агентства з питань запобігання корупції", розміщено на веб-сайті Національного агентства за посиланням: https://nazk.gov.ua/11-serpnya.</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n367"/>
      <w:bookmarkEnd w:id="366"/>
      <w:r w:rsidRPr="00206D7C">
        <w:rPr>
          <w:rFonts w:ascii="Times New Roman" w:eastAsia="Times New Roman" w:hAnsi="Times New Roman" w:cs="Times New Roman"/>
          <w:sz w:val="24"/>
          <w:szCs w:val="24"/>
          <w:lang w:eastAsia="ru-RU"/>
        </w:rPr>
        <w:t xml:space="preserve">Відповідно до </w:t>
      </w:r>
      <w:hyperlink r:id="rId222" w:anchor="n177" w:tgtFrame="_blank" w:history="1">
        <w:r w:rsidRPr="00206D7C">
          <w:rPr>
            <w:rFonts w:ascii="Times New Roman" w:eastAsia="Times New Roman" w:hAnsi="Times New Roman" w:cs="Times New Roman"/>
            <w:color w:val="0000FF"/>
            <w:sz w:val="24"/>
            <w:szCs w:val="24"/>
            <w:u w:val="single"/>
            <w:lang w:eastAsia="ru-RU"/>
          </w:rPr>
          <w:t>пункту 15</w:t>
        </w:r>
      </w:hyperlink>
      <w:r w:rsidRPr="00206D7C">
        <w:rPr>
          <w:rFonts w:ascii="Times New Roman" w:eastAsia="Times New Roman" w:hAnsi="Times New Roman" w:cs="Times New Roman"/>
          <w:sz w:val="24"/>
          <w:szCs w:val="24"/>
          <w:lang w:eastAsia="ru-RU"/>
        </w:rPr>
        <w:t xml:space="preserve"> частини першої статті 11 Закону Національне агентство повноважне надавати роз'яснення, методичну та консультаційну допомогу з питань застосування актів законодавства з питань етичної поведінки, запобігання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n368"/>
      <w:bookmarkEnd w:id="367"/>
      <w:r w:rsidRPr="00206D7C">
        <w:rPr>
          <w:rFonts w:ascii="Times New Roman" w:eastAsia="Times New Roman" w:hAnsi="Times New Roman" w:cs="Times New Roman"/>
          <w:sz w:val="24"/>
          <w:szCs w:val="24"/>
          <w:lang w:eastAsia="ru-RU"/>
        </w:rPr>
        <w:t>Таким чином має бути забезпечена реалізація вимог щодо якості закону, зокрема його визначеності та передбачуваності. Адже завжди існує потреба у роз'ясненні нечітких норм або тих, що потребують пристосування до обставин, водночас навіть якщо особа має звернутися за відповідною юридичною консультацією, закон відповідатиме вимозі "передбачуваності" (рішення ЄСПЛ у справі "Вєренцов проти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n369"/>
      <w:bookmarkEnd w:id="368"/>
      <w:r w:rsidRPr="00206D7C">
        <w:rPr>
          <w:rFonts w:ascii="Times New Roman" w:eastAsia="Times New Roman" w:hAnsi="Times New Roman" w:cs="Times New Roman"/>
          <w:sz w:val="24"/>
          <w:szCs w:val="24"/>
          <w:lang w:eastAsia="ru-RU"/>
        </w:rPr>
        <w:t xml:space="preserve">Так за </w:t>
      </w:r>
      <w:hyperlink r:id="rId223" w:anchor="n359" w:tgtFrame="_blank" w:history="1">
        <w:r w:rsidRPr="00206D7C">
          <w:rPr>
            <w:rFonts w:ascii="Times New Roman" w:eastAsia="Times New Roman" w:hAnsi="Times New Roman" w:cs="Times New Roman"/>
            <w:color w:val="0000FF"/>
            <w:sz w:val="24"/>
            <w:szCs w:val="24"/>
            <w:u w:val="single"/>
            <w:lang w:eastAsia="ru-RU"/>
          </w:rPr>
          <w:t>статтею 28</w:t>
        </w:r>
      </w:hyperlink>
      <w:r w:rsidRPr="00206D7C">
        <w:rPr>
          <w:rFonts w:ascii="Times New Roman" w:eastAsia="Times New Roman" w:hAnsi="Times New Roman" w:cs="Times New Roman"/>
          <w:sz w:val="24"/>
          <w:szCs w:val="24"/>
          <w:lang w:eastAsia="ru-RU"/>
        </w:rPr>
        <w:t xml:space="preserve"> Закону Національне агентство упродовж семи робочих днів роз'яснює особі, яка перебуває на посаді, яка не передбачає наявності у неї безпосереднього керівника, порядок її дій щодо врегулювання конфлікту інтересів, у разі одержання від такої особи повідомлення про наявність у неї реального,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n370"/>
      <w:bookmarkEnd w:id="369"/>
      <w:r w:rsidRPr="00206D7C">
        <w:rPr>
          <w:rFonts w:ascii="Times New Roman" w:eastAsia="Times New Roman" w:hAnsi="Times New Roman" w:cs="Times New Roman"/>
          <w:sz w:val="24"/>
          <w:szCs w:val="24"/>
          <w:lang w:eastAsia="ru-RU"/>
        </w:rPr>
        <w:t xml:space="preserve">Крім того, Національне агентство, до утворення в установленому порядку його територіальних органів, на підставі звернення за роз'ясненнями осіб, у яких існують сумніви щодо наявності в них конфлікту інтересів, надає таким особам підтвердження про відсутність конфлікту інтересів. При цьому звернення до Національного агентства є обов'язком осіб, у яких існують сумніви щодо наявності в них конфлікту інтересів. У разі неотримання підтвердження про відсутність конфлікту інтересів, така особа діє відповідно до вимог, передбачених у </w:t>
      </w:r>
      <w:hyperlink r:id="rId224" w:anchor="n358" w:tgtFrame="_blank" w:history="1">
        <w:r w:rsidRPr="00206D7C">
          <w:rPr>
            <w:rFonts w:ascii="Times New Roman" w:eastAsia="Times New Roman" w:hAnsi="Times New Roman" w:cs="Times New Roman"/>
            <w:color w:val="0000FF"/>
            <w:sz w:val="24"/>
            <w:szCs w:val="24"/>
            <w:u w:val="single"/>
            <w:lang w:eastAsia="ru-RU"/>
          </w:rPr>
          <w:t>розділі V</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n371"/>
      <w:bookmarkEnd w:id="370"/>
      <w:r w:rsidRPr="00206D7C">
        <w:rPr>
          <w:rFonts w:ascii="Times New Roman" w:eastAsia="Times New Roman" w:hAnsi="Times New Roman" w:cs="Times New Roman"/>
          <w:sz w:val="24"/>
          <w:szCs w:val="24"/>
          <w:lang w:eastAsia="ru-RU"/>
        </w:rPr>
        <w:t xml:space="preserve">Також у разі наявності в особи, зазначеної у </w:t>
      </w:r>
      <w:hyperlink r:id="rId225"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226"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n372"/>
      <w:bookmarkEnd w:id="371"/>
      <w:r w:rsidRPr="00206D7C">
        <w:rPr>
          <w:rFonts w:ascii="Times New Roman" w:eastAsia="Times New Roman" w:hAnsi="Times New Roman" w:cs="Times New Roman"/>
          <w:sz w:val="24"/>
          <w:szCs w:val="24"/>
          <w:lang w:eastAsia="ru-RU"/>
        </w:rPr>
        <w:t>При розгляді питання про наявність чи відсутність конфлікту інтересів береться до уваги не тільки коло безпосередніх, а й загальнослужбових повноважень, визначених законом або іншим нормативно-правовим актом, а наявність суперечності між приватним інтересом та службовими повноваженнями встановлюється у кожному окремому випадку із визначенням можливості (неможливості) впливу приватного інтересу на об'єктивність прийняття рішення, вчинення діяння.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n373"/>
      <w:bookmarkEnd w:id="372"/>
      <w:r w:rsidRPr="00206D7C">
        <w:rPr>
          <w:rFonts w:ascii="Times New Roman" w:eastAsia="Times New Roman" w:hAnsi="Times New Roman" w:cs="Times New Roman"/>
          <w:sz w:val="24"/>
          <w:szCs w:val="24"/>
          <w:lang w:eastAsia="ru-RU"/>
        </w:rPr>
        <w:lastRenderedPageBreak/>
        <w:t xml:space="preserve">Тому для отримання підтвердження про відсутність конфлікту інтересів окрім надання відповідних засвідчених в установленому порядку копій документів у зверненні доречно викласти повну інформацію про ситуацію, стосовно якої існують сумніви щодо наявності конфлікту інтересів (детальніше про це у </w:t>
      </w:r>
      <w:hyperlink r:id="rId227" w:anchor="n78" w:history="1">
        <w:r w:rsidRPr="00206D7C">
          <w:rPr>
            <w:rFonts w:ascii="Times New Roman" w:eastAsia="Times New Roman" w:hAnsi="Times New Roman" w:cs="Times New Roman"/>
            <w:color w:val="0000FF"/>
            <w:sz w:val="24"/>
            <w:szCs w:val="24"/>
            <w:u w:val="single"/>
            <w:lang w:eastAsia="ru-RU"/>
          </w:rPr>
          <w:t>підпункті 1.1.2</w:t>
        </w:r>
      </w:hyperlink>
      <w:r w:rsidRPr="00206D7C">
        <w:rPr>
          <w:rFonts w:ascii="Times New Roman" w:eastAsia="Times New Roman" w:hAnsi="Times New Roman" w:cs="Times New Roman"/>
          <w:sz w:val="24"/>
          <w:szCs w:val="24"/>
          <w:lang w:eastAsia="ru-RU"/>
        </w:rPr>
        <w:t xml:space="preserve"> пункту 1.1. розділу І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n374"/>
      <w:bookmarkEnd w:id="373"/>
      <w:r w:rsidRPr="00206D7C">
        <w:rPr>
          <w:rFonts w:ascii="Times New Roman" w:eastAsia="Times New Roman" w:hAnsi="Times New Roman" w:cs="Times New Roman"/>
          <w:sz w:val="24"/>
          <w:szCs w:val="24"/>
          <w:lang w:eastAsia="ru-RU"/>
        </w:rPr>
        <w:t>2.1.2. Особливості врегулювання конфлікту інтересів, що виник у діяльності суддів.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n375"/>
      <w:bookmarkEnd w:id="374"/>
      <w:r w:rsidRPr="00206D7C">
        <w:rPr>
          <w:rFonts w:ascii="Times New Roman" w:eastAsia="Times New Roman" w:hAnsi="Times New Roman" w:cs="Times New Roman"/>
          <w:sz w:val="24"/>
          <w:szCs w:val="24"/>
          <w:lang w:eastAsia="ru-RU"/>
        </w:rPr>
        <w:t xml:space="preserve">Правила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 у тому числі суддів, згідно з вимогами </w:t>
      </w:r>
      <w:hyperlink r:id="rId228" w:anchor="n401"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35 Закону визначаються законами, які регулюють статус відповідних осіб та засади організації тих чи інших органів.</w:t>
      </w:r>
    </w:p>
    <w:bookmarkStart w:id="375" w:name="n376"/>
    <w:bookmarkEnd w:id="375"/>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"https://zakon.rada.gov.ua/rada/show/1402-19" \l "n1372"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Пунктом 6</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частини восьмої статті 133 Закону "Про судоустрій і статус суддів" визначено, що контроль за додержанням вимог законодавства щодо врегулювання конфлікту інтересів у діяльності суддів, голови чи членів Вищої кваліфікаційної комісії суддів, голови Державної судової адміністрації чи його заступників покладається на Раду суддів. Вона ж приймає рішення про врегулювання реального чи потенційного конфлікту інтересів у діяльності зазначених осіб (якщо такий не може бути врегульований у порядку, визначеному процесуальним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n377"/>
      <w:bookmarkEnd w:id="376"/>
      <w:r w:rsidRPr="00206D7C">
        <w:rPr>
          <w:rFonts w:ascii="Times New Roman" w:eastAsia="Times New Roman" w:hAnsi="Times New Roman" w:cs="Times New Roman"/>
          <w:sz w:val="24"/>
          <w:szCs w:val="24"/>
          <w:lang w:eastAsia="ru-RU"/>
        </w:rPr>
        <w:t xml:space="preserve">Рішенням Ради суддів України від 04 лютого 2016 року </w:t>
      </w:r>
      <w:hyperlink r:id="rId229" w:tgtFrame="_blank" w:history="1">
        <w:r w:rsidRPr="00206D7C">
          <w:rPr>
            <w:rFonts w:ascii="Times New Roman" w:eastAsia="Times New Roman" w:hAnsi="Times New Roman" w:cs="Times New Roman"/>
            <w:color w:val="0000FF"/>
            <w:sz w:val="24"/>
            <w:szCs w:val="24"/>
            <w:u w:val="single"/>
            <w:lang w:eastAsia="ru-RU"/>
          </w:rPr>
          <w:t>№ 2</w:t>
        </w:r>
      </w:hyperlink>
      <w:r w:rsidRPr="00206D7C">
        <w:rPr>
          <w:rFonts w:ascii="Times New Roman" w:eastAsia="Times New Roman" w:hAnsi="Times New Roman" w:cs="Times New Roman"/>
          <w:sz w:val="24"/>
          <w:szCs w:val="24"/>
          <w:lang w:eastAsia="ru-RU"/>
        </w:rPr>
        <w:t xml:space="preserve"> затверджено Порядок здійснення контролю за дотриманням законодавства щодо конфлікту інтересів у діяльності суддів. Згідно з ним Рада, інші уповноважені нею суб'єкти здійснюють систематичний збір та обробку інформації щодо стану дотримання законодавства про конфлікт інтересів. За результатами розгляду звернень, повідомлень, заяв та іншої інформації щодо конфлікту інтересів рада ухвалює відповідне рішення: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n378"/>
      <w:bookmarkEnd w:id="377"/>
      <w:r w:rsidRPr="00206D7C">
        <w:rPr>
          <w:rFonts w:ascii="Times New Roman" w:eastAsia="Times New Roman" w:hAnsi="Times New Roman" w:cs="Times New Roman"/>
          <w:sz w:val="24"/>
          <w:szCs w:val="24"/>
          <w:lang w:eastAsia="ru-RU"/>
        </w:rPr>
        <w:t>про затвердження висновку щодо наявності або відсутності конфлікту інтересів у діяльності суб'єкта;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n379"/>
      <w:bookmarkEnd w:id="378"/>
      <w:r w:rsidRPr="00206D7C">
        <w:rPr>
          <w:rFonts w:ascii="Times New Roman" w:eastAsia="Times New Roman" w:hAnsi="Times New Roman" w:cs="Times New Roman"/>
          <w:sz w:val="24"/>
          <w:szCs w:val="24"/>
          <w:lang w:eastAsia="ru-RU"/>
        </w:rPr>
        <w:t>про погодження роз'яснення про можливість урегулювати конфлікт інтересів у процесуальний спосіб;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n380"/>
      <w:bookmarkEnd w:id="379"/>
      <w:r w:rsidRPr="00206D7C">
        <w:rPr>
          <w:rFonts w:ascii="Times New Roman" w:eastAsia="Times New Roman" w:hAnsi="Times New Roman" w:cs="Times New Roman"/>
          <w:sz w:val="24"/>
          <w:szCs w:val="24"/>
          <w:lang w:eastAsia="ru-RU"/>
        </w:rPr>
        <w:t>за наявності конфлікту інтересів (крім випадків, коли він усувається в порядку, визначеному процесуальним законом) про його врегулювання або запобігання йому.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n381"/>
      <w:bookmarkEnd w:id="380"/>
      <w:r w:rsidRPr="00206D7C">
        <w:rPr>
          <w:rFonts w:ascii="Times New Roman" w:eastAsia="Times New Roman" w:hAnsi="Times New Roman" w:cs="Times New Roman"/>
          <w:sz w:val="24"/>
          <w:szCs w:val="24"/>
          <w:lang w:eastAsia="ru-RU"/>
        </w:rPr>
        <w:t xml:space="preserve">Так, </w:t>
      </w:r>
      <w:hyperlink r:id="rId230" w:anchor="n49" w:tgtFrame="_blank" w:history="1">
        <w:r w:rsidRPr="00206D7C">
          <w:rPr>
            <w:rFonts w:ascii="Times New Roman" w:eastAsia="Times New Roman" w:hAnsi="Times New Roman" w:cs="Times New Roman"/>
            <w:color w:val="0000FF"/>
            <w:sz w:val="24"/>
            <w:szCs w:val="24"/>
            <w:u w:val="single"/>
            <w:lang w:eastAsia="ru-RU"/>
          </w:rPr>
          <w:t>статтями 5</w:t>
        </w:r>
      </w:hyperlink>
      <w:r w:rsidRPr="00206D7C">
        <w:rPr>
          <w:rFonts w:ascii="Times New Roman" w:eastAsia="Times New Roman" w:hAnsi="Times New Roman" w:cs="Times New Roman"/>
          <w:sz w:val="24"/>
          <w:szCs w:val="24"/>
          <w:lang w:eastAsia="ru-RU"/>
        </w:rPr>
        <w:t xml:space="preserve"> та </w:t>
      </w:r>
      <w:hyperlink r:id="rId231" w:anchor="n67" w:tgtFrame="_blank" w:history="1">
        <w:r w:rsidRPr="00206D7C">
          <w:rPr>
            <w:rFonts w:ascii="Times New Roman" w:eastAsia="Times New Roman" w:hAnsi="Times New Roman" w:cs="Times New Roman"/>
            <w:color w:val="0000FF"/>
            <w:sz w:val="24"/>
            <w:szCs w:val="24"/>
            <w:u w:val="single"/>
            <w:lang w:eastAsia="ru-RU"/>
          </w:rPr>
          <w:t>7</w:t>
        </w:r>
      </w:hyperlink>
      <w:r w:rsidRPr="00206D7C">
        <w:rPr>
          <w:rFonts w:ascii="Times New Roman" w:eastAsia="Times New Roman" w:hAnsi="Times New Roman" w:cs="Times New Roman"/>
          <w:sz w:val="24"/>
          <w:szCs w:val="24"/>
          <w:lang w:eastAsia="ru-RU"/>
        </w:rPr>
        <w:t xml:space="preserve"> Порядку одним зі способів здійснення Радою суддів України контролю за дотриманням законодавства про конфлікт інтересів визначено надання за заявою суб'єктам конфлікту інтересів роз'яснень щодо наявності у їх діяльності реального або потенційного конфлікту інтересів, а також щодо заходів їх запобігання та врегулювання.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1" w:name="n382"/>
      <w:bookmarkEnd w:id="381"/>
      <w:r w:rsidRPr="00206D7C">
        <w:rPr>
          <w:rFonts w:ascii="Times New Roman" w:eastAsia="Times New Roman" w:hAnsi="Times New Roman" w:cs="Times New Roman"/>
          <w:sz w:val="24"/>
          <w:szCs w:val="24"/>
          <w:lang w:eastAsia="ru-RU"/>
        </w:rPr>
        <w:t>При цьому, у діяльності суддів виникає конфлікт інтересів, який може бути врегульований у порядку, визначеному процесуальним законом, так і конфлікт інтересів, який не може бути врегульований у процесуальний спосіб.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n383"/>
      <w:bookmarkEnd w:id="382"/>
      <w:r w:rsidRPr="00206D7C">
        <w:rPr>
          <w:rFonts w:ascii="Times New Roman" w:eastAsia="Times New Roman" w:hAnsi="Times New Roman" w:cs="Times New Roman"/>
          <w:sz w:val="24"/>
          <w:szCs w:val="24"/>
          <w:lang w:eastAsia="ru-RU"/>
        </w:rPr>
        <w:t>Питання вирішення конфлікту інтересів у процесуальний спосіб визначається відповідним процесуальним законом і не потребує вирішення Радою суддів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n384"/>
      <w:bookmarkEnd w:id="383"/>
      <w:r w:rsidRPr="00206D7C">
        <w:rPr>
          <w:rFonts w:ascii="Times New Roman" w:eastAsia="Times New Roman" w:hAnsi="Times New Roman" w:cs="Times New Roman"/>
          <w:sz w:val="24"/>
          <w:szCs w:val="24"/>
          <w:lang w:eastAsia="ru-RU"/>
        </w:rPr>
        <w:t xml:space="preserve">Слід зазначити, що коли питання про наявність/відсутність конфлікту інтересів у суддів виникає під час розгляду справ слід звертатись до вимог </w:t>
      </w:r>
      <w:hyperlink r:id="rId232" w:tgtFrame="_blank" w:history="1">
        <w:r w:rsidRPr="00206D7C">
          <w:rPr>
            <w:rFonts w:ascii="Times New Roman" w:eastAsia="Times New Roman" w:hAnsi="Times New Roman" w:cs="Times New Roman"/>
            <w:color w:val="0000FF"/>
            <w:sz w:val="24"/>
            <w:szCs w:val="24"/>
            <w:u w:val="single"/>
            <w:lang w:eastAsia="ru-RU"/>
          </w:rPr>
          <w:t xml:space="preserve">Кодексу адміністративного </w:t>
        </w:r>
        <w:r w:rsidRPr="00206D7C">
          <w:rPr>
            <w:rFonts w:ascii="Times New Roman" w:eastAsia="Times New Roman" w:hAnsi="Times New Roman" w:cs="Times New Roman"/>
            <w:color w:val="0000FF"/>
            <w:sz w:val="24"/>
            <w:szCs w:val="24"/>
            <w:u w:val="single"/>
            <w:lang w:eastAsia="ru-RU"/>
          </w:rPr>
          <w:lastRenderedPageBreak/>
          <w:t>судочинства</w:t>
        </w:r>
      </w:hyperlink>
      <w:r w:rsidRPr="00206D7C">
        <w:rPr>
          <w:rFonts w:ascii="Times New Roman" w:eastAsia="Times New Roman" w:hAnsi="Times New Roman" w:cs="Times New Roman"/>
          <w:sz w:val="24"/>
          <w:szCs w:val="24"/>
          <w:lang w:eastAsia="ru-RU"/>
        </w:rPr>
        <w:t xml:space="preserve">, </w:t>
      </w:r>
      <w:hyperlink r:id="rId233" w:tgtFrame="_blank" w:history="1">
        <w:r w:rsidRPr="00206D7C">
          <w:rPr>
            <w:rFonts w:ascii="Times New Roman" w:eastAsia="Times New Roman" w:hAnsi="Times New Roman" w:cs="Times New Roman"/>
            <w:color w:val="0000FF"/>
            <w:sz w:val="24"/>
            <w:szCs w:val="24"/>
            <w:u w:val="single"/>
            <w:lang w:eastAsia="ru-RU"/>
          </w:rPr>
          <w:t>Господарського процесуального</w:t>
        </w:r>
      </w:hyperlink>
      <w:r w:rsidRPr="00206D7C">
        <w:rPr>
          <w:rFonts w:ascii="Times New Roman" w:eastAsia="Times New Roman" w:hAnsi="Times New Roman" w:cs="Times New Roman"/>
          <w:sz w:val="24"/>
          <w:szCs w:val="24"/>
          <w:lang w:eastAsia="ru-RU"/>
        </w:rPr>
        <w:t xml:space="preserve">, </w:t>
      </w:r>
      <w:hyperlink r:id="rId234" w:tgtFrame="_blank" w:history="1">
        <w:r w:rsidRPr="00206D7C">
          <w:rPr>
            <w:rFonts w:ascii="Times New Roman" w:eastAsia="Times New Roman" w:hAnsi="Times New Roman" w:cs="Times New Roman"/>
            <w:color w:val="0000FF"/>
            <w:sz w:val="24"/>
            <w:szCs w:val="24"/>
            <w:u w:val="single"/>
            <w:lang w:eastAsia="ru-RU"/>
          </w:rPr>
          <w:t>Цивільного процесуального</w:t>
        </w:r>
      </w:hyperlink>
      <w:r w:rsidRPr="00206D7C">
        <w:rPr>
          <w:rFonts w:ascii="Times New Roman" w:eastAsia="Times New Roman" w:hAnsi="Times New Roman" w:cs="Times New Roman"/>
          <w:sz w:val="24"/>
          <w:szCs w:val="24"/>
          <w:lang w:eastAsia="ru-RU"/>
        </w:rPr>
        <w:t xml:space="preserve"> чи </w:t>
      </w:r>
      <w:hyperlink r:id="rId235" w:tgtFrame="_blank" w:history="1">
        <w:r w:rsidRPr="00206D7C">
          <w:rPr>
            <w:rFonts w:ascii="Times New Roman" w:eastAsia="Times New Roman" w:hAnsi="Times New Roman" w:cs="Times New Roman"/>
            <w:color w:val="0000FF"/>
            <w:sz w:val="24"/>
            <w:szCs w:val="24"/>
            <w:u w:val="single"/>
            <w:lang w:eastAsia="ru-RU"/>
          </w:rPr>
          <w:t>Кримінального процесуального кодексу України</w:t>
        </w:r>
      </w:hyperlink>
      <w:r w:rsidRPr="00206D7C">
        <w:rPr>
          <w:rFonts w:ascii="Times New Roman" w:eastAsia="Times New Roman" w:hAnsi="Times New Roman" w:cs="Times New Roman"/>
          <w:sz w:val="24"/>
          <w:szCs w:val="24"/>
          <w:lang w:eastAsia="ru-RU"/>
        </w:rPr>
        <w:t xml:space="preserve"> (в залежності від того, яке провадження здійснюється), в яких передбачені підстави відводу (самовідводу) судді.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n385"/>
      <w:bookmarkEnd w:id="384"/>
      <w:r w:rsidRPr="00206D7C">
        <w:rPr>
          <w:rFonts w:ascii="Times New Roman" w:eastAsia="Times New Roman" w:hAnsi="Times New Roman" w:cs="Times New Roman"/>
          <w:sz w:val="24"/>
          <w:szCs w:val="24"/>
          <w:lang w:eastAsia="ru-RU"/>
        </w:rPr>
        <w:t>Загалом такі підстави зводяться до такого: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n386"/>
      <w:bookmarkEnd w:id="385"/>
      <w:r w:rsidRPr="00206D7C">
        <w:rPr>
          <w:rFonts w:ascii="Times New Roman" w:eastAsia="Times New Roman" w:hAnsi="Times New Roman" w:cs="Times New Roman"/>
          <w:sz w:val="24"/>
          <w:szCs w:val="24"/>
          <w:lang w:eastAsia="ru-RU"/>
        </w:rPr>
        <w:t>суддя брав участь у розгляді цієї справи або пов'язаної з нею справи як представник, секретар судового засідання, свідок, експерт, спеціаліст, перекладач;</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n387"/>
      <w:bookmarkEnd w:id="386"/>
      <w:r w:rsidRPr="00206D7C">
        <w:rPr>
          <w:rFonts w:ascii="Times New Roman" w:eastAsia="Times New Roman" w:hAnsi="Times New Roman" w:cs="Times New Roman"/>
          <w:sz w:val="24"/>
          <w:szCs w:val="24"/>
          <w:lang w:eastAsia="ru-RU"/>
        </w:rPr>
        <w:t>суддя прямо чи опосередковано заінтересований в результаті розгляду справи;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n388"/>
      <w:bookmarkEnd w:id="387"/>
      <w:r w:rsidRPr="00206D7C">
        <w:rPr>
          <w:rFonts w:ascii="Times New Roman" w:eastAsia="Times New Roman" w:hAnsi="Times New Roman" w:cs="Times New Roman"/>
          <w:sz w:val="24"/>
          <w:szCs w:val="24"/>
          <w:lang w:eastAsia="ru-RU"/>
        </w:rPr>
        <w:t>суддя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осіб, які беруть участь у справі;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n389"/>
      <w:bookmarkEnd w:id="388"/>
      <w:r w:rsidRPr="00206D7C">
        <w:rPr>
          <w:rFonts w:ascii="Times New Roman" w:eastAsia="Times New Roman" w:hAnsi="Times New Roman" w:cs="Times New Roman"/>
          <w:sz w:val="24"/>
          <w:szCs w:val="24"/>
          <w:lang w:eastAsia="ru-RU"/>
        </w:rPr>
        <w:t>наявні інші обставини, які викликають сумнів у неупередженості судді;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n390"/>
      <w:bookmarkEnd w:id="389"/>
      <w:r w:rsidRPr="00206D7C">
        <w:rPr>
          <w:rFonts w:ascii="Times New Roman" w:eastAsia="Times New Roman" w:hAnsi="Times New Roman" w:cs="Times New Roman"/>
          <w:sz w:val="24"/>
          <w:szCs w:val="24"/>
          <w:lang w:eastAsia="ru-RU"/>
        </w:rPr>
        <w:t>суддя, який брав участь у розгляді справи, не може брати участі в новому розгляді справи у разі скасування рішення, ухвали, постанови, прийнятої за його участю, або у перегляді прийнятих за його участю рішень, ухвал, постанов за нововідкритими обставинами.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n391"/>
      <w:bookmarkEnd w:id="390"/>
      <w:r w:rsidRPr="00206D7C">
        <w:rPr>
          <w:rFonts w:ascii="Times New Roman" w:eastAsia="Times New Roman" w:hAnsi="Times New Roman" w:cs="Times New Roman"/>
          <w:sz w:val="24"/>
          <w:szCs w:val="24"/>
          <w:lang w:eastAsia="ru-RU"/>
        </w:rPr>
        <w:t>За наявності таких підстав суддя повинен заявити самовідвід, а також йому може бути заявлено відвід сторонами, прокурором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n392"/>
      <w:bookmarkEnd w:id="391"/>
      <w:r w:rsidRPr="00206D7C">
        <w:rPr>
          <w:rFonts w:ascii="Times New Roman" w:eastAsia="Times New Roman" w:hAnsi="Times New Roman" w:cs="Times New Roman"/>
          <w:sz w:val="24"/>
          <w:szCs w:val="24"/>
          <w:lang w:eastAsia="ru-RU"/>
        </w:rPr>
        <w:t xml:space="preserve">У таких випадках не застосовується </w:t>
      </w:r>
      <w:hyperlink r:id="rId236" w:anchor="n1376" w:tgtFrame="_blank" w:history="1">
        <w:r w:rsidRPr="00206D7C">
          <w:rPr>
            <w:rFonts w:ascii="Times New Roman" w:eastAsia="Times New Roman" w:hAnsi="Times New Roman" w:cs="Times New Roman"/>
            <w:color w:val="0000FF"/>
            <w:sz w:val="24"/>
            <w:szCs w:val="24"/>
            <w:u w:val="single"/>
            <w:lang w:eastAsia="ru-RU"/>
          </w:rPr>
          <w:t>частина десята</w:t>
        </w:r>
      </w:hyperlink>
      <w:r w:rsidRPr="00206D7C">
        <w:rPr>
          <w:rFonts w:ascii="Times New Roman" w:eastAsia="Times New Roman" w:hAnsi="Times New Roman" w:cs="Times New Roman"/>
          <w:sz w:val="24"/>
          <w:szCs w:val="24"/>
          <w:lang w:eastAsia="ru-RU"/>
        </w:rPr>
        <w:t xml:space="preserve"> статті 133 Закону України "Про судоустрій і статус суддів", якою на суддів покладено обов'язок повідомляти Раду суддів України у разі виникнення реального чи потенційного конфлікту інтересів не пізніше наступного робочого дня з моменту виникнення такого конфлікту інтересів у письмовій формі.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n393"/>
      <w:bookmarkEnd w:id="392"/>
      <w:r w:rsidRPr="00206D7C">
        <w:rPr>
          <w:rFonts w:ascii="Times New Roman" w:eastAsia="Times New Roman" w:hAnsi="Times New Roman" w:cs="Times New Roman"/>
          <w:sz w:val="24"/>
          <w:szCs w:val="24"/>
          <w:lang w:eastAsia="ru-RU"/>
        </w:rPr>
        <w:t>Отже, в разі виникнення конфлікту інтересів, який може бути врегульований в процесуальний спосіб (відвід, самовідвід), суддя врегульовує його самостійно без повідомлення про таке Раду суддів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n394"/>
      <w:bookmarkEnd w:id="393"/>
      <w:r w:rsidRPr="00206D7C">
        <w:rPr>
          <w:rFonts w:ascii="Times New Roman" w:eastAsia="Times New Roman" w:hAnsi="Times New Roman" w:cs="Times New Roman"/>
          <w:sz w:val="24"/>
          <w:szCs w:val="24"/>
          <w:lang w:eastAsia="ru-RU"/>
        </w:rPr>
        <w:t>Конфлікт інтересів, який не може бути врегульований в процесуальний спосіб, стосуються в більшості питань роботи в одній судовій установі суддів і їх близьких осіб (голова суду - суддя, помічник, працівник апарату суду, суддя - суддя, помічник, працівник апарату суду).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n395"/>
      <w:bookmarkEnd w:id="394"/>
      <w:r w:rsidRPr="00206D7C">
        <w:rPr>
          <w:rFonts w:ascii="Times New Roman" w:eastAsia="Times New Roman" w:hAnsi="Times New Roman" w:cs="Times New Roman"/>
          <w:sz w:val="24"/>
          <w:szCs w:val="24"/>
          <w:lang w:eastAsia="ru-RU"/>
        </w:rPr>
        <w:t>2.2. Конфлікт інтересів у діяльності народних депутатів України.</w:t>
      </w:r>
    </w:p>
    <w:bookmarkStart w:id="395" w:name="n396"/>
    <w:bookmarkEnd w:id="395"/>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\l "n401"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Частиною першою</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статті 35 Закону визначено, що правила врегулювання конфлікту інтересів в діяльності вказаних окремих категорій осіб, уповноважених на виконання функцій держави або місцевого самоврядування визначаються законами, які регулюють статус відповідних осіб та засади організації відповідних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n397"/>
      <w:bookmarkEnd w:id="396"/>
      <w:r w:rsidRPr="00206D7C">
        <w:rPr>
          <w:rFonts w:ascii="Times New Roman" w:eastAsia="Times New Roman" w:hAnsi="Times New Roman" w:cs="Times New Roman"/>
          <w:sz w:val="24"/>
          <w:szCs w:val="24"/>
          <w:lang w:eastAsia="ru-RU"/>
        </w:rPr>
        <w:t xml:space="preserve">Так, правила врегулювання конфлікту інтересів в діяльності народних депутатів України визначаються </w:t>
      </w:r>
      <w:hyperlink r:id="rId237" w:tgtFrame="_blank" w:history="1">
        <w:r w:rsidRPr="00206D7C">
          <w:rPr>
            <w:rFonts w:ascii="Times New Roman" w:eastAsia="Times New Roman" w:hAnsi="Times New Roman" w:cs="Times New Roman"/>
            <w:color w:val="0000FF"/>
            <w:sz w:val="24"/>
            <w:szCs w:val="24"/>
            <w:u w:val="single"/>
            <w:lang w:eastAsia="ru-RU"/>
          </w:rPr>
          <w:t>Законом України</w:t>
        </w:r>
      </w:hyperlink>
      <w:r w:rsidRPr="00206D7C">
        <w:rPr>
          <w:rFonts w:ascii="Times New Roman" w:eastAsia="Times New Roman" w:hAnsi="Times New Roman" w:cs="Times New Roman"/>
          <w:sz w:val="24"/>
          <w:szCs w:val="24"/>
          <w:lang w:eastAsia="ru-RU"/>
        </w:rPr>
        <w:t xml:space="preserve"> "Про Регламент Верховної Ради України", як законом який регулює порядок роботи Верховної Ради України, її органів та посадових осіб, засади формування, організації діяльності та припинення діяльності депутатських фракцій (депутатських груп), комітетів, комісій.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n398"/>
      <w:bookmarkEnd w:id="397"/>
      <w:r w:rsidRPr="00206D7C">
        <w:rPr>
          <w:rFonts w:ascii="Times New Roman" w:eastAsia="Times New Roman" w:hAnsi="Times New Roman" w:cs="Times New Roman"/>
          <w:sz w:val="24"/>
          <w:szCs w:val="24"/>
          <w:lang w:eastAsia="ru-RU"/>
        </w:rPr>
        <w:lastRenderedPageBreak/>
        <w:t xml:space="preserve">Відповідно до </w:t>
      </w:r>
      <w:hyperlink r:id="rId238" w:anchor="n1929"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31-1 Регламенту Верховної Ради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n399"/>
      <w:bookmarkEnd w:id="398"/>
      <w:r w:rsidRPr="00206D7C">
        <w:rPr>
          <w:rFonts w:ascii="Times New Roman" w:eastAsia="Times New Roman" w:hAnsi="Times New Roman" w:cs="Times New Roman"/>
          <w:sz w:val="24"/>
          <w:szCs w:val="24"/>
          <w:lang w:eastAsia="ru-RU"/>
        </w:rPr>
        <w:t xml:space="preserve">Також, </w:t>
      </w:r>
      <w:hyperlink r:id="rId239" w:anchor="n1931" w:tgtFrame="_blank" w:history="1">
        <w:r w:rsidRPr="00206D7C">
          <w:rPr>
            <w:rFonts w:ascii="Times New Roman" w:eastAsia="Times New Roman" w:hAnsi="Times New Roman" w:cs="Times New Roman"/>
            <w:color w:val="0000FF"/>
            <w:sz w:val="24"/>
            <w:szCs w:val="24"/>
            <w:u w:val="single"/>
            <w:lang w:eastAsia="ru-RU"/>
          </w:rPr>
          <w:t>частиною шостою</w:t>
        </w:r>
      </w:hyperlink>
      <w:r w:rsidRPr="00206D7C">
        <w:rPr>
          <w:rFonts w:ascii="Times New Roman" w:eastAsia="Times New Roman" w:hAnsi="Times New Roman" w:cs="Times New Roman"/>
          <w:sz w:val="24"/>
          <w:szCs w:val="24"/>
          <w:lang w:eastAsia="ru-RU"/>
        </w:rPr>
        <w:t xml:space="preserve"> статті 37 Регламенту Верховної Ради України визначено, що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n400"/>
      <w:bookmarkEnd w:id="399"/>
      <w:r w:rsidRPr="00206D7C">
        <w:rPr>
          <w:rFonts w:ascii="Times New Roman" w:eastAsia="Times New Roman" w:hAnsi="Times New Roman" w:cs="Times New Roman"/>
          <w:sz w:val="24"/>
          <w:szCs w:val="24"/>
          <w:lang w:eastAsia="ru-RU"/>
        </w:rPr>
        <w:t xml:space="preserve">Крім цього, згідно з </w:t>
      </w:r>
      <w:hyperlink r:id="rId240" w:anchor="n660"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85 Регламенту Верховної Ради до складу тимчасової спеціальної комісії, яка створюються Верховною Радою, не може бути обраний народний депутат, у якого в разі обрання виникне реальний чи потенційний конфлікт інтересів з питань, для підготовки та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n401"/>
      <w:bookmarkEnd w:id="400"/>
      <w:r w:rsidRPr="00206D7C">
        <w:rPr>
          <w:rFonts w:ascii="Times New Roman" w:eastAsia="Times New Roman" w:hAnsi="Times New Roman" w:cs="Times New Roman"/>
          <w:sz w:val="24"/>
          <w:szCs w:val="24"/>
          <w:lang w:eastAsia="ru-RU"/>
        </w:rPr>
        <w:t xml:space="preserve">Щодо створення тимчасових слідчих комісій Верховної Ради також Законом встановлено обмеження, зокрема, відповідно до </w:t>
      </w:r>
      <w:hyperlink r:id="rId241" w:anchor="n1936" w:tgtFrame="_blank" w:history="1">
        <w:r w:rsidRPr="00206D7C">
          <w:rPr>
            <w:rFonts w:ascii="Times New Roman" w:eastAsia="Times New Roman" w:hAnsi="Times New Roman" w:cs="Times New Roman"/>
            <w:color w:val="0000FF"/>
            <w:sz w:val="24"/>
            <w:szCs w:val="24"/>
            <w:u w:val="single"/>
            <w:lang w:eastAsia="ru-RU"/>
          </w:rPr>
          <w:t>абзацу 7</w:t>
        </w:r>
      </w:hyperlink>
      <w:r w:rsidRPr="00206D7C">
        <w:rPr>
          <w:rFonts w:ascii="Times New Roman" w:eastAsia="Times New Roman" w:hAnsi="Times New Roman" w:cs="Times New Roman"/>
          <w:sz w:val="24"/>
          <w:szCs w:val="24"/>
          <w:lang w:eastAsia="ru-RU"/>
        </w:rPr>
        <w:t xml:space="preserve"> частини третьої статті 87 Регламенту Верховної Ради 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 Народний депутат, кандидатура якого запропонована депутатською фракцією (депутатською групою) до складу тимчасової слідчої комісії, зобов'язаний повідомити Верховну Раду про неможливість брати участь у роботі тимчасової слідчої комісії за наявності підстав, зазначених у </w:t>
      </w:r>
      <w:hyperlink r:id="rId242" w:anchor="n686" w:tgtFrame="_blank" w:history="1">
        <w:r w:rsidRPr="00206D7C">
          <w:rPr>
            <w:rFonts w:ascii="Times New Roman" w:eastAsia="Times New Roman" w:hAnsi="Times New Roman" w:cs="Times New Roman"/>
            <w:color w:val="0000FF"/>
            <w:sz w:val="24"/>
            <w:szCs w:val="24"/>
            <w:u w:val="single"/>
            <w:lang w:eastAsia="ru-RU"/>
          </w:rPr>
          <w:t>частині третій</w:t>
        </w:r>
      </w:hyperlink>
      <w:r w:rsidRPr="00206D7C">
        <w:rPr>
          <w:rFonts w:ascii="Times New Roman" w:eastAsia="Times New Roman" w:hAnsi="Times New Roman" w:cs="Times New Roman"/>
          <w:sz w:val="24"/>
          <w:szCs w:val="24"/>
          <w:lang w:eastAsia="ru-RU"/>
        </w:rPr>
        <w:t xml:space="preserve"> цієї статті.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n402"/>
      <w:bookmarkEnd w:id="401"/>
      <w:r w:rsidRPr="00206D7C">
        <w:rPr>
          <w:rFonts w:ascii="Times New Roman" w:eastAsia="Times New Roman" w:hAnsi="Times New Roman" w:cs="Times New Roman"/>
          <w:sz w:val="24"/>
          <w:szCs w:val="24"/>
          <w:lang w:eastAsia="ru-RU"/>
        </w:rPr>
        <w:t xml:space="preserve">Разом з тим, слід звернути увагу на положення </w:t>
      </w:r>
      <w:hyperlink r:id="rId243" w:anchor="n686" w:tgtFrame="_blank" w:history="1">
        <w:r w:rsidRPr="00206D7C">
          <w:rPr>
            <w:rFonts w:ascii="Times New Roman" w:eastAsia="Times New Roman" w:hAnsi="Times New Roman" w:cs="Times New Roman"/>
            <w:color w:val="0000FF"/>
            <w:sz w:val="24"/>
            <w:szCs w:val="24"/>
            <w:u w:val="single"/>
            <w:lang w:eastAsia="ru-RU"/>
          </w:rPr>
          <w:t>частини третьої</w:t>
        </w:r>
      </w:hyperlink>
      <w:r w:rsidRPr="00206D7C">
        <w:rPr>
          <w:rFonts w:ascii="Times New Roman" w:eastAsia="Times New Roman" w:hAnsi="Times New Roman" w:cs="Times New Roman"/>
          <w:sz w:val="24"/>
          <w:szCs w:val="24"/>
          <w:lang w:eastAsia="ru-RU"/>
        </w:rPr>
        <w:t xml:space="preserve"> статті 87 цього Регламенту, згідно з якими до складу тимчасової слідчої комісії не може входити народний депутат, який: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n403"/>
      <w:bookmarkEnd w:id="402"/>
      <w:r w:rsidRPr="00206D7C">
        <w:rPr>
          <w:rFonts w:ascii="Times New Roman" w:eastAsia="Times New Roman" w:hAnsi="Times New Roman" w:cs="Times New Roman"/>
          <w:sz w:val="24"/>
          <w:szCs w:val="24"/>
          <w:lang w:eastAsia="ru-RU"/>
        </w:rPr>
        <w:t>є родичем або свояком посадової, службової особи, яка працює в державному органі, органі місцевого самоврядування, на підприємстві, в установі, організації, чи особи, яка входить до керівного органу об'єднання громадян, щодо яких згідно із завданням повинно проводитися розслідування тимчасовою слідчою комісією, або посадової, службової особи, щодо якої повинно проводитися зазначене розслідування;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n404"/>
      <w:bookmarkEnd w:id="403"/>
      <w:r w:rsidRPr="00206D7C">
        <w:rPr>
          <w:rFonts w:ascii="Times New Roman" w:eastAsia="Times New Roman" w:hAnsi="Times New Roman" w:cs="Times New Roman"/>
          <w:sz w:val="24"/>
          <w:szCs w:val="24"/>
          <w:lang w:eastAsia="ru-RU"/>
        </w:rPr>
        <w:t>має самостійні або через членів сім'ї майнові цивільно-правові інтереси в державному органі, органі місцевого самоврядування, на підприємстві, в установі, організації, об'єднанні громадян, щодо яких згідно із завданням повинно проводитися розслідування тимчасовою слідчою комісією;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n405"/>
      <w:bookmarkEnd w:id="404"/>
      <w:r w:rsidRPr="00206D7C">
        <w:rPr>
          <w:rFonts w:ascii="Times New Roman" w:eastAsia="Times New Roman" w:hAnsi="Times New Roman" w:cs="Times New Roman"/>
          <w:sz w:val="24"/>
          <w:szCs w:val="24"/>
          <w:lang w:eastAsia="ru-RU"/>
        </w:rPr>
        <w:t>був або є учасником судового процесу, в якому учасником були або є державний орган, орган місцевого самоврядування, підприємство, установа, організація, їх посадові, службові особи, а також об'єднання громадян, окремі громадяни, щодо яких згідно із завданням повинно проводитися розслідування тимчасовою слідчою комісією;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n406"/>
      <w:bookmarkEnd w:id="405"/>
      <w:r w:rsidRPr="00206D7C">
        <w:rPr>
          <w:rFonts w:ascii="Times New Roman" w:eastAsia="Times New Roman" w:hAnsi="Times New Roman" w:cs="Times New Roman"/>
          <w:sz w:val="24"/>
          <w:szCs w:val="24"/>
          <w:lang w:eastAsia="ru-RU"/>
        </w:rPr>
        <w:t>до набуття повноважень народного депутата брав участь у ревізії, аудиторській чи іншій перевірці, результати якої стали підставою для створення тимчасової слідчої комісії;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n407"/>
      <w:bookmarkEnd w:id="406"/>
      <w:r w:rsidRPr="00206D7C">
        <w:rPr>
          <w:rFonts w:ascii="Times New Roman" w:eastAsia="Times New Roman" w:hAnsi="Times New Roman" w:cs="Times New Roman"/>
          <w:sz w:val="24"/>
          <w:szCs w:val="24"/>
          <w:lang w:eastAsia="ru-RU"/>
        </w:rPr>
        <w:lastRenderedPageBreak/>
        <w:t>матиме у разі обрання інший реальний чи потенційний конфлікт інтересів з питань, для розслідування яких створюється відповідна комісія.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n408"/>
      <w:bookmarkEnd w:id="407"/>
      <w:r w:rsidRPr="00206D7C">
        <w:rPr>
          <w:rFonts w:ascii="Times New Roman" w:eastAsia="Times New Roman" w:hAnsi="Times New Roman" w:cs="Times New Roman"/>
          <w:sz w:val="24"/>
          <w:szCs w:val="24"/>
          <w:lang w:eastAsia="ru-RU"/>
        </w:rPr>
        <w:t>З аналізу зазначених положень вбачається, що частина третя цієї статті перераховує та конкретизує поняття конфлікту інтересу у діяльності народного депутата під час здійснення ним повноважень, зокрема, під час обрання та діяльності його в органах Верховної Ради.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n409"/>
      <w:bookmarkEnd w:id="408"/>
      <w:r w:rsidRPr="00206D7C">
        <w:rPr>
          <w:rFonts w:ascii="Times New Roman" w:eastAsia="Times New Roman" w:hAnsi="Times New Roman" w:cs="Times New Roman"/>
          <w:sz w:val="24"/>
          <w:szCs w:val="24"/>
          <w:lang w:eastAsia="ru-RU"/>
        </w:rPr>
        <w:t xml:space="preserve">Також, відповідно до </w:t>
      </w:r>
      <w:hyperlink r:id="rId244" w:anchor="n1371" w:tgtFrame="_blank" w:history="1">
        <w:r w:rsidRPr="00206D7C">
          <w:rPr>
            <w:rFonts w:ascii="Times New Roman" w:eastAsia="Times New Roman" w:hAnsi="Times New Roman" w:cs="Times New Roman"/>
            <w:color w:val="0000FF"/>
            <w:sz w:val="24"/>
            <w:szCs w:val="24"/>
            <w:u w:val="single"/>
            <w:lang w:eastAsia="ru-RU"/>
          </w:rPr>
          <w:t>частини шостої</w:t>
        </w:r>
      </w:hyperlink>
      <w:r w:rsidRPr="00206D7C">
        <w:rPr>
          <w:rFonts w:ascii="Times New Roman" w:eastAsia="Times New Roman" w:hAnsi="Times New Roman" w:cs="Times New Roman"/>
          <w:sz w:val="24"/>
          <w:szCs w:val="24"/>
          <w:lang w:eastAsia="ru-RU"/>
        </w:rPr>
        <w:t xml:space="preserve"> статті 173 Регламенту Верховної Ради 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bookmarkStart w:id="409" w:name="n410"/>
    <w:bookmarkEnd w:id="409"/>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\l "n406"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Частиною першою</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статті 36 Закону встановлено, що особи, зазначені у </w:t>
      </w:r>
      <w:hyperlink r:id="rId245" w:anchor="n26"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w:t>
      </w:r>
      <w:hyperlink r:id="rId246" w:anchor="n38" w:tgtFrame="_blank" w:history="1">
        <w:r w:rsidRPr="00206D7C">
          <w:rPr>
            <w:rFonts w:ascii="Times New Roman" w:eastAsia="Times New Roman" w:hAnsi="Times New Roman" w:cs="Times New Roman"/>
            <w:color w:val="0000FF"/>
            <w:sz w:val="24"/>
            <w:szCs w:val="24"/>
            <w:u w:val="single"/>
            <w:lang w:eastAsia="ru-RU"/>
          </w:rPr>
          <w:t>підпункті "а" пункту 2</w:t>
        </w:r>
      </w:hyperlink>
      <w:r w:rsidRPr="00206D7C">
        <w:rPr>
          <w:rFonts w:ascii="Times New Roman" w:eastAsia="Times New Roman" w:hAnsi="Times New Roman" w:cs="Times New Roman"/>
          <w:sz w:val="24"/>
          <w:szCs w:val="24"/>
          <w:lang w:eastAsia="ru-RU"/>
        </w:rPr>
        <w:t xml:space="preserve"> частини першої статті 3 цього Закону, до яких належать народні депутати,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0" w:name="n411"/>
      <w:bookmarkEnd w:id="410"/>
      <w:r w:rsidRPr="00206D7C">
        <w:rPr>
          <w:rFonts w:ascii="Times New Roman" w:eastAsia="Times New Roman" w:hAnsi="Times New Roman" w:cs="Times New Roman"/>
          <w:sz w:val="24"/>
          <w:szCs w:val="24"/>
          <w:lang w:eastAsia="ru-RU"/>
        </w:rPr>
        <w:t xml:space="preserve">Аналогічна за змістом норма містилася і в </w:t>
      </w:r>
      <w:hyperlink r:id="rId247" w:tgtFrame="_blank" w:history="1">
        <w:r w:rsidRPr="00206D7C">
          <w:rPr>
            <w:rFonts w:ascii="Times New Roman" w:eastAsia="Times New Roman" w:hAnsi="Times New Roman" w:cs="Times New Roman"/>
            <w:color w:val="0000FF"/>
            <w:sz w:val="24"/>
            <w:szCs w:val="24"/>
            <w:u w:val="single"/>
            <w:lang w:eastAsia="ru-RU"/>
          </w:rPr>
          <w:t>Законі України</w:t>
        </w:r>
      </w:hyperlink>
      <w:r w:rsidRPr="00206D7C">
        <w:rPr>
          <w:rFonts w:ascii="Times New Roman" w:eastAsia="Times New Roman" w:hAnsi="Times New Roman" w:cs="Times New Roman"/>
          <w:sz w:val="24"/>
          <w:szCs w:val="24"/>
          <w:lang w:eastAsia="ru-RU"/>
        </w:rPr>
        <w:t xml:space="preserve"> "Про засади запобігання і протидії корупції" (втратив чинність 26.04.2015 з введенням в дію Закону). Згідно з </w:t>
      </w:r>
      <w:hyperlink r:id="rId248" w:anchor="n374" w:tgtFrame="_blank" w:history="1">
        <w:r w:rsidRPr="00206D7C">
          <w:rPr>
            <w:rFonts w:ascii="Times New Roman" w:eastAsia="Times New Roman" w:hAnsi="Times New Roman" w:cs="Times New Roman"/>
            <w:color w:val="0000FF"/>
            <w:sz w:val="24"/>
            <w:szCs w:val="24"/>
            <w:u w:val="single"/>
            <w:lang w:eastAsia="ru-RU"/>
          </w:rPr>
          <w:t>частиною третьою</w:t>
        </w:r>
      </w:hyperlink>
      <w:r w:rsidRPr="00206D7C">
        <w:rPr>
          <w:rFonts w:ascii="Times New Roman" w:eastAsia="Times New Roman" w:hAnsi="Times New Roman" w:cs="Times New Roman"/>
          <w:sz w:val="24"/>
          <w:szCs w:val="24"/>
          <w:lang w:eastAsia="ru-RU"/>
        </w:rPr>
        <w:t xml:space="preserve"> статті 14 зазначеного Закону особи, зазначені у </w:t>
      </w:r>
      <w:hyperlink r:id="rId249" w:anchor="n31"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w:t>
      </w:r>
      <w:hyperlink r:id="rId250" w:anchor="n42" w:tgtFrame="_blank" w:history="1">
        <w:r w:rsidRPr="00206D7C">
          <w:rPr>
            <w:rFonts w:ascii="Times New Roman" w:eastAsia="Times New Roman" w:hAnsi="Times New Roman" w:cs="Times New Roman"/>
            <w:color w:val="0000FF"/>
            <w:sz w:val="24"/>
            <w:szCs w:val="24"/>
            <w:u w:val="single"/>
            <w:lang w:eastAsia="ru-RU"/>
          </w:rPr>
          <w:t>підпункті "а" пункту 2</w:t>
        </w:r>
      </w:hyperlink>
      <w:r w:rsidRPr="00206D7C">
        <w:rPr>
          <w:rFonts w:ascii="Times New Roman" w:eastAsia="Times New Roman" w:hAnsi="Times New Roman" w:cs="Times New Roman"/>
          <w:sz w:val="24"/>
          <w:szCs w:val="24"/>
          <w:lang w:eastAsia="ru-RU"/>
        </w:rPr>
        <w:t xml:space="preserve"> частини першої статті 4 Закону зобов'язані були протягом десяти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1" w:name="n412"/>
      <w:bookmarkEnd w:id="411"/>
      <w:r w:rsidRPr="00206D7C">
        <w:rPr>
          <w:rFonts w:ascii="Times New Roman" w:eastAsia="Times New Roman" w:hAnsi="Times New Roman" w:cs="Times New Roman"/>
          <w:sz w:val="24"/>
          <w:szCs w:val="24"/>
          <w:lang w:eastAsia="ru-RU"/>
        </w:rPr>
        <w:t xml:space="preserve">Таким чином, з дня введення в дію </w:t>
      </w:r>
      <w:hyperlink r:id="rId251"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(26.04.2015) виконання особами, зазначеними у </w:t>
      </w:r>
      <w:hyperlink r:id="rId252" w:anchor="n26"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w:t>
      </w:r>
      <w:hyperlink r:id="rId253" w:anchor="n38" w:tgtFrame="_blank" w:history="1">
        <w:r w:rsidRPr="00206D7C">
          <w:rPr>
            <w:rFonts w:ascii="Times New Roman" w:eastAsia="Times New Roman" w:hAnsi="Times New Roman" w:cs="Times New Roman"/>
            <w:color w:val="0000FF"/>
            <w:sz w:val="24"/>
            <w:szCs w:val="24"/>
            <w:u w:val="single"/>
            <w:lang w:eastAsia="ru-RU"/>
          </w:rPr>
          <w:t>підпункті "а" пункту 2</w:t>
        </w:r>
      </w:hyperlink>
      <w:r w:rsidRPr="00206D7C">
        <w:rPr>
          <w:rFonts w:ascii="Times New Roman" w:eastAsia="Times New Roman" w:hAnsi="Times New Roman" w:cs="Times New Roman"/>
          <w:sz w:val="24"/>
          <w:szCs w:val="24"/>
          <w:lang w:eastAsia="ru-RU"/>
        </w:rPr>
        <w:t xml:space="preserve"> частини першої статті 3 Закону, вимог </w:t>
      </w:r>
      <w:hyperlink r:id="rId254" w:anchor="n405" w:tgtFrame="_blank" w:history="1">
        <w:r w:rsidRPr="00206D7C">
          <w:rPr>
            <w:rFonts w:ascii="Times New Roman" w:eastAsia="Times New Roman" w:hAnsi="Times New Roman" w:cs="Times New Roman"/>
            <w:color w:val="0000FF"/>
            <w:sz w:val="24"/>
            <w:szCs w:val="24"/>
            <w:u w:val="single"/>
            <w:lang w:eastAsia="ru-RU"/>
          </w:rPr>
          <w:t>статті 36</w:t>
        </w:r>
      </w:hyperlink>
      <w:r w:rsidRPr="00206D7C">
        <w:rPr>
          <w:rFonts w:ascii="Times New Roman" w:eastAsia="Times New Roman" w:hAnsi="Times New Roman" w:cs="Times New Roman"/>
          <w:sz w:val="24"/>
          <w:szCs w:val="24"/>
          <w:lang w:eastAsia="ru-RU"/>
        </w:rPr>
        <w:t xml:space="preserve"> Закону було (і є) обов'язковим, незалежно від факту утворення і початку функціонування Національного агентства.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n413"/>
      <w:bookmarkEnd w:id="412"/>
      <w:r w:rsidRPr="00206D7C">
        <w:rPr>
          <w:rFonts w:ascii="Times New Roman" w:eastAsia="Times New Roman" w:hAnsi="Times New Roman" w:cs="Times New Roman"/>
          <w:sz w:val="24"/>
          <w:szCs w:val="24"/>
          <w:lang w:eastAsia="ru-RU"/>
        </w:rPr>
        <w:t>Народні депутати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n414"/>
      <w:bookmarkEnd w:id="413"/>
      <w:r w:rsidRPr="00206D7C">
        <w:rPr>
          <w:rFonts w:ascii="Times New Roman" w:eastAsia="Times New Roman" w:hAnsi="Times New Roman" w:cs="Times New Roman"/>
          <w:sz w:val="24"/>
          <w:szCs w:val="24"/>
          <w:lang w:eastAsia="ru-RU"/>
        </w:rPr>
        <w:t>Обов'язок щодо передачі народними депутатами в управління іншій особі належні їм підприємства та корпоративні права у порядку, встановленому законом, має бути виконаний протягом 30 днів саме після набуття повноважень народного депутата України, які починаються з моменту складення присяги.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n415"/>
      <w:bookmarkEnd w:id="414"/>
      <w:r w:rsidRPr="00206D7C">
        <w:rPr>
          <w:rFonts w:ascii="Times New Roman" w:eastAsia="Times New Roman" w:hAnsi="Times New Roman" w:cs="Times New Roman"/>
          <w:sz w:val="24"/>
          <w:szCs w:val="24"/>
          <w:lang w:eastAsia="ru-RU"/>
        </w:rPr>
        <w:t xml:space="preserve">Згідно з положеннями </w:t>
      </w:r>
      <w:hyperlink r:id="rId255" w:anchor="n311" w:tgtFrame="_blank" w:history="1">
        <w:r w:rsidRPr="00206D7C">
          <w:rPr>
            <w:rFonts w:ascii="Times New Roman" w:eastAsia="Times New Roman" w:hAnsi="Times New Roman" w:cs="Times New Roman"/>
            <w:color w:val="0000FF"/>
            <w:sz w:val="24"/>
            <w:szCs w:val="24"/>
            <w:u w:val="single"/>
            <w:lang w:eastAsia="ru-RU"/>
          </w:rPr>
          <w:t>статті 22</w:t>
        </w:r>
      </w:hyperlink>
      <w:r w:rsidRPr="00206D7C">
        <w:rPr>
          <w:rFonts w:ascii="Times New Roman" w:eastAsia="Times New Roman" w:hAnsi="Times New Roman" w:cs="Times New Roman"/>
          <w:sz w:val="24"/>
          <w:szCs w:val="24"/>
          <w:lang w:eastAsia="ru-RU"/>
        </w:rPr>
        <w:t xml:space="preserve"> Закону народним депутатам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n416"/>
      <w:bookmarkEnd w:id="415"/>
      <w:r w:rsidRPr="00206D7C">
        <w:rPr>
          <w:rFonts w:ascii="Times New Roman" w:eastAsia="Times New Roman" w:hAnsi="Times New Roman" w:cs="Times New Roman"/>
          <w:sz w:val="24"/>
          <w:szCs w:val="24"/>
          <w:lang w:eastAsia="ru-RU"/>
        </w:rPr>
        <w:t xml:space="preserve">Слід зазначити, що неправомірною вигодою в розумінні </w:t>
      </w:r>
      <w:hyperlink r:id="rId256"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є грошові кошти або інше майно, переваги, пільги, послуги, нематеріальні активи, будь-які інші вигоди </w:t>
      </w:r>
      <w:r w:rsidRPr="00206D7C">
        <w:rPr>
          <w:rFonts w:ascii="Times New Roman" w:eastAsia="Times New Roman" w:hAnsi="Times New Roman" w:cs="Times New Roman"/>
          <w:sz w:val="24"/>
          <w:szCs w:val="24"/>
          <w:lang w:eastAsia="ru-RU"/>
        </w:rPr>
        <w:lastRenderedPageBreak/>
        <w:t>нематеріального чи негрошового характеру, які обіцяють, пропонують, надають або одержують без законних на те підстав.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n417"/>
      <w:bookmarkEnd w:id="416"/>
      <w:r w:rsidRPr="00206D7C">
        <w:rPr>
          <w:rFonts w:ascii="Times New Roman" w:eastAsia="Times New Roman" w:hAnsi="Times New Roman" w:cs="Times New Roman"/>
          <w:sz w:val="24"/>
          <w:szCs w:val="24"/>
          <w:lang w:eastAsia="ru-RU"/>
        </w:rPr>
        <w:t>Використання народним депутатом свого становища не може відбуватися всупереч публічним інтересам задля особистої вигоди.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7" w:name="n418"/>
      <w:bookmarkEnd w:id="417"/>
      <w:r w:rsidRPr="00206D7C">
        <w:rPr>
          <w:rFonts w:ascii="Times New Roman" w:eastAsia="Times New Roman" w:hAnsi="Times New Roman" w:cs="Times New Roman"/>
          <w:sz w:val="24"/>
          <w:szCs w:val="24"/>
          <w:lang w:eastAsia="ru-RU"/>
        </w:rPr>
        <w:t xml:space="preserve">Відповідно до </w:t>
      </w:r>
      <w:hyperlink r:id="rId257" w:anchor="n96" w:tgtFrame="_blank" w:history="1">
        <w:r w:rsidRPr="00206D7C">
          <w:rPr>
            <w:rFonts w:ascii="Times New Roman" w:eastAsia="Times New Roman" w:hAnsi="Times New Roman" w:cs="Times New Roman"/>
            <w:color w:val="0000FF"/>
            <w:sz w:val="24"/>
            <w:szCs w:val="24"/>
            <w:u w:val="single"/>
            <w:lang w:eastAsia="ru-RU"/>
          </w:rPr>
          <w:t>статті 6</w:t>
        </w:r>
      </w:hyperlink>
      <w:r w:rsidRPr="00206D7C">
        <w:rPr>
          <w:rFonts w:ascii="Times New Roman" w:eastAsia="Times New Roman" w:hAnsi="Times New Roman" w:cs="Times New Roman"/>
          <w:sz w:val="24"/>
          <w:szCs w:val="24"/>
          <w:lang w:eastAsia="ru-RU"/>
        </w:rPr>
        <w:t xml:space="preserve"> Закону про статус народного депутата народний депутат у порядку, встановленому законом: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n419"/>
      <w:bookmarkEnd w:id="418"/>
      <w:r w:rsidRPr="00206D7C">
        <w:rPr>
          <w:rFonts w:ascii="Times New Roman" w:eastAsia="Times New Roman" w:hAnsi="Times New Roman" w:cs="Times New Roman"/>
          <w:sz w:val="24"/>
          <w:szCs w:val="24"/>
          <w:lang w:eastAsia="ru-RU"/>
        </w:rPr>
        <w:t>бере участь у засіданнях Верховної Ради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n420"/>
      <w:bookmarkEnd w:id="419"/>
      <w:r w:rsidRPr="00206D7C">
        <w:rPr>
          <w:rFonts w:ascii="Times New Roman" w:eastAsia="Times New Roman" w:hAnsi="Times New Roman" w:cs="Times New Roman"/>
          <w:sz w:val="24"/>
          <w:szCs w:val="24"/>
          <w:lang w:eastAsia="ru-RU"/>
        </w:rPr>
        <w:t>бере участь у роботі депутатських фракцій, комітетів, комісій, утворених Верховною Радою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n421"/>
      <w:bookmarkEnd w:id="420"/>
      <w:r w:rsidRPr="00206D7C">
        <w:rPr>
          <w:rFonts w:ascii="Times New Roman" w:eastAsia="Times New Roman" w:hAnsi="Times New Roman" w:cs="Times New Roman"/>
          <w:sz w:val="24"/>
          <w:szCs w:val="24"/>
          <w:lang w:eastAsia="ru-RU"/>
        </w:rPr>
        <w:t>виконує доручення Верховної Ради України та її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n422"/>
      <w:bookmarkEnd w:id="421"/>
      <w:r w:rsidRPr="00206D7C">
        <w:rPr>
          <w:rFonts w:ascii="Times New Roman" w:eastAsia="Times New Roman" w:hAnsi="Times New Roman" w:cs="Times New Roman"/>
          <w:sz w:val="24"/>
          <w:szCs w:val="24"/>
          <w:lang w:eastAsia="ru-RU"/>
        </w:rPr>
        <w:t>має право законодавчої ініціативи у Верховній Раді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2" w:name="n423"/>
      <w:bookmarkEnd w:id="422"/>
      <w:r w:rsidRPr="00206D7C">
        <w:rPr>
          <w:rFonts w:ascii="Times New Roman" w:eastAsia="Times New Roman" w:hAnsi="Times New Roman" w:cs="Times New Roman"/>
          <w:sz w:val="24"/>
          <w:szCs w:val="24"/>
          <w:lang w:eastAsia="ru-RU"/>
        </w:rPr>
        <w:t>бере участь у роботі над законопроектами, іншими актами Верховної Ради України, у парламентських слуханнях;</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3" w:name="n424"/>
      <w:bookmarkEnd w:id="423"/>
      <w:r w:rsidRPr="00206D7C">
        <w:rPr>
          <w:rFonts w:ascii="Times New Roman" w:eastAsia="Times New Roman" w:hAnsi="Times New Roman" w:cs="Times New Roman"/>
          <w:sz w:val="24"/>
          <w:szCs w:val="24"/>
          <w:lang w:eastAsia="ru-RU"/>
        </w:rPr>
        <w:t>має право ухвального голосу щодо всіх питань, що розглядаються на засіданнях Верховної Ради України та її органів, до складу яких його обрано;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4" w:name="n425"/>
      <w:bookmarkEnd w:id="424"/>
      <w:r w:rsidRPr="00206D7C">
        <w:rPr>
          <w:rFonts w:ascii="Times New Roman" w:eastAsia="Times New Roman" w:hAnsi="Times New Roman" w:cs="Times New Roman"/>
          <w:sz w:val="24"/>
          <w:szCs w:val="24"/>
          <w:lang w:eastAsia="ru-RU"/>
        </w:rPr>
        <w:t>має право пропонувати питання для розгляду Верховною Радою України або її органами;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5" w:name="n426"/>
      <w:bookmarkEnd w:id="425"/>
      <w:r w:rsidRPr="00206D7C">
        <w:rPr>
          <w:rFonts w:ascii="Times New Roman" w:eastAsia="Times New Roman" w:hAnsi="Times New Roman" w:cs="Times New Roman"/>
          <w:sz w:val="24"/>
          <w:szCs w:val="24"/>
          <w:lang w:eastAsia="ru-RU"/>
        </w:rPr>
        <w:t>має право депутатського запиту і депутатського звернення до Президента України, органів Верховної Ради України, Кабінету Міністрів України та інших суб'єктів правовідносин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6" w:name="n427"/>
      <w:bookmarkEnd w:id="426"/>
      <w:r w:rsidRPr="00206D7C">
        <w:rPr>
          <w:rFonts w:ascii="Times New Roman" w:eastAsia="Times New Roman" w:hAnsi="Times New Roman" w:cs="Times New Roman"/>
          <w:sz w:val="24"/>
          <w:szCs w:val="24"/>
          <w:lang w:eastAsia="ru-RU"/>
        </w:rPr>
        <w:t>Слід виокремити право народних депутатів на депутатські звернення та депутатські запити.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n428"/>
      <w:bookmarkEnd w:id="427"/>
      <w:r w:rsidRPr="00206D7C">
        <w:rPr>
          <w:rFonts w:ascii="Times New Roman" w:eastAsia="Times New Roman" w:hAnsi="Times New Roman" w:cs="Times New Roman"/>
          <w:sz w:val="24"/>
          <w:szCs w:val="24"/>
          <w:lang w:eastAsia="ru-RU"/>
        </w:rPr>
        <w:t xml:space="preserve">Хоча правова природа депутатського звернення і депутатського запиту дещо відрізняється, але принцип реалізації цих прав єдиний і полягає в тому, що викладені в них відповідні пропозиції, вказівки, вимоги народних депутатів мають відповідати </w:t>
      </w:r>
      <w:hyperlink r:id="rId258" w:tgtFrame="_blank" w:history="1">
        <w:r w:rsidRPr="00206D7C">
          <w:rPr>
            <w:rFonts w:ascii="Times New Roman" w:eastAsia="Times New Roman" w:hAnsi="Times New Roman" w:cs="Times New Roman"/>
            <w:color w:val="0000FF"/>
            <w:sz w:val="24"/>
            <w:szCs w:val="24"/>
            <w:u w:val="single"/>
            <w:lang w:eastAsia="ru-RU"/>
          </w:rPr>
          <w:t>Конституції</w:t>
        </w:r>
      </w:hyperlink>
      <w:r w:rsidRPr="00206D7C">
        <w:rPr>
          <w:rFonts w:ascii="Times New Roman" w:eastAsia="Times New Roman" w:hAnsi="Times New Roman" w:cs="Times New Roman"/>
          <w:sz w:val="24"/>
          <w:szCs w:val="24"/>
          <w:lang w:eastAsia="ru-RU"/>
        </w:rPr>
        <w:t xml:space="preserve"> й законам України, можуть стосуватися лише питань, пов'язаних з депутатською діяльністю і не можуть стосуватися питань, розгляд та вирішення яких Конституцією та законами України закріплено за іншими органами державної влади.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8" w:name="n429"/>
      <w:bookmarkEnd w:id="428"/>
      <w:r w:rsidRPr="00206D7C">
        <w:rPr>
          <w:rFonts w:ascii="Times New Roman" w:eastAsia="Times New Roman" w:hAnsi="Times New Roman" w:cs="Times New Roman"/>
          <w:sz w:val="24"/>
          <w:szCs w:val="24"/>
          <w:lang w:eastAsia="ru-RU"/>
        </w:rPr>
        <w:t xml:space="preserve">Відповідно до </w:t>
      </w:r>
      <w:hyperlink r:id="rId259" w:anchor="n314"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23 Закону особам, зазначеним у </w:t>
      </w:r>
      <w:hyperlink r:id="rId260"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261"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цього Закону, до яких належать народні депутати,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зв'язку зі здійсненням такими особами діяльності, пов'язаної із виконанням функцій держави або місцевого самоврядування, а також якщо особа, яка дарує, перебуває в підпорядкуванні такої особи.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29" w:name="n430"/>
      <w:bookmarkEnd w:id="429"/>
      <w:r w:rsidRPr="00206D7C">
        <w:rPr>
          <w:rFonts w:ascii="Times New Roman" w:eastAsia="Times New Roman" w:hAnsi="Times New Roman" w:cs="Times New Roman"/>
          <w:sz w:val="24"/>
          <w:szCs w:val="24"/>
          <w:lang w:eastAsia="ru-RU"/>
        </w:rPr>
        <w:t xml:space="preserve">Відповідно до </w:t>
      </w:r>
      <w:hyperlink r:id="rId262" w:anchor="n397"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34 Закону про статус народного депутата народний депутат може мати до тридцяти одного помічника-консультанта, правовий статус і умови діяльності яких визначаються цим та іншими законами та прийнятим відповідно до них </w:t>
      </w:r>
      <w:hyperlink r:id="rId263" w:anchor="n15" w:tgtFrame="_blank" w:history="1">
        <w:r w:rsidRPr="00206D7C">
          <w:rPr>
            <w:rFonts w:ascii="Times New Roman" w:eastAsia="Times New Roman" w:hAnsi="Times New Roman" w:cs="Times New Roman"/>
            <w:color w:val="0000FF"/>
            <w:sz w:val="24"/>
            <w:szCs w:val="24"/>
            <w:u w:val="single"/>
            <w:lang w:eastAsia="ru-RU"/>
          </w:rPr>
          <w:t>Положенням про помічника-консультанта народного депутата України</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n431"/>
      <w:bookmarkEnd w:id="430"/>
      <w:r w:rsidRPr="00206D7C">
        <w:rPr>
          <w:rFonts w:ascii="Times New Roman" w:eastAsia="Times New Roman" w:hAnsi="Times New Roman" w:cs="Times New Roman"/>
          <w:sz w:val="24"/>
          <w:szCs w:val="24"/>
          <w:lang w:eastAsia="ru-RU"/>
        </w:rPr>
        <w:lastRenderedPageBreak/>
        <w:t>Персональний підбір кандидатур на посаду помічника-консультанта, організацію їх роботи та розподіл місячного фонду оплати праці здійснює особисто народний депутат України, який несе відповідальність щодо правомірності своїх рішень. Підставою для зарахування помічника-консультанта на посаду та звільнення є подання народного депутата, яким також встановлюється розмір заробітної плати.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1" w:name="n432"/>
      <w:bookmarkEnd w:id="431"/>
      <w:r w:rsidRPr="00206D7C">
        <w:rPr>
          <w:rFonts w:ascii="Times New Roman" w:eastAsia="Times New Roman" w:hAnsi="Times New Roman" w:cs="Times New Roman"/>
          <w:sz w:val="24"/>
          <w:szCs w:val="24"/>
          <w:lang w:eastAsia="ru-RU"/>
        </w:rPr>
        <w:t xml:space="preserve">Таким чином, помічники-консультанти є підпорядкованими народним депутатам особами, від яких отримання подарунків останніми буде прямим порушенням </w:t>
      </w:r>
      <w:hyperlink r:id="rId264"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2" w:name="n433"/>
      <w:bookmarkEnd w:id="432"/>
      <w:r w:rsidRPr="00206D7C">
        <w:rPr>
          <w:rFonts w:ascii="Times New Roman" w:eastAsia="Times New Roman" w:hAnsi="Times New Roman" w:cs="Times New Roman"/>
          <w:sz w:val="24"/>
          <w:szCs w:val="24"/>
          <w:lang w:eastAsia="ru-RU"/>
        </w:rPr>
        <w:t xml:space="preserve">Потрібно розмежовувати отримання подарунку під час здійснення депутатської діяльності та отримання подарунку, як подарунку державі, Автономній Республіці Крим, територіальній громаді, державним або комунальним підприємствам, установам чи організаціям, під час здійснення депутатської діяльності у складі делегацій, груп від Верховної Ради України, комітетів тощо, що згідно з </w:t>
      </w:r>
      <w:hyperlink r:id="rId265" w:anchor="n321" w:tgtFrame="_blank" w:history="1">
        <w:r w:rsidRPr="00206D7C">
          <w:rPr>
            <w:rFonts w:ascii="Times New Roman" w:eastAsia="Times New Roman" w:hAnsi="Times New Roman" w:cs="Times New Roman"/>
            <w:color w:val="0000FF"/>
            <w:sz w:val="24"/>
            <w:szCs w:val="24"/>
            <w:u w:val="single"/>
            <w:lang w:eastAsia="ru-RU"/>
          </w:rPr>
          <w:t>частиною третьою</w:t>
        </w:r>
      </w:hyperlink>
      <w:r w:rsidRPr="00206D7C">
        <w:rPr>
          <w:rFonts w:ascii="Times New Roman" w:eastAsia="Times New Roman" w:hAnsi="Times New Roman" w:cs="Times New Roman"/>
          <w:sz w:val="24"/>
          <w:szCs w:val="24"/>
          <w:lang w:eastAsia="ru-RU"/>
        </w:rPr>
        <w:t xml:space="preserve"> статті 23 Закону є відповідно державною або комунальною власністю і передаються органу, підприємству, установі чи організації у порядку, визначеному законодавством.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3" w:name="n434"/>
      <w:bookmarkEnd w:id="433"/>
      <w:r w:rsidRPr="00206D7C">
        <w:rPr>
          <w:rFonts w:ascii="Times New Roman" w:eastAsia="Times New Roman" w:hAnsi="Times New Roman" w:cs="Times New Roman"/>
          <w:sz w:val="24"/>
          <w:szCs w:val="24"/>
          <w:lang w:eastAsia="ru-RU"/>
        </w:rPr>
        <w:t xml:space="preserve">Згідно з </w:t>
      </w:r>
      <w:hyperlink r:id="rId266" w:anchor="n336" w:tgtFrame="_blank" w:history="1">
        <w:r w:rsidRPr="00206D7C">
          <w:rPr>
            <w:rFonts w:ascii="Times New Roman" w:eastAsia="Times New Roman" w:hAnsi="Times New Roman" w:cs="Times New Roman"/>
            <w:color w:val="0000FF"/>
            <w:sz w:val="24"/>
            <w:szCs w:val="24"/>
            <w:u w:val="single"/>
            <w:lang w:eastAsia="ru-RU"/>
          </w:rPr>
          <w:t>частиною першою</w:t>
        </w:r>
      </w:hyperlink>
      <w:r w:rsidRPr="00206D7C">
        <w:rPr>
          <w:rFonts w:ascii="Times New Roman" w:eastAsia="Times New Roman" w:hAnsi="Times New Roman" w:cs="Times New Roman"/>
          <w:sz w:val="24"/>
          <w:szCs w:val="24"/>
          <w:lang w:eastAsia="ru-RU"/>
        </w:rPr>
        <w:t xml:space="preserve"> статті 25 Закону особам, зазначеним у </w:t>
      </w:r>
      <w:hyperlink r:id="rId267" w:anchor="n26" w:tgtFrame="_blank" w:history="1">
        <w:r w:rsidRPr="00206D7C">
          <w:rPr>
            <w:rFonts w:ascii="Times New Roman" w:eastAsia="Times New Roman" w:hAnsi="Times New Roman" w:cs="Times New Roman"/>
            <w:color w:val="0000FF"/>
            <w:sz w:val="24"/>
            <w:szCs w:val="24"/>
            <w:u w:val="single"/>
            <w:lang w:eastAsia="ru-RU"/>
          </w:rPr>
          <w:t>пункті 1</w:t>
        </w:r>
      </w:hyperlink>
      <w:r w:rsidRPr="00206D7C">
        <w:rPr>
          <w:rFonts w:ascii="Times New Roman" w:eastAsia="Times New Roman" w:hAnsi="Times New Roman" w:cs="Times New Roman"/>
          <w:sz w:val="24"/>
          <w:szCs w:val="24"/>
          <w:lang w:eastAsia="ru-RU"/>
        </w:rPr>
        <w:t xml:space="preserve"> частини першої статті 3 цього Закону, до яких належать народні депутати, забороняється: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n435"/>
      <w:bookmarkEnd w:id="434"/>
      <w:r w:rsidRPr="00206D7C">
        <w:rPr>
          <w:rFonts w:ascii="Times New Roman" w:eastAsia="Times New Roman" w:hAnsi="Times New Roman" w:cs="Times New Roman"/>
          <w:sz w:val="24"/>
          <w:szCs w:val="24"/>
          <w:lang w:eastAsia="ru-RU"/>
        </w:rPr>
        <w:t xml:space="preserve">займатися іншою оплачуваною (крім викладацької, наукової і творчої діяльності, медичної практики, інструкторської та суддівської практики зі спорту) або підприємницькою діяльністю, якщо інше не передбачено </w:t>
      </w:r>
      <w:hyperlink r:id="rId268" w:tgtFrame="_blank" w:history="1">
        <w:r w:rsidRPr="00206D7C">
          <w:rPr>
            <w:rFonts w:ascii="Times New Roman" w:eastAsia="Times New Roman" w:hAnsi="Times New Roman" w:cs="Times New Roman"/>
            <w:color w:val="0000FF"/>
            <w:sz w:val="24"/>
            <w:szCs w:val="24"/>
            <w:u w:val="single"/>
            <w:lang w:eastAsia="ru-RU"/>
          </w:rPr>
          <w:t>Конституцією</w:t>
        </w:r>
      </w:hyperlink>
      <w:r w:rsidRPr="00206D7C">
        <w:rPr>
          <w:rFonts w:ascii="Times New Roman" w:eastAsia="Times New Roman" w:hAnsi="Times New Roman" w:cs="Times New Roman"/>
          <w:sz w:val="24"/>
          <w:szCs w:val="24"/>
          <w:lang w:eastAsia="ru-RU"/>
        </w:rPr>
        <w:t xml:space="preserve"> або законами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5" w:name="n436"/>
      <w:bookmarkEnd w:id="435"/>
      <w:r w:rsidRPr="00206D7C">
        <w:rPr>
          <w:rFonts w:ascii="Times New Roman" w:eastAsia="Times New Roman" w:hAnsi="Times New Roman" w:cs="Times New Roman"/>
          <w:sz w:val="24"/>
          <w:szCs w:val="24"/>
          <w:lang w:eastAsia="ru-RU"/>
        </w:rPr>
        <w:t xml:space="preserve">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w:t>
      </w:r>
      <w:hyperlink r:id="rId269" w:tgtFrame="_blank" w:history="1">
        <w:r w:rsidRPr="00206D7C">
          <w:rPr>
            <w:rFonts w:ascii="Times New Roman" w:eastAsia="Times New Roman" w:hAnsi="Times New Roman" w:cs="Times New Roman"/>
            <w:color w:val="0000FF"/>
            <w:sz w:val="24"/>
            <w:szCs w:val="24"/>
            <w:u w:val="single"/>
            <w:lang w:eastAsia="ru-RU"/>
          </w:rPr>
          <w:t>Конституцією</w:t>
        </w:r>
      </w:hyperlink>
      <w:r w:rsidRPr="00206D7C">
        <w:rPr>
          <w:rFonts w:ascii="Times New Roman" w:eastAsia="Times New Roman" w:hAnsi="Times New Roman" w:cs="Times New Roman"/>
          <w:sz w:val="24"/>
          <w:szCs w:val="24"/>
          <w:lang w:eastAsia="ru-RU"/>
        </w:rPr>
        <w:t xml:space="preserve"> або законами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n437"/>
      <w:bookmarkEnd w:id="436"/>
      <w:r w:rsidRPr="00206D7C">
        <w:rPr>
          <w:rFonts w:ascii="Times New Roman" w:eastAsia="Times New Roman" w:hAnsi="Times New Roman" w:cs="Times New Roman"/>
          <w:sz w:val="24"/>
          <w:szCs w:val="24"/>
          <w:lang w:eastAsia="ru-RU"/>
        </w:rPr>
        <w:t xml:space="preserve">Вимоги щодо несумісності депутатського мандата з іншими видами діяльності встановлюються законом.Зокрема, вимоги щодо несумісності депутатського мандата з іншими видами діяльності закріплені в </w:t>
      </w:r>
      <w:hyperlink r:id="rId270" w:anchor="n24" w:tgtFrame="_blank" w:history="1">
        <w:r w:rsidRPr="00206D7C">
          <w:rPr>
            <w:rFonts w:ascii="Times New Roman" w:eastAsia="Times New Roman" w:hAnsi="Times New Roman" w:cs="Times New Roman"/>
            <w:color w:val="0000FF"/>
            <w:sz w:val="24"/>
            <w:szCs w:val="24"/>
            <w:u w:val="single"/>
            <w:lang w:eastAsia="ru-RU"/>
          </w:rPr>
          <w:t>статті 3</w:t>
        </w:r>
      </w:hyperlink>
      <w:r w:rsidRPr="00206D7C">
        <w:rPr>
          <w:rFonts w:ascii="Times New Roman" w:eastAsia="Times New Roman" w:hAnsi="Times New Roman" w:cs="Times New Roman"/>
          <w:sz w:val="24"/>
          <w:szCs w:val="24"/>
          <w:lang w:eastAsia="ru-RU"/>
        </w:rPr>
        <w:t xml:space="preserve"> Закону про статус народного депутата. Відповідно, народний депутат не має права: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n438"/>
      <w:bookmarkEnd w:id="437"/>
      <w:r w:rsidRPr="00206D7C">
        <w:rPr>
          <w:rFonts w:ascii="Times New Roman" w:eastAsia="Times New Roman" w:hAnsi="Times New Roman" w:cs="Times New Roman"/>
          <w:sz w:val="24"/>
          <w:szCs w:val="24"/>
          <w:lang w:eastAsia="ru-RU"/>
        </w:rPr>
        <w:t>бути членом Кабінету Міністрів України, керівником центрального органу виконавчої влади;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8" w:name="n439"/>
      <w:bookmarkEnd w:id="438"/>
      <w:r w:rsidRPr="00206D7C">
        <w:rPr>
          <w:rFonts w:ascii="Times New Roman" w:eastAsia="Times New Roman" w:hAnsi="Times New Roman" w:cs="Times New Roman"/>
          <w:sz w:val="24"/>
          <w:szCs w:val="24"/>
          <w:lang w:eastAsia="ru-RU"/>
        </w:rPr>
        <w:t>мати інший представницький мандат чи одночасно бути на державній службі;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39" w:name="n440"/>
      <w:bookmarkEnd w:id="439"/>
      <w:r w:rsidRPr="00206D7C">
        <w:rPr>
          <w:rFonts w:ascii="Times New Roman" w:eastAsia="Times New Roman" w:hAnsi="Times New Roman" w:cs="Times New Roman"/>
          <w:sz w:val="24"/>
          <w:szCs w:val="24"/>
          <w:lang w:eastAsia="ru-RU"/>
        </w:rPr>
        <w:t>обіймати посаду міського, сільського, селищного голови;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0" w:name="n441"/>
      <w:bookmarkEnd w:id="440"/>
      <w:r w:rsidRPr="00206D7C">
        <w:rPr>
          <w:rFonts w:ascii="Times New Roman" w:eastAsia="Times New Roman" w:hAnsi="Times New Roman" w:cs="Times New Roman"/>
          <w:sz w:val="24"/>
          <w:szCs w:val="24"/>
          <w:lang w:eastAsia="ru-RU"/>
        </w:rPr>
        <w:t>займатися будь-якою, крім депутатської, оплачуваною роботою, за винятком викладацької, наукової та творчої діяльності, а також медичної практики у вільний від виконання обов'язків народного депутата час;</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1" w:name="n442"/>
      <w:bookmarkEnd w:id="441"/>
      <w:r w:rsidRPr="00206D7C">
        <w:rPr>
          <w:rFonts w:ascii="Times New Roman" w:eastAsia="Times New Roman" w:hAnsi="Times New Roman" w:cs="Times New Roman"/>
          <w:sz w:val="24"/>
          <w:szCs w:val="24"/>
          <w:lang w:eastAsia="ru-RU"/>
        </w:rPr>
        <w:t>залучатись як експерт органами у кримінальному провадженні, а також займатися адвокатською діяльністю;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2" w:name="n443"/>
      <w:bookmarkEnd w:id="442"/>
      <w:r w:rsidRPr="00206D7C">
        <w:rPr>
          <w:rFonts w:ascii="Times New Roman" w:eastAsia="Times New Roman" w:hAnsi="Times New Roman" w:cs="Times New Roman"/>
          <w:sz w:val="24"/>
          <w:szCs w:val="24"/>
          <w:lang w:eastAsia="ru-RU"/>
        </w:rPr>
        <w:t>входити до складу керівництва, правління чи ради підприємства, установи, організації, що має на меті одержання прибутку.</w:t>
      </w:r>
    </w:p>
    <w:bookmarkStart w:id="443" w:name="n444"/>
    <w:bookmarkEnd w:id="443"/>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lastRenderedPageBreak/>
        <w:fldChar w:fldCharType="begin"/>
      </w:r>
      <w:r w:rsidRPr="00206D7C">
        <w:rPr>
          <w:rFonts w:ascii="Times New Roman" w:eastAsia="Times New Roman" w:hAnsi="Times New Roman" w:cs="Times New Roman"/>
          <w:sz w:val="24"/>
          <w:szCs w:val="24"/>
          <w:lang w:eastAsia="ru-RU"/>
        </w:rPr>
        <w:instrText xml:space="preserve"> HYPERLINK "https://zakon.rada.gov.ua/rada/show/254%D0%BA/96-%D0%B2%D1%80" \l "n5019"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Частиною четвертою</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статті 78 Конституції України визначено, що у разі виникнення обставин, що порушують вимоги щодо несумісності депутатського мандата з іншими видами діяльності, народний депутат у двадцятиденний строк з дня виникнення таких обставин припиняє таку діяльність або подає особисту заяву про складення повноважень народного депутата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4" w:name="n445"/>
      <w:bookmarkEnd w:id="444"/>
      <w:r w:rsidRPr="00206D7C">
        <w:rPr>
          <w:rFonts w:ascii="Times New Roman" w:eastAsia="Times New Roman" w:hAnsi="Times New Roman" w:cs="Times New Roman"/>
          <w:sz w:val="24"/>
          <w:szCs w:val="24"/>
          <w:lang w:eastAsia="ru-RU"/>
        </w:rPr>
        <w:t xml:space="preserve">У свою чергу вказана норма </w:t>
      </w:r>
      <w:hyperlink r:id="rId271" w:tgtFrame="_blank" w:history="1">
        <w:r w:rsidRPr="00206D7C">
          <w:rPr>
            <w:rFonts w:ascii="Times New Roman" w:eastAsia="Times New Roman" w:hAnsi="Times New Roman" w:cs="Times New Roman"/>
            <w:color w:val="0000FF"/>
            <w:sz w:val="24"/>
            <w:szCs w:val="24"/>
            <w:u w:val="single"/>
            <w:lang w:eastAsia="ru-RU"/>
          </w:rPr>
          <w:t>Конституції України</w:t>
        </w:r>
      </w:hyperlink>
      <w:r w:rsidRPr="00206D7C">
        <w:rPr>
          <w:rFonts w:ascii="Times New Roman" w:eastAsia="Times New Roman" w:hAnsi="Times New Roman" w:cs="Times New Roman"/>
          <w:sz w:val="24"/>
          <w:szCs w:val="24"/>
          <w:lang w:eastAsia="ru-RU"/>
        </w:rPr>
        <w:t xml:space="preserve"> кореспондується з положеннями </w:t>
      </w:r>
      <w:hyperlink r:id="rId272" w:anchor="n5021" w:tgtFrame="_blank" w:history="1">
        <w:r w:rsidRPr="00206D7C">
          <w:rPr>
            <w:rFonts w:ascii="Times New Roman" w:eastAsia="Times New Roman" w:hAnsi="Times New Roman" w:cs="Times New Roman"/>
            <w:color w:val="0000FF"/>
            <w:sz w:val="24"/>
            <w:szCs w:val="24"/>
            <w:u w:val="single"/>
            <w:lang w:eastAsia="ru-RU"/>
          </w:rPr>
          <w:t>частини другої</w:t>
        </w:r>
      </w:hyperlink>
      <w:r w:rsidRPr="00206D7C">
        <w:rPr>
          <w:rFonts w:ascii="Times New Roman" w:eastAsia="Times New Roman" w:hAnsi="Times New Roman" w:cs="Times New Roman"/>
          <w:sz w:val="24"/>
          <w:szCs w:val="24"/>
          <w:lang w:eastAsia="ru-RU"/>
        </w:rPr>
        <w:t xml:space="preserve"> статті 81 Основного Закону щодо підстав достроково припинення повноважень народних депутатів, згідно з якими не усунення обставин, які призводять до порушення вимог щодо несумісності депутатського мандата з іншими видами діяльності протягом двадцяти днів з дня їх виникнення є підставою для дострокового припинення повноважень народного депутата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5" w:name="n446"/>
      <w:bookmarkEnd w:id="445"/>
      <w:r w:rsidRPr="00206D7C">
        <w:rPr>
          <w:rFonts w:ascii="Times New Roman" w:eastAsia="Times New Roman" w:hAnsi="Times New Roman" w:cs="Times New Roman"/>
          <w:sz w:val="24"/>
          <w:szCs w:val="24"/>
          <w:lang w:eastAsia="ru-RU"/>
        </w:rPr>
        <w:t xml:space="preserve">При цьому, відповідно до </w:t>
      </w:r>
      <w:hyperlink r:id="rId273" w:anchor="n42" w:tgtFrame="_blank" w:history="1">
        <w:r w:rsidRPr="00206D7C">
          <w:rPr>
            <w:rFonts w:ascii="Times New Roman" w:eastAsia="Times New Roman" w:hAnsi="Times New Roman" w:cs="Times New Roman"/>
            <w:color w:val="0000FF"/>
            <w:sz w:val="24"/>
            <w:szCs w:val="24"/>
            <w:u w:val="single"/>
            <w:lang w:eastAsia="ru-RU"/>
          </w:rPr>
          <w:t>частини третьої</w:t>
        </w:r>
      </w:hyperlink>
      <w:r w:rsidRPr="00206D7C">
        <w:rPr>
          <w:rFonts w:ascii="Times New Roman" w:eastAsia="Times New Roman" w:hAnsi="Times New Roman" w:cs="Times New Roman"/>
          <w:sz w:val="24"/>
          <w:szCs w:val="24"/>
          <w:lang w:eastAsia="ru-RU"/>
        </w:rPr>
        <w:t xml:space="preserve"> статті 3 Закону про статус народного депутата народний депутат, призначений (обраний) на посаду, що є несумісною з депутатським мандатом, і повноваження якого не припинено в установленому законом порядку, допускається до виконання обов'язків за такою посадою не раніше дня подання ним до Верховної Ради України заяви про складення повноважень народного депутата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n447"/>
      <w:bookmarkEnd w:id="446"/>
      <w:r w:rsidRPr="00206D7C">
        <w:rPr>
          <w:rFonts w:ascii="Times New Roman" w:eastAsia="Times New Roman" w:hAnsi="Times New Roman" w:cs="Times New Roman"/>
          <w:sz w:val="24"/>
          <w:szCs w:val="24"/>
          <w:lang w:eastAsia="ru-RU"/>
        </w:rPr>
        <w:t xml:space="preserve">Слід звернути увагу на те, що згідно з </w:t>
      </w:r>
      <w:hyperlink r:id="rId274" w:anchor="n54"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5 Закону про статус народного депутата, у разі невиконання вимоги щодо несумісності депутатського мандата з іншими видами діяльності повноваження народного депутата припиняються достроково на підставі закону за рішенням суду. Порядок дострокового припинення повноважень народного депутата визначено частиною другою статті 5 Закону про статус народного депутата, </w:t>
      </w:r>
      <w:hyperlink r:id="rId275" w:anchor="n1703" w:tgtFrame="_blank" w:history="1">
        <w:r w:rsidRPr="00206D7C">
          <w:rPr>
            <w:rFonts w:ascii="Times New Roman" w:eastAsia="Times New Roman" w:hAnsi="Times New Roman" w:cs="Times New Roman"/>
            <w:color w:val="0000FF"/>
            <w:sz w:val="24"/>
            <w:szCs w:val="24"/>
            <w:u w:val="single"/>
            <w:lang w:eastAsia="ru-RU"/>
          </w:rPr>
          <w:t>главою 36</w:t>
        </w:r>
      </w:hyperlink>
      <w:r w:rsidRPr="00206D7C">
        <w:rPr>
          <w:rFonts w:ascii="Times New Roman" w:eastAsia="Times New Roman" w:hAnsi="Times New Roman" w:cs="Times New Roman"/>
          <w:sz w:val="24"/>
          <w:szCs w:val="24"/>
          <w:lang w:eastAsia="ru-RU"/>
        </w:rPr>
        <w:t xml:space="preserve"> Закону України "Про Регламент Верховної Ради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7" w:name="n448"/>
      <w:bookmarkEnd w:id="447"/>
      <w:r w:rsidRPr="00206D7C">
        <w:rPr>
          <w:rFonts w:ascii="Times New Roman" w:eastAsia="Times New Roman" w:hAnsi="Times New Roman" w:cs="Times New Roman"/>
          <w:sz w:val="24"/>
          <w:szCs w:val="24"/>
          <w:lang w:eastAsia="ru-RU"/>
        </w:rPr>
        <w:t>2.3. Конфлікт інтересів у діяльності посадових осіб місцевого самоврядування та депутатів місцевих рад.</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8" w:name="n449"/>
      <w:bookmarkEnd w:id="448"/>
      <w:r w:rsidRPr="00206D7C">
        <w:rPr>
          <w:rFonts w:ascii="Times New Roman" w:eastAsia="Times New Roman" w:hAnsi="Times New Roman" w:cs="Times New Roman"/>
          <w:sz w:val="24"/>
          <w:szCs w:val="24"/>
          <w:lang w:eastAsia="ru-RU"/>
        </w:rPr>
        <w:t xml:space="preserve">За порушення встановлених </w:t>
      </w:r>
      <w:hyperlink r:id="rId276"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вимог, заборон та обмежень депутати місцевих рад, сільські, селищні, міські голови, посадові особи місцевого самоврядування притягаються до кримінальної, адміністративної, цивільно-правової та дисциплінарної відповідальності у встановленому законом порядку.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n450"/>
      <w:bookmarkEnd w:id="449"/>
      <w:r w:rsidRPr="00206D7C">
        <w:rPr>
          <w:rFonts w:ascii="Times New Roman" w:eastAsia="Times New Roman" w:hAnsi="Times New Roman" w:cs="Times New Roman"/>
          <w:sz w:val="24"/>
          <w:szCs w:val="24"/>
          <w:lang w:eastAsia="ru-RU"/>
        </w:rPr>
        <w:t>Порядок та підстави для припинення діяльності (звільнення) осіб, уповноважених на виконання функцій держави або місцевого самоврядування, яких притягнуто до відповідальності за корупційне правопорушення, визначаються законами, які регулюють статус відповідних осіб та засади організації відповідних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0" w:name="n451"/>
      <w:bookmarkEnd w:id="450"/>
      <w:r w:rsidRPr="00206D7C">
        <w:rPr>
          <w:rFonts w:ascii="Times New Roman" w:eastAsia="Times New Roman" w:hAnsi="Times New Roman" w:cs="Times New Roman"/>
          <w:sz w:val="24"/>
          <w:szCs w:val="24"/>
          <w:lang w:eastAsia="ru-RU"/>
        </w:rPr>
        <w:t xml:space="preserve">Згідно з пунктом 7 частини першої статті 5 </w:t>
      </w:r>
      <w:hyperlink r:id="rId277" w:tgtFrame="_blank" w:history="1">
        <w:r w:rsidRPr="00206D7C">
          <w:rPr>
            <w:rFonts w:ascii="Times New Roman" w:eastAsia="Times New Roman" w:hAnsi="Times New Roman" w:cs="Times New Roman"/>
            <w:color w:val="0000FF"/>
            <w:sz w:val="24"/>
            <w:szCs w:val="24"/>
            <w:u w:val="single"/>
            <w:lang w:eastAsia="ru-RU"/>
          </w:rPr>
          <w:t>Закону України</w:t>
        </w:r>
      </w:hyperlink>
      <w:r w:rsidRPr="00206D7C">
        <w:rPr>
          <w:rFonts w:ascii="Times New Roman" w:eastAsia="Times New Roman" w:hAnsi="Times New Roman" w:cs="Times New Roman"/>
          <w:sz w:val="24"/>
          <w:szCs w:val="24"/>
          <w:lang w:eastAsia="ru-RU"/>
        </w:rPr>
        <w:t xml:space="preserve"> "Про статус депутатів місцевих рад" повноваження депутата місцевої ради припиняються достроково, якщо рішення суду, яким його притягнуто до відповідальності за вчинення вказаних правопорушень, передбачає накладення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1" w:name="n452"/>
      <w:bookmarkEnd w:id="451"/>
      <w:r w:rsidRPr="00206D7C">
        <w:rPr>
          <w:rFonts w:ascii="Times New Roman" w:eastAsia="Times New Roman" w:hAnsi="Times New Roman" w:cs="Times New Roman"/>
          <w:sz w:val="24"/>
          <w:szCs w:val="24"/>
          <w:lang w:eastAsia="ru-RU"/>
        </w:rPr>
        <w:t xml:space="preserve">Нормативно-правові акти, рішення, видані (прийняті) з порушенням вимог </w:t>
      </w:r>
      <w:hyperlink r:id="rId278"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 (</w:t>
      </w:r>
      <w:hyperlink r:id="rId279" w:anchor="n713" w:tgtFrame="_blank" w:history="1">
        <w:r w:rsidRPr="00206D7C">
          <w:rPr>
            <w:rFonts w:ascii="Times New Roman" w:eastAsia="Times New Roman" w:hAnsi="Times New Roman" w:cs="Times New Roman"/>
            <w:color w:val="0000FF"/>
            <w:sz w:val="24"/>
            <w:szCs w:val="24"/>
            <w:u w:val="single"/>
            <w:lang w:eastAsia="ru-RU"/>
          </w:rPr>
          <w:t>частина перша</w:t>
        </w:r>
      </w:hyperlink>
      <w:r w:rsidRPr="00206D7C">
        <w:rPr>
          <w:rFonts w:ascii="Times New Roman" w:eastAsia="Times New Roman" w:hAnsi="Times New Roman" w:cs="Times New Roman"/>
          <w:sz w:val="24"/>
          <w:szCs w:val="24"/>
          <w:lang w:eastAsia="ru-RU"/>
        </w:rPr>
        <w:t xml:space="preserve"> статті 67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n453"/>
      <w:bookmarkEnd w:id="452"/>
      <w:r w:rsidRPr="00206D7C">
        <w:rPr>
          <w:rFonts w:ascii="Times New Roman" w:eastAsia="Times New Roman" w:hAnsi="Times New Roman" w:cs="Times New Roman"/>
          <w:sz w:val="24"/>
          <w:szCs w:val="24"/>
          <w:lang w:eastAsia="ru-RU"/>
        </w:rPr>
        <w:lastRenderedPageBreak/>
        <w:t xml:space="preserve">Відповідно до </w:t>
      </w:r>
      <w:hyperlink r:id="rId280" w:anchor="n791" w:tgtFrame="_blank" w:history="1">
        <w:r w:rsidRPr="00206D7C">
          <w:rPr>
            <w:rFonts w:ascii="Times New Roman" w:eastAsia="Times New Roman" w:hAnsi="Times New Roman" w:cs="Times New Roman"/>
            <w:color w:val="0000FF"/>
            <w:sz w:val="24"/>
            <w:szCs w:val="24"/>
            <w:u w:val="single"/>
            <w:lang w:eastAsia="ru-RU"/>
          </w:rPr>
          <w:t>статті 49</w:t>
        </w:r>
      </w:hyperlink>
      <w:r w:rsidRPr="00206D7C">
        <w:rPr>
          <w:rFonts w:ascii="Times New Roman" w:eastAsia="Times New Roman" w:hAnsi="Times New Roman" w:cs="Times New Roman"/>
          <w:sz w:val="24"/>
          <w:szCs w:val="24"/>
          <w:lang w:eastAsia="ru-RU"/>
        </w:rPr>
        <w:t xml:space="preserve"> Закону України "Про місцеве самоврядування в Україні" депутат зобов'язаний брати участь у роботі сесій ради, засідань постійної та інших комісій ради, до складу яких його обрано.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3" w:name="n454"/>
      <w:bookmarkEnd w:id="453"/>
      <w:r w:rsidRPr="00206D7C">
        <w:rPr>
          <w:rFonts w:ascii="Times New Roman" w:eastAsia="Times New Roman" w:hAnsi="Times New Roman" w:cs="Times New Roman"/>
          <w:sz w:val="24"/>
          <w:szCs w:val="24"/>
          <w:lang w:eastAsia="ru-RU"/>
        </w:rPr>
        <w:t>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n455"/>
      <w:bookmarkEnd w:id="454"/>
      <w:r w:rsidRPr="00206D7C">
        <w:rPr>
          <w:rFonts w:ascii="Times New Roman" w:eastAsia="Times New Roman" w:hAnsi="Times New Roman" w:cs="Times New Roman"/>
          <w:sz w:val="24"/>
          <w:szCs w:val="24"/>
          <w:lang w:eastAsia="ru-RU"/>
        </w:rPr>
        <w:t xml:space="preserve">Разом з тим посадові особи місцевого самоврядування та депутати місцевих рад є суб'єктами, на яких поширюється дія </w:t>
      </w:r>
      <w:hyperlink r:id="rId281"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в тому числі щодо запобігання та врегулювання конфлікту інтересів.</w:t>
      </w:r>
    </w:p>
    <w:bookmarkStart w:id="455" w:name="n456"/>
    <w:bookmarkEnd w:id="455"/>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"https://zakon.rada.gov.ua/rada/show/1700-18" \l "n401"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Частина перша</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статті 35 Закону передбачає, що 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 в тому числі й депутатів місцевих рад визначаються законами, які регулюють статус відповідних осіб та засади організації відповідних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n457"/>
      <w:bookmarkEnd w:id="456"/>
      <w:r w:rsidRPr="00206D7C">
        <w:rPr>
          <w:rFonts w:ascii="Times New Roman" w:eastAsia="Times New Roman" w:hAnsi="Times New Roman" w:cs="Times New Roman"/>
          <w:sz w:val="24"/>
          <w:szCs w:val="24"/>
          <w:lang w:eastAsia="ru-RU"/>
        </w:rPr>
        <w:t xml:space="preserve">Так, правила врегулювання конфлікту інтересів в діяльності зазначених осіб визначені </w:t>
      </w:r>
      <w:hyperlink r:id="rId282" w:anchor="n1145" w:tgtFrame="_blank" w:history="1">
        <w:r w:rsidRPr="00206D7C">
          <w:rPr>
            <w:rFonts w:ascii="Times New Roman" w:eastAsia="Times New Roman" w:hAnsi="Times New Roman" w:cs="Times New Roman"/>
            <w:color w:val="0000FF"/>
            <w:sz w:val="24"/>
            <w:szCs w:val="24"/>
            <w:u w:val="single"/>
            <w:lang w:eastAsia="ru-RU"/>
          </w:rPr>
          <w:t>статтею 59</w:t>
        </w:r>
      </w:hyperlink>
      <w:hyperlink r:id="rId283" w:anchor="n1145" w:tgtFrame="_blank" w:history="1">
        <w:r w:rsidRPr="00206D7C">
          <w:rPr>
            <w:rFonts w:ascii="Times New Roman" w:eastAsia="Times New Roman" w:hAnsi="Times New Roman" w:cs="Times New Roman"/>
            <w:color w:val="0000FF"/>
            <w:sz w:val="2"/>
            <w:szCs w:val="2"/>
            <w:u w:val="single"/>
            <w:lang w:eastAsia="ru-RU"/>
          </w:rPr>
          <w:t>-</w:t>
        </w:r>
        <w:r w:rsidRPr="00206D7C">
          <w:rPr>
            <w:rFonts w:ascii="Times New Roman" w:eastAsia="Times New Roman" w:hAnsi="Times New Roman" w:cs="Times New Roman"/>
            <w:color w:val="0000FF"/>
            <w:sz w:val="24"/>
            <w:szCs w:val="24"/>
            <w:u w:val="single"/>
            <w:lang w:eastAsia="ru-RU"/>
          </w:rPr>
          <w:t>1</w:t>
        </w:r>
      </w:hyperlink>
      <w:r w:rsidRPr="00206D7C">
        <w:rPr>
          <w:rFonts w:ascii="Times New Roman" w:eastAsia="Times New Roman" w:hAnsi="Times New Roman" w:cs="Times New Roman"/>
          <w:sz w:val="24"/>
          <w:szCs w:val="24"/>
          <w:lang w:eastAsia="ru-RU"/>
        </w:rPr>
        <w:t xml:space="preserve"> "Конфлікт інтересів" Закону України "Про місцеве самоврядування в Україні", згідно з якою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n458"/>
      <w:bookmarkEnd w:id="457"/>
      <w:r w:rsidRPr="00206D7C">
        <w:rPr>
          <w:rFonts w:ascii="Times New Roman" w:eastAsia="Times New Roman" w:hAnsi="Times New Roman" w:cs="Times New Roman"/>
          <w:sz w:val="24"/>
          <w:szCs w:val="24"/>
          <w:lang w:eastAsia="ru-RU"/>
        </w:rPr>
        <w:t>Отже, в ситуації потенційного чи реального конфлікту інтересів особи, уповноважені на виконання функцій місцевого самоврядування, можуть брати участь у розгляді, підготовці, прийнятті рішень відповідною радою за сукупності таких умов: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n459"/>
      <w:bookmarkEnd w:id="458"/>
      <w:r w:rsidRPr="00206D7C">
        <w:rPr>
          <w:rFonts w:ascii="Times New Roman" w:eastAsia="Times New Roman" w:hAnsi="Times New Roman" w:cs="Times New Roman"/>
          <w:sz w:val="24"/>
          <w:szCs w:val="24"/>
          <w:lang w:eastAsia="ru-RU"/>
        </w:rPr>
        <w:t>особа самостійно заявляє про конфлікт інтересів публічно (про що вноситься відповідний запис до протоколу засідання ради);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n460"/>
      <w:bookmarkEnd w:id="459"/>
      <w:r w:rsidRPr="00206D7C">
        <w:rPr>
          <w:rFonts w:ascii="Times New Roman" w:eastAsia="Times New Roman" w:hAnsi="Times New Roman" w:cs="Times New Roman"/>
          <w:sz w:val="24"/>
          <w:szCs w:val="24"/>
          <w:lang w:eastAsia="ru-RU"/>
        </w:rPr>
        <w:t>оголошення про конфлікт інтересів здійснюється під час засідання ради, до початку розгляду питання, у вирішенні якого є приватний інтерес.</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0" w:name="n461"/>
      <w:bookmarkEnd w:id="460"/>
      <w:r w:rsidRPr="00206D7C">
        <w:rPr>
          <w:rFonts w:ascii="Times New Roman" w:eastAsia="Times New Roman" w:hAnsi="Times New Roman" w:cs="Times New Roman"/>
          <w:sz w:val="24"/>
          <w:szCs w:val="24"/>
          <w:lang w:eastAsia="ru-RU"/>
        </w:rPr>
        <w:t xml:space="preserve">Таким чином, прийняття відповідних рішень (голосування) депутатом на засіданні місцевої ради може здійснюватися за умови дотримання правил врегулювання конфлікту інтересів, передбачених </w:t>
      </w:r>
      <w:hyperlink r:id="rId284" w:anchor="n1145" w:tgtFrame="_blank" w:history="1">
        <w:r w:rsidRPr="00206D7C">
          <w:rPr>
            <w:rFonts w:ascii="Times New Roman" w:eastAsia="Times New Roman" w:hAnsi="Times New Roman" w:cs="Times New Roman"/>
            <w:color w:val="0000FF"/>
            <w:sz w:val="24"/>
            <w:szCs w:val="24"/>
            <w:u w:val="single"/>
            <w:lang w:eastAsia="ru-RU"/>
          </w:rPr>
          <w:t>статтею 59</w:t>
        </w:r>
      </w:hyperlink>
      <w:hyperlink r:id="rId285" w:anchor="n1145" w:tgtFrame="_blank" w:history="1">
        <w:r w:rsidRPr="00206D7C">
          <w:rPr>
            <w:rFonts w:ascii="Times New Roman" w:eastAsia="Times New Roman" w:hAnsi="Times New Roman" w:cs="Times New Roman"/>
            <w:color w:val="0000FF"/>
            <w:sz w:val="2"/>
            <w:szCs w:val="2"/>
            <w:u w:val="single"/>
            <w:lang w:eastAsia="ru-RU"/>
          </w:rPr>
          <w:t>-</w:t>
        </w:r>
        <w:r w:rsidRPr="00206D7C">
          <w:rPr>
            <w:rFonts w:ascii="Times New Roman" w:eastAsia="Times New Roman" w:hAnsi="Times New Roman" w:cs="Times New Roman"/>
            <w:color w:val="0000FF"/>
            <w:sz w:val="24"/>
            <w:szCs w:val="24"/>
            <w:u w:val="single"/>
            <w:lang w:eastAsia="ru-RU"/>
          </w:rPr>
          <w:t>1</w:t>
        </w:r>
      </w:hyperlink>
      <w:r w:rsidRPr="00206D7C">
        <w:rPr>
          <w:rFonts w:ascii="Times New Roman" w:eastAsia="Times New Roman" w:hAnsi="Times New Roman" w:cs="Times New Roman"/>
          <w:sz w:val="24"/>
          <w:szCs w:val="24"/>
          <w:lang w:eastAsia="ru-RU"/>
        </w:rPr>
        <w:t xml:space="preserve"> Закону України "Про місцеве самоврядування в Україні".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n462"/>
      <w:bookmarkEnd w:id="461"/>
      <w:r w:rsidRPr="00206D7C">
        <w:rPr>
          <w:rFonts w:ascii="Times New Roman" w:eastAsia="Times New Roman" w:hAnsi="Times New Roman" w:cs="Times New Roman"/>
          <w:sz w:val="24"/>
          <w:szCs w:val="24"/>
          <w:lang w:eastAsia="ru-RU"/>
        </w:rPr>
        <w:t>Наприклад: міський голова головує на сесії міської ради під час розгляду питання щодо затвердження технічної документації із землеустрою щодо встановлення (відновлення) меж земельної ділянки в натурі (на місцевості), яка вже приватизована та перебуває у власності такого міського голови. Якщо сільський, селищний, міський голова бере участь у розгляді, підготовці та прийнятті відповідною радою рішень, що містять його приватний інтерес, в т.ч. рішення щодо затвердження технічної документації із землеустрою щодо встановлення (відновлення) меж земельної ділянки в натурі (на місцевості), яка перебуває у приватній власності такого сільського, селищного, міського голови, останній повинен самостійно публічно оголосити про конфлікт інтересів перед розглядом, підготовкою, прийняттям такого рішення.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2" w:name="n463"/>
      <w:bookmarkEnd w:id="462"/>
      <w:r w:rsidRPr="00206D7C">
        <w:rPr>
          <w:rFonts w:ascii="Times New Roman" w:eastAsia="Times New Roman" w:hAnsi="Times New Roman" w:cs="Times New Roman"/>
          <w:sz w:val="24"/>
          <w:szCs w:val="24"/>
          <w:lang w:eastAsia="ru-RU"/>
        </w:rPr>
        <w:lastRenderedPageBreak/>
        <w:t xml:space="preserve">Наприклад: депутат місцевої ради, реалізуючи право обирати й бути обраним до органів відповідної ради, голосує за себе у складі постійної комісії місцевої ради, попередньо самостійно публічно заявивши про конфлікт інтересів, про що внесено запис до протоколу засідання ради. У вказаній ситуації суб'єктом дотримуються встановлені </w:t>
      </w:r>
      <w:hyperlink r:id="rId286" w:tgtFrame="_blank" w:history="1">
        <w:r w:rsidRPr="00206D7C">
          <w:rPr>
            <w:rFonts w:ascii="Times New Roman" w:eastAsia="Times New Roman" w:hAnsi="Times New Roman" w:cs="Times New Roman"/>
            <w:color w:val="0000FF"/>
            <w:sz w:val="24"/>
            <w:szCs w:val="24"/>
            <w:u w:val="single"/>
            <w:lang w:eastAsia="ru-RU"/>
          </w:rPr>
          <w:t>Законом</w:t>
        </w:r>
      </w:hyperlink>
      <w:r w:rsidRPr="00206D7C">
        <w:rPr>
          <w:rFonts w:ascii="Times New Roman" w:eastAsia="Times New Roman" w:hAnsi="Times New Roman" w:cs="Times New Roman"/>
          <w:sz w:val="24"/>
          <w:szCs w:val="24"/>
          <w:lang w:eastAsia="ru-RU"/>
        </w:rPr>
        <w:t xml:space="preserve"> обмеження.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3" w:name="n464"/>
      <w:bookmarkEnd w:id="463"/>
      <w:r w:rsidRPr="00206D7C">
        <w:rPr>
          <w:rFonts w:ascii="Times New Roman" w:eastAsia="Times New Roman" w:hAnsi="Times New Roman" w:cs="Times New Roman"/>
          <w:sz w:val="24"/>
          <w:szCs w:val="24"/>
          <w:lang w:eastAsia="ru-RU"/>
        </w:rPr>
        <w:t>Наприклад: міський голова головує на сесії міської ради під час розгляду питання щодо затвердження технічної документації із землеустрою щодо встановлення (відновлення) меж земельної ділянки в натурі (на місцевості), яка вже приватизована та перебуває у власності такого міського голови. Якщо сільський, селищний, міський голова бере участь у розгляді, підготовці та прийнятті відповідною радою рішень, що містять його приватний інтерес, в т.ч. рішення щодо затвердження технічної документації із землеустрою щодо встановлення (відновлення) меж земельної ділянки в натурі (на місцевості), яка перебуває у приватній власності такого сільського, селищного, міського голови, останній повинен самостійно публічно оголосити про конфлікт інтересів перед розглядом, підготовкою, прийняттям такого рішення.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4" w:name="n465"/>
      <w:bookmarkEnd w:id="464"/>
      <w:r w:rsidRPr="00206D7C">
        <w:rPr>
          <w:rFonts w:ascii="Times New Roman" w:eastAsia="Times New Roman" w:hAnsi="Times New Roman" w:cs="Times New Roman"/>
          <w:sz w:val="24"/>
          <w:szCs w:val="24"/>
          <w:lang w:eastAsia="ru-RU"/>
        </w:rPr>
        <w:t>Наприклад: депутат місцевої ради є керівником комунального підприємства та бере участь у прийнятті рішень місцевої ради щодо такого підприємства. Участь у прийнятті рішень місцевої ради щодо комунальних підприємств є частиною представницьких повноважень депутата ради, при цьому як рада, так і комунальні підприємства покликані діяти в інтересах територіальної громади. Таким чином, у разі відсутності у депутатів, які одночасно перебувають на керівних посадах у комунальному підприємстві, у певному конкретному випадку особистого приватного інтересу, участь у прийнятті рішення з питань, що стосуються відповідного комунального підприємства, не становить дій в умовах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5" w:name="n466"/>
      <w:bookmarkEnd w:id="465"/>
      <w:r w:rsidRPr="00206D7C">
        <w:rPr>
          <w:rFonts w:ascii="Times New Roman" w:eastAsia="Times New Roman" w:hAnsi="Times New Roman" w:cs="Times New Roman"/>
          <w:sz w:val="24"/>
          <w:szCs w:val="24"/>
          <w:lang w:eastAsia="ru-RU"/>
        </w:rPr>
        <w:t xml:space="preserve">Слід зазначити, що відповідно до </w:t>
      </w:r>
      <w:hyperlink r:id="rId287" w:anchor="n178" w:tgtFrame="_blank" w:history="1">
        <w:r w:rsidRPr="00206D7C">
          <w:rPr>
            <w:rFonts w:ascii="Times New Roman" w:eastAsia="Times New Roman" w:hAnsi="Times New Roman" w:cs="Times New Roman"/>
            <w:color w:val="0000FF"/>
            <w:sz w:val="24"/>
            <w:szCs w:val="24"/>
            <w:u w:val="single"/>
            <w:lang w:eastAsia="ru-RU"/>
          </w:rPr>
          <w:t>пункту 5</w:t>
        </w:r>
      </w:hyperlink>
      <w:r w:rsidRPr="00206D7C">
        <w:rPr>
          <w:rFonts w:ascii="Times New Roman" w:eastAsia="Times New Roman" w:hAnsi="Times New Roman" w:cs="Times New Roman"/>
          <w:sz w:val="24"/>
          <w:szCs w:val="24"/>
          <w:lang w:eastAsia="ru-RU"/>
        </w:rPr>
        <w:t xml:space="preserve"> частини першої статті 26 Закону України "Про місцеве самоврядування в Україні" виключно на пленарних засіданнях сільської, селищної, міської ради вирішуються питання затвердження за пропозицією сільського, селищного, міського голови структури виконавчих органів ради, загальної чисельності апарату ради та її виконавчих органів відповідно до типових штатів, затверджених Кабінетом Міністрів України, витрат на їх утримання.</w:t>
      </w:r>
    </w:p>
    <w:bookmarkStart w:id="466" w:name="n467"/>
    <w:bookmarkEnd w:id="466"/>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"https://zakon.rada.gov.ua/rada/show/268-2006-%D0%BF" \l "n31"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Абзацом другим підпункту 2 пункту 2</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w:t>
      </w:r>
      <w:hyperlink r:id="rId288" w:anchor="n55" w:tgtFrame="_blank" w:history="1">
        <w:r w:rsidRPr="00206D7C">
          <w:rPr>
            <w:rFonts w:ascii="Times New Roman" w:eastAsia="Times New Roman" w:hAnsi="Times New Roman" w:cs="Times New Roman"/>
            <w:color w:val="0000FF"/>
            <w:sz w:val="24"/>
            <w:szCs w:val="24"/>
            <w:u w:val="single"/>
            <w:lang w:eastAsia="ru-RU"/>
          </w:rPr>
          <w:t xml:space="preserve">абзацом другим пункту </w:t>
        </w:r>
      </w:hyperlink>
      <w:r w:rsidRPr="00206D7C">
        <w:rPr>
          <w:rFonts w:ascii="Times New Roman" w:eastAsia="Times New Roman" w:hAnsi="Times New Roman" w:cs="Times New Roman"/>
          <w:sz w:val="24"/>
          <w:szCs w:val="24"/>
          <w:lang w:eastAsia="ru-RU"/>
        </w:rPr>
        <w:t>6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яка регулює питання щодо умов оплати праці посадових осіб місцевого самоврядування, встановлено, що конкретні умови, порядок та розміри преміювання працівників визначаються у положенні про преміювання відповідного органу.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n468"/>
      <w:bookmarkEnd w:id="467"/>
      <w:r w:rsidRPr="00206D7C">
        <w:rPr>
          <w:rFonts w:ascii="Times New Roman" w:eastAsia="Times New Roman" w:hAnsi="Times New Roman" w:cs="Times New Roman"/>
          <w:sz w:val="24"/>
          <w:szCs w:val="24"/>
          <w:lang w:eastAsia="ru-RU"/>
        </w:rPr>
        <w:t>Преміювання сільських, селищних і міських голів, голів районних і районних у містах рад, їх заступників, встановлення їм надбавок, надання матеріальної допомоги здійснюється у порядку та розмірі, установлених цією постановою, у межах затверджених видатків на оплату праці. Рішення про зазначені виплати приймається відповідною радою.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8" w:name="n469"/>
      <w:bookmarkEnd w:id="468"/>
      <w:r w:rsidRPr="00206D7C">
        <w:rPr>
          <w:rFonts w:ascii="Times New Roman" w:eastAsia="Times New Roman" w:hAnsi="Times New Roman" w:cs="Times New Roman"/>
          <w:sz w:val="24"/>
          <w:szCs w:val="24"/>
          <w:lang w:eastAsia="ru-RU"/>
        </w:rPr>
        <w:t xml:space="preserve">Наприклад: міська рада прийняла рішення "Про стимулюючі виплати керівництву міської ради, керівникам, заступникам керівників і працівникам виконавчих органів міської ради", яким встановила граничний рівень надбавки за високі досягнення у праці або за виконання особливо важливої роботи та премії керівникам, їх заступникам та спеціалістам міської ради. Вказаним рішенням не визначалися конкретні розміри стимулюючих виплат для відповідної посадової особи, воно не було остаточним для виплати відповідної </w:t>
      </w:r>
      <w:r w:rsidRPr="00206D7C">
        <w:rPr>
          <w:rFonts w:ascii="Times New Roman" w:eastAsia="Times New Roman" w:hAnsi="Times New Roman" w:cs="Times New Roman"/>
          <w:sz w:val="24"/>
          <w:szCs w:val="24"/>
          <w:lang w:eastAsia="ru-RU"/>
        </w:rPr>
        <w:lastRenderedPageBreak/>
        <w:t>надбавки та премії, а конкретний розмір надбавки за високі досягнення у праці або за виконання особливо важливої роботи та премії міському голові, його заступникам, керівникам виконавчих органів, структурних підрозділів цих органів, їх заступникам, службовцям, встановлюється окремими актами відповідно міської ради, керівника. Таким чином, у міського голови та депутатів міської ради -керівників виконавчих органів міської ради відсутній приватний інтерес при прийнятті рішення міською радою "Про стимулюючі виплати керівництву міської ради, керівникам, заступникам керівників і працівникам виконавчих органів міської ради", який є одним з обов'язкових складових для встановлення наявності потенційного чи реального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n470"/>
      <w:bookmarkEnd w:id="469"/>
      <w:r w:rsidRPr="00206D7C">
        <w:rPr>
          <w:rFonts w:ascii="Times New Roman" w:eastAsia="Times New Roman" w:hAnsi="Times New Roman" w:cs="Times New Roman"/>
          <w:sz w:val="24"/>
          <w:szCs w:val="24"/>
          <w:lang w:eastAsia="ru-RU"/>
        </w:rPr>
        <w:t xml:space="preserve">Депутати місцевих рад здійснюють діяльність не лише у формі участі в засіданнях місцевої ради, а також беруть участь у складі постійних та інших комісій ради, виконавчих органів ради, робочих груп, тощо. Оскільки </w:t>
      </w:r>
      <w:hyperlink r:id="rId289" w:tgtFrame="_blank" w:history="1">
        <w:r w:rsidRPr="00206D7C">
          <w:rPr>
            <w:rFonts w:ascii="Times New Roman" w:eastAsia="Times New Roman" w:hAnsi="Times New Roman" w:cs="Times New Roman"/>
            <w:color w:val="0000FF"/>
            <w:sz w:val="24"/>
            <w:szCs w:val="24"/>
            <w:u w:val="single"/>
            <w:lang w:eastAsia="ru-RU"/>
          </w:rPr>
          <w:t>Закон України</w:t>
        </w:r>
      </w:hyperlink>
      <w:r w:rsidRPr="00206D7C">
        <w:rPr>
          <w:rFonts w:ascii="Times New Roman" w:eastAsia="Times New Roman" w:hAnsi="Times New Roman" w:cs="Times New Roman"/>
          <w:sz w:val="24"/>
          <w:szCs w:val="24"/>
          <w:lang w:eastAsia="ru-RU"/>
        </w:rPr>
        <w:t xml:space="preserve"> "Про місцеве самоврядування в Україні" не містить спеціальних правил щодо запобігання чи врегулювання конфлікту інтересів щодо цих форм реалізації повноважень особами, уповноваженими на виконання функцій місцевого самоврядування, слід керуватись загальними правилами, встановленими </w:t>
      </w:r>
      <w:hyperlink r:id="rId290" w:anchor="n402" w:tgtFrame="_blank" w:history="1">
        <w:r w:rsidRPr="00206D7C">
          <w:rPr>
            <w:rFonts w:ascii="Times New Roman" w:eastAsia="Times New Roman" w:hAnsi="Times New Roman" w:cs="Times New Roman"/>
            <w:color w:val="0000FF"/>
            <w:sz w:val="24"/>
            <w:szCs w:val="24"/>
            <w:u w:val="single"/>
            <w:lang w:eastAsia="ru-RU"/>
          </w:rPr>
          <w:t>частиною другою</w:t>
        </w:r>
      </w:hyperlink>
      <w:r w:rsidRPr="00206D7C">
        <w:rPr>
          <w:rFonts w:ascii="Times New Roman" w:eastAsia="Times New Roman" w:hAnsi="Times New Roman" w:cs="Times New Roman"/>
          <w:sz w:val="24"/>
          <w:szCs w:val="24"/>
          <w:lang w:eastAsia="ru-RU"/>
        </w:rPr>
        <w:t xml:space="preserve"> статті 35 Закону, відповідно до якої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 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n471"/>
      <w:bookmarkEnd w:id="470"/>
      <w:r w:rsidRPr="00206D7C">
        <w:rPr>
          <w:rFonts w:ascii="Times New Roman" w:eastAsia="Times New Roman" w:hAnsi="Times New Roman" w:cs="Times New Roman"/>
          <w:sz w:val="24"/>
          <w:szCs w:val="24"/>
          <w:lang w:eastAsia="ru-RU"/>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1" w:name="n472"/>
      <w:bookmarkEnd w:id="471"/>
      <w:r w:rsidRPr="00206D7C">
        <w:rPr>
          <w:rFonts w:ascii="Times New Roman" w:eastAsia="Times New Roman" w:hAnsi="Times New Roman" w:cs="Times New Roman"/>
          <w:sz w:val="24"/>
          <w:szCs w:val="24"/>
          <w:lang w:eastAsia="ru-RU"/>
        </w:rPr>
        <w:t>Викладені положення поширюються і на посадових осіб місцевого самоврядування у разі їх участі у засіданнях колегіальних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2" w:name="n473"/>
      <w:bookmarkEnd w:id="472"/>
      <w:r w:rsidRPr="00206D7C">
        <w:rPr>
          <w:rFonts w:ascii="Times New Roman" w:eastAsia="Times New Roman" w:hAnsi="Times New Roman" w:cs="Times New Roman"/>
          <w:sz w:val="24"/>
          <w:szCs w:val="24"/>
          <w:lang w:eastAsia="ru-RU"/>
        </w:rPr>
        <w:t>2.4. Конфлікт інтересів у військових посадових осіб утворених відповідно до законів військових формувань.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n474"/>
      <w:bookmarkEnd w:id="473"/>
      <w:r w:rsidRPr="00206D7C">
        <w:rPr>
          <w:rFonts w:ascii="Times New Roman" w:eastAsia="Times New Roman" w:hAnsi="Times New Roman" w:cs="Times New Roman"/>
          <w:sz w:val="24"/>
          <w:szCs w:val="24"/>
          <w:lang w:eastAsia="ru-RU"/>
        </w:rPr>
        <w:t xml:space="preserve">Відповідно до </w:t>
      </w:r>
      <w:hyperlink r:id="rId291" w:anchor="n30" w:tgtFrame="_blank" w:history="1">
        <w:r w:rsidRPr="00206D7C">
          <w:rPr>
            <w:rFonts w:ascii="Times New Roman" w:eastAsia="Times New Roman" w:hAnsi="Times New Roman" w:cs="Times New Roman"/>
            <w:color w:val="0000FF"/>
            <w:sz w:val="24"/>
            <w:szCs w:val="24"/>
            <w:u w:val="single"/>
            <w:lang w:eastAsia="ru-RU"/>
          </w:rPr>
          <w:t>підпункту "г"</w:t>
        </w:r>
      </w:hyperlink>
      <w:r w:rsidRPr="00206D7C">
        <w:rPr>
          <w:rFonts w:ascii="Times New Roman" w:eastAsia="Times New Roman" w:hAnsi="Times New Roman" w:cs="Times New Roman"/>
          <w:sz w:val="24"/>
          <w:szCs w:val="24"/>
          <w:lang w:eastAsia="ru-RU"/>
        </w:rPr>
        <w:t xml:space="preserve"> пункту 1 частини першої статті 3 Закону суб'єктами, на яких поширюються дія Закону, є військові посадові особи Збройних Сил України.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n475"/>
      <w:bookmarkEnd w:id="474"/>
      <w:r w:rsidRPr="00206D7C">
        <w:rPr>
          <w:rFonts w:ascii="Times New Roman" w:eastAsia="Times New Roman" w:hAnsi="Times New Roman" w:cs="Times New Roman"/>
          <w:sz w:val="24"/>
          <w:szCs w:val="24"/>
          <w:lang w:eastAsia="ru-RU"/>
        </w:rPr>
        <w:t xml:space="preserve">Згідно з </w:t>
      </w:r>
      <w:hyperlink r:id="rId292" w:anchor="n903" w:tgtFrame="_blank" w:history="1">
        <w:r w:rsidRPr="00206D7C">
          <w:rPr>
            <w:rFonts w:ascii="Times New Roman" w:eastAsia="Times New Roman" w:hAnsi="Times New Roman" w:cs="Times New Roman"/>
            <w:color w:val="0000FF"/>
            <w:sz w:val="24"/>
            <w:szCs w:val="24"/>
            <w:u w:val="single"/>
            <w:lang w:eastAsia="ru-RU"/>
          </w:rPr>
          <w:t>частиною дванадцятою</w:t>
        </w:r>
      </w:hyperlink>
      <w:r w:rsidRPr="00206D7C">
        <w:rPr>
          <w:rFonts w:ascii="Times New Roman" w:eastAsia="Times New Roman" w:hAnsi="Times New Roman" w:cs="Times New Roman"/>
          <w:sz w:val="24"/>
          <w:szCs w:val="24"/>
          <w:lang w:eastAsia="ru-RU"/>
        </w:rPr>
        <w:t xml:space="preserve"> статті 6 Закону України "Про військовий обов'язок і військову службу" 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законодавством.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5" w:name="n476"/>
      <w:bookmarkEnd w:id="475"/>
      <w:r w:rsidRPr="00206D7C">
        <w:rPr>
          <w:rFonts w:ascii="Times New Roman" w:eastAsia="Times New Roman" w:hAnsi="Times New Roman" w:cs="Times New Roman"/>
          <w:sz w:val="24"/>
          <w:szCs w:val="24"/>
          <w:lang w:eastAsia="ru-RU"/>
        </w:rPr>
        <w:t xml:space="preserve">У постанові Пленуму Верховного Суду України від 26.04.2002 </w:t>
      </w:r>
      <w:hyperlink r:id="rId293" w:tgtFrame="_blank" w:history="1">
        <w:r w:rsidRPr="00206D7C">
          <w:rPr>
            <w:rFonts w:ascii="Times New Roman" w:eastAsia="Times New Roman" w:hAnsi="Times New Roman" w:cs="Times New Roman"/>
            <w:color w:val="0000FF"/>
            <w:sz w:val="24"/>
            <w:szCs w:val="24"/>
            <w:u w:val="single"/>
            <w:lang w:eastAsia="ru-RU"/>
          </w:rPr>
          <w:t>№ 5</w:t>
        </w:r>
      </w:hyperlink>
      <w:r w:rsidRPr="00206D7C">
        <w:rPr>
          <w:rFonts w:ascii="Times New Roman" w:eastAsia="Times New Roman" w:hAnsi="Times New Roman" w:cs="Times New Roman"/>
          <w:sz w:val="24"/>
          <w:szCs w:val="24"/>
          <w:lang w:eastAsia="ru-RU"/>
        </w:rPr>
        <w:t xml:space="preserve"> "Про судову практику у справах про хабарництво" зазначено, що організаційно-розпорядчими обов'язками є обов'язки щодо здійснення керівництва галуззю промисловості, трудовим колективом, ділянкою роботи, виробничою діяльністю окремих працівників на підприємствах, в установах або організаціях незалежно від форм власності. Такі функції виконують, </w:t>
      </w:r>
      <w:r w:rsidRPr="00206D7C">
        <w:rPr>
          <w:rFonts w:ascii="Times New Roman" w:eastAsia="Times New Roman" w:hAnsi="Times New Roman" w:cs="Times New Roman"/>
          <w:sz w:val="24"/>
          <w:szCs w:val="24"/>
          <w:lang w:eastAsia="ru-RU"/>
        </w:rPr>
        <w:lastRenderedPageBreak/>
        <w:t>зокрема, керівники міністерств, інших центральних органів виконавчої влади, державних, колективних або приватних підприємств, установ або організацій, їхні заступники, керівники структурних підрозділів (начальники цехів, завідувачі відділами, лабораторіями, кафедрами), їхні заступники, особи, які керують ділянками робіт (майстри, виконроби, бригадири та ін.).</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6" w:name="n477"/>
      <w:bookmarkEnd w:id="476"/>
      <w:r w:rsidRPr="00206D7C">
        <w:rPr>
          <w:rFonts w:ascii="Times New Roman" w:eastAsia="Times New Roman" w:hAnsi="Times New Roman" w:cs="Times New Roman"/>
          <w:sz w:val="24"/>
          <w:szCs w:val="24"/>
          <w:lang w:eastAsia="ru-RU"/>
        </w:rPr>
        <w:t xml:space="preserve">Наразі проблемним питанням при застосуванні </w:t>
      </w:r>
      <w:hyperlink r:id="rId294" w:tgtFrame="_blank" w:history="1">
        <w:r w:rsidRPr="00206D7C">
          <w:rPr>
            <w:rFonts w:ascii="Times New Roman" w:eastAsia="Times New Roman" w:hAnsi="Times New Roman" w:cs="Times New Roman"/>
            <w:color w:val="0000FF"/>
            <w:sz w:val="24"/>
            <w:szCs w:val="24"/>
            <w:u w:val="single"/>
            <w:lang w:eastAsia="ru-RU"/>
          </w:rPr>
          <w:t>Закону</w:t>
        </w:r>
      </w:hyperlink>
      <w:r w:rsidRPr="00206D7C">
        <w:rPr>
          <w:rFonts w:ascii="Times New Roman" w:eastAsia="Times New Roman" w:hAnsi="Times New Roman" w:cs="Times New Roman"/>
          <w:sz w:val="24"/>
          <w:szCs w:val="24"/>
          <w:lang w:eastAsia="ru-RU"/>
        </w:rPr>
        <w:t xml:space="preserve"> є один із винятків із правила про заборону спільної роботи близьких осіб в умовах безпосереднього підпорядкування. Мова йде про осіб, які працюють у сільських населених пунктах (крім тих, що є районними центрами). Зокрема, чи поширюватиметься дія обмежень щодо спільної роботи близьких осіб на військових посадових осіб Збройних Сил України, які проходять військову службу у військові частині, що дислокується у сільському населеному пункті.</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n478"/>
      <w:bookmarkEnd w:id="477"/>
      <w:r w:rsidRPr="00206D7C">
        <w:rPr>
          <w:rFonts w:ascii="Times New Roman" w:eastAsia="Times New Roman" w:hAnsi="Times New Roman" w:cs="Times New Roman"/>
          <w:sz w:val="24"/>
          <w:szCs w:val="24"/>
          <w:lang w:eastAsia="ru-RU"/>
        </w:rPr>
        <w:t xml:space="preserve">Розглядаючи можливість застосування вимог </w:t>
      </w:r>
      <w:hyperlink r:id="rId295" w:anchor="n348" w:tgtFrame="_blank" w:history="1">
        <w:r w:rsidRPr="00206D7C">
          <w:rPr>
            <w:rFonts w:ascii="Times New Roman" w:eastAsia="Times New Roman" w:hAnsi="Times New Roman" w:cs="Times New Roman"/>
            <w:color w:val="0000FF"/>
            <w:sz w:val="24"/>
            <w:szCs w:val="24"/>
            <w:u w:val="single"/>
            <w:lang w:eastAsia="ru-RU"/>
          </w:rPr>
          <w:t>статті 27</w:t>
        </w:r>
      </w:hyperlink>
      <w:r w:rsidRPr="00206D7C">
        <w:rPr>
          <w:rFonts w:ascii="Times New Roman" w:eastAsia="Times New Roman" w:hAnsi="Times New Roman" w:cs="Times New Roman"/>
          <w:sz w:val="24"/>
          <w:szCs w:val="24"/>
          <w:lang w:eastAsia="ru-RU"/>
        </w:rPr>
        <w:t xml:space="preserve"> Закону до військових посадових осіб Збройних Сил України, які проходять військову службу у військовій частині, що дислокується у сільському населеному пункті, слід враховувати, що військова служба є державною службою особливого характеру, яка полягає у професійній діяльності придатних до неї за станом здоров'я і віком громадян України, іноземців та осіб без громадянства, пов'язаній з обороною України, її незалежності та територіальної цілісності, особливості проходження якої визначено </w:t>
      </w:r>
      <w:hyperlink r:id="rId296" w:tgtFrame="_blank" w:history="1">
        <w:r w:rsidRPr="00206D7C">
          <w:rPr>
            <w:rFonts w:ascii="Times New Roman" w:eastAsia="Times New Roman" w:hAnsi="Times New Roman" w:cs="Times New Roman"/>
            <w:color w:val="0000FF"/>
            <w:sz w:val="24"/>
            <w:szCs w:val="24"/>
            <w:u w:val="single"/>
            <w:lang w:eastAsia="ru-RU"/>
          </w:rPr>
          <w:t>Законом України</w:t>
        </w:r>
      </w:hyperlink>
      <w:r w:rsidRPr="00206D7C">
        <w:rPr>
          <w:rFonts w:ascii="Times New Roman" w:eastAsia="Times New Roman" w:hAnsi="Times New Roman" w:cs="Times New Roman"/>
          <w:sz w:val="24"/>
          <w:szCs w:val="24"/>
          <w:lang w:eastAsia="ru-RU"/>
        </w:rPr>
        <w:t xml:space="preserve"> "Про військовий обов'язок і військову службу".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78" w:name="n479"/>
      <w:bookmarkEnd w:id="478"/>
      <w:r w:rsidRPr="00206D7C">
        <w:rPr>
          <w:rFonts w:ascii="Times New Roman" w:eastAsia="Times New Roman" w:hAnsi="Times New Roman" w:cs="Times New Roman"/>
          <w:sz w:val="24"/>
          <w:szCs w:val="24"/>
          <w:lang w:eastAsia="ru-RU"/>
        </w:rPr>
        <w:t xml:space="preserve">Згідно із </w:t>
      </w:r>
      <w:hyperlink r:id="rId297" w:anchor="n892" w:tgtFrame="_blank" w:history="1">
        <w:r w:rsidRPr="00206D7C">
          <w:rPr>
            <w:rFonts w:ascii="Times New Roman" w:eastAsia="Times New Roman" w:hAnsi="Times New Roman" w:cs="Times New Roman"/>
            <w:color w:val="0000FF"/>
            <w:sz w:val="24"/>
            <w:szCs w:val="24"/>
            <w:u w:val="single"/>
            <w:lang w:eastAsia="ru-RU"/>
          </w:rPr>
          <w:t>частиною першою</w:t>
        </w:r>
      </w:hyperlink>
      <w:r w:rsidRPr="00206D7C">
        <w:rPr>
          <w:rFonts w:ascii="Times New Roman" w:eastAsia="Times New Roman" w:hAnsi="Times New Roman" w:cs="Times New Roman"/>
          <w:sz w:val="24"/>
          <w:szCs w:val="24"/>
          <w:lang w:eastAsia="ru-RU"/>
        </w:rPr>
        <w:t xml:space="preserve"> статті 6 Закону України "Про військовий обов'язок і військову службу" військові посади (штатні посади, що підлягають заміщенню 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установ, організацій, вищих військових навчальних закладів та військових навчальних підрозділів вищих навчальних закладів.</w:t>
      </w:r>
    </w:p>
    <w:bookmarkStart w:id="479" w:name="n480"/>
    <w:bookmarkEnd w:id="479"/>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"https://zakon.rada.gov.ua/rada/show/2232-12" \l "n898"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Частиною сьомою</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статті 6 Закону України "Про військовий обов'язок і військову службу" встановлено, що порядок призначення на військові посади встановлюється </w:t>
      </w:r>
      <w:hyperlink r:id="rId298" w:tgtFrame="_blank" w:history="1">
        <w:r w:rsidRPr="00206D7C">
          <w:rPr>
            <w:rFonts w:ascii="Times New Roman" w:eastAsia="Times New Roman" w:hAnsi="Times New Roman" w:cs="Times New Roman"/>
            <w:color w:val="0000FF"/>
            <w:sz w:val="24"/>
            <w:szCs w:val="24"/>
            <w:u w:val="single"/>
            <w:lang w:eastAsia="ru-RU"/>
          </w:rPr>
          <w:t>Конституцією України</w:t>
        </w:r>
      </w:hyperlink>
      <w:r w:rsidRPr="00206D7C">
        <w:rPr>
          <w:rFonts w:ascii="Times New Roman" w:eastAsia="Times New Roman" w:hAnsi="Times New Roman" w:cs="Times New Roman"/>
          <w:sz w:val="24"/>
          <w:szCs w:val="24"/>
          <w:lang w:eastAsia="ru-RU"/>
        </w:rPr>
        <w:t>, законами України, положеннями про проходження військової служби, про проходження громадянами України служби у військовому резерві.</w:t>
      </w:r>
    </w:p>
    <w:bookmarkStart w:id="480" w:name="n481"/>
    <w:bookmarkEnd w:id="480"/>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"https://zakon.rada.gov.ua/rada/show/1153/2008" \l "n17" \t "_blank"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Положення про проходження громадянами України військової служби у Збройних Силах України</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затверджено Указом Президента України від 10.02.2008 № 1153/2008.</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n482"/>
      <w:bookmarkEnd w:id="481"/>
      <w:r w:rsidRPr="00206D7C">
        <w:rPr>
          <w:rFonts w:ascii="Times New Roman" w:eastAsia="Times New Roman" w:hAnsi="Times New Roman" w:cs="Times New Roman"/>
          <w:sz w:val="24"/>
          <w:szCs w:val="24"/>
          <w:lang w:eastAsia="ru-RU"/>
        </w:rPr>
        <w:t xml:space="preserve">Відповідно до </w:t>
      </w:r>
      <w:hyperlink r:id="rId299" w:anchor="n423" w:tgtFrame="_blank" w:history="1">
        <w:r w:rsidRPr="00206D7C">
          <w:rPr>
            <w:rFonts w:ascii="Times New Roman" w:eastAsia="Times New Roman" w:hAnsi="Times New Roman" w:cs="Times New Roman"/>
            <w:color w:val="0000FF"/>
            <w:sz w:val="24"/>
            <w:szCs w:val="24"/>
            <w:u w:val="single"/>
            <w:lang w:eastAsia="ru-RU"/>
          </w:rPr>
          <w:t>пункту 99</w:t>
        </w:r>
      </w:hyperlink>
      <w:r w:rsidRPr="00206D7C">
        <w:rPr>
          <w:rFonts w:ascii="Times New Roman" w:eastAsia="Times New Roman" w:hAnsi="Times New Roman" w:cs="Times New Roman"/>
          <w:sz w:val="24"/>
          <w:szCs w:val="24"/>
          <w:lang w:eastAsia="ru-RU"/>
        </w:rPr>
        <w:t xml:space="preserve"> цього Положення військовослужбовці, які є близькими особами у значенні, наведеному в </w:t>
      </w:r>
      <w:hyperlink r:id="rId300" w:anchor="n10" w:tgtFrame="_blank" w:history="1">
        <w:r w:rsidRPr="00206D7C">
          <w:rPr>
            <w:rFonts w:ascii="Times New Roman" w:eastAsia="Times New Roman" w:hAnsi="Times New Roman" w:cs="Times New Roman"/>
            <w:color w:val="0000FF"/>
            <w:sz w:val="24"/>
            <w:szCs w:val="24"/>
            <w:u w:val="single"/>
            <w:lang w:eastAsia="ru-RU"/>
          </w:rPr>
          <w:t>абзаці четвертому</w:t>
        </w:r>
      </w:hyperlink>
      <w:r w:rsidRPr="00206D7C">
        <w:rPr>
          <w:rFonts w:ascii="Times New Roman" w:eastAsia="Times New Roman" w:hAnsi="Times New Roman" w:cs="Times New Roman"/>
          <w:sz w:val="24"/>
          <w:szCs w:val="24"/>
          <w:lang w:eastAsia="ru-RU"/>
        </w:rPr>
        <w:t xml:space="preserve"> частини першої статті 1 Закону, не можуть перебувати у відносинах прямої організаційної та правової залежності підлеглої особи від її керівника, у тому числі через вирішення (участь у вирішенні) питань прийняття на військову службу, призначення на посаду, звільнення з військової служби, застосування заохочень, дисциплінарних стягнень, надання вказівок, доручень, контролю за їх виконанням.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n483"/>
      <w:bookmarkEnd w:id="482"/>
      <w:r w:rsidRPr="00206D7C">
        <w:rPr>
          <w:rFonts w:ascii="Times New Roman" w:eastAsia="Times New Roman" w:hAnsi="Times New Roman" w:cs="Times New Roman"/>
          <w:sz w:val="24"/>
          <w:szCs w:val="24"/>
          <w:lang w:eastAsia="ru-RU"/>
        </w:rPr>
        <w:t>У разі виникнення обставин, що порушують вимоги абзацу першого цього пункту, відповідні військовослужбовці, близькі їм особи вживають заходів до усунення таких обставин у п'ятнадцятиденний строк. Якщо у зазначений строк ці обставини добровільно не усунуто, відповідні військовослужбовці та/або близькі їм особи підлягають переміщенню в місячний строк у встановленому порядку на іншу посаду, що виключає безпосереднє підпорядкування, а в разі неможливості переведення військовослужбовець, який перебуває в підпорядкуванні, - звільненню з військової служби.</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n484"/>
      <w:bookmarkEnd w:id="483"/>
      <w:r w:rsidRPr="00206D7C">
        <w:rPr>
          <w:rFonts w:ascii="Times New Roman" w:eastAsia="Times New Roman" w:hAnsi="Times New Roman" w:cs="Times New Roman"/>
          <w:sz w:val="24"/>
          <w:szCs w:val="24"/>
          <w:lang w:eastAsia="ru-RU"/>
        </w:rPr>
        <w:lastRenderedPageBreak/>
        <w:t>У зв'язку з цим, спільна робота близьких осіб може призвести до виникнення реального, потенційного конфлікту інтересів у зв'язку із наявністю приватного інтересу, обумовленого сімейними стосунками (надання вказівок, доручень, контролю за їх виконанням, участь у проведенні службового розслідування, надання переваг обумовлених приватним інтересом тощо).</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4" w:name="n485"/>
      <w:bookmarkEnd w:id="484"/>
      <w:r w:rsidRPr="00206D7C">
        <w:rPr>
          <w:rFonts w:ascii="Times New Roman" w:eastAsia="Times New Roman" w:hAnsi="Times New Roman" w:cs="Times New Roman"/>
          <w:sz w:val="24"/>
          <w:szCs w:val="24"/>
          <w:lang w:eastAsia="ru-RU"/>
        </w:rPr>
        <w:t xml:space="preserve">Відповідно до </w:t>
      </w:r>
      <w:hyperlink r:id="rId301" w:anchor="n360" w:tgtFrame="_blank" w:history="1">
        <w:r w:rsidRPr="00206D7C">
          <w:rPr>
            <w:rFonts w:ascii="Times New Roman" w:eastAsia="Times New Roman" w:hAnsi="Times New Roman" w:cs="Times New Roman"/>
            <w:color w:val="0000FF"/>
            <w:sz w:val="24"/>
            <w:szCs w:val="24"/>
            <w:u w:val="single"/>
            <w:lang w:eastAsia="ru-RU"/>
          </w:rPr>
          <w:t>частини першої</w:t>
        </w:r>
      </w:hyperlink>
      <w:r w:rsidRPr="00206D7C">
        <w:rPr>
          <w:rFonts w:ascii="Times New Roman" w:eastAsia="Times New Roman" w:hAnsi="Times New Roman" w:cs="Times New Roman"/>
          <w:sz w:val="24"/>
          <w:szCs w:val="24"/>
          <w:lang w:eastAsia="ru-RU"/>
        </w:rPr>
        <w:t xml:space="preserve"> статті 28 Закону особи, зазначені у </w:t>
      </w:r>
      <w:hyperlink r:id="rId302" w:anchor="n26" w:tgtFrame="_blank" w:history="1">
        <w:r w:rsidRPr="00206D7C">
          <w:rPr>
            <w:rFonts w:ascii="Times New Roman" w:eastAsia="Times New Roman" w:hAnsi="Times New Roman" w:cs="Times New Roman"/>
            <w:color w:val="0000FF"/>
            <w:sz w:val="24"/>
            <w:szCs w:val="24"/>
            <w:u w:val="single"/>
            <w:lang w:eastAsia="ru-RU"/>
          </w:rPr>
          <w:t>пунктах 1</w:t>
        </w:r>
      </w:hyperlink>
      <w:r w:rsidRPr="00206D7C">
        <w:rPr>
          <w:rFonts w:ascii="Times New Roman" w:eastAsia="Times New Roman" w:hAnsi="Times New Roman" w:cs="Times New Roman"/>
          <w:sz w:val="24"/>
          <w:szCs w:val="24"/>
          <w:lang w:eastAsia="ru-RU"/>
        </w:rPr>
        <w:t xml:space="preserve">, </w:t>
      </w:r>
      <w:hyperlink r:id="rId303" w:anchor="n37" w:tgtFrame="_blank" w:history="1">
        <w:r w:rsidRPr="00206D7C">
          <w:rPr>
            <w:rFonts w:ascii="Times New Roman" w:eastAsia="Times New Roman" w:hAnsi="Times New Roman" w:cs="Times New Roman"/>
            <w:color w:val="0000FF"/>
            <w:sz w:val="24"/>
            <w:szCs w:val="24"/>
            <w:u w:val="single"/>
            <w:lang w:eastAsia="ru-RU"/>
          </w:rPr>
          <w:t>2</w:t>
        </w:r>
      </w:hyperlink>
      <w:r w:rsidRPr="00206D7C">
        <w:rPr>
          <w:rFonts w:ascii="Times New Roman" w:eastAsia="Times New Roman" w:hAnsi="Times New Roman" w:cs="Times New Roman"/>
          <w:sz w:val="24"/>
          <w:szCs w:val="24"/>
          <w:lang w:eastAsia="ru-RU"/>
        </w:rPr>
        <w:t xml:space="preserve"> частини першої статті 3 Закону, зобов'язані вживати заходів щодо недопущення виникнення реального, потенційного конфлікту інтересів;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 не вчиняти дій та не приймати рішень в умовах реального конфлікту інтересів; вжити заходів щодо врегулювання реального чи потенційного конфлікту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n486"/>
      <w:bookmarkEnd w:id="485"/>
      <w:r w:rsidRPr="00206D7C">
        <w:rPr>
          <w:rFonts w:ascii="Times New Roman" w:eastAsia="Times New Roman" w:hAnsi="Times New Roman" w:cs="Times New Roman"/>
          <w:sz w:val="24"/>
          <w:szCs w:val="24"/>
          <w:lang w:eastAsia="ru-RU"/>
        </w:rPr>
        <w:t xml:space="preserve">Заходи зовнішнього та самостійного врегулювання конфлікту інтересів встановлені </w:t>
      </w:r>
      <w:hyperlink r:id="rId304" w:anchor="n372" w:tgtFrame="_blank" w:history="1">
        <w:r w:rsidRPr="00206D7C">
          <w:rPr>
            <w:rFonts w:ascii="Times New Roman" w:eastAsia="Times New Roman" w:hAnsi="Times New Roman" w:cs="Times New Roman"/>
            <w:color w:val="0000FF"/>
            <w:sz w:val="24"/>
            <w:szCs w:val="24"/>
            <w:u w:val="single"/>
            <w:lang w:eastAsia="ru-RU"/>
          </w:rPr>
          <w:t>статтями 29-34</w:t>
        </w:r>
      </w:hyperlink>
      <w:r w:rsidRPr="00206D7C">
        <w:rPr>
          <w:rFonts w:ascii="Times New Roman" w:eastAsia="Times New Roman" w:hAnsi="Times New Roman" w:cs="Times New Roman"/>
          <w:sz w:val="24"/>
          <w:szCs w:val="24"/>
          <w:lang w:eastAsia="ru-RU"/>
        </w:rPr>
        <w:t xml:space="preserve">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n487"/>
      <w:bookmarkEnd w:id="486"/>
      <w:r w:rsidRPr="00206D7C">
        <w:rPr>
          <w:rFonts w:ascii="Times New Roman" w:eastAsia="Times New Roman" w:hAnsi="Times New Roman" w:cs="Times New Roman"/>
          <w:sz w:val="24"/>
          <w:szCs w:val="24"/>
          <w:lang w:eastAsia="ru-RU"/>
        </w:rPr>
        <w:t>2.5. Конфлікт інтересів у членів колегіальних органів.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7" w:name="n488"/>
      <w:bookmarkEnd w:id="487"/>
      <w:r w:rsidRPr="00206D7C">
        <w:rPr>
          <w:rFonts w:ascii="Times New Roman" w:eastAsia="Times New Roman" w:hAnsi="Times New Roman" w:cs="Times New Roman"/>
          <w:sz w:val="24"/>
          <w:szCs w:val="24"/>
          <w:lang w:eastAsia="ru-RU"/>
        </w:rPr>
        <w:t>У разі виникнення реального чи потенційного конфлікту інтересів у особи, яка входить до складу колегіального органу (комітету, комісії, колегії тощо), вона не має права брати участь у прийнятті рішення цим органом (</w:t>
      </w:r>
      <w:hyperlink r:id="rId305" w:anchor="n402" w:tgtFrame="_blank" w:history="1">
        <w:r w:rsidRPr="00206D7C">
          <w:rPr>
            <w:rFonts w:ascii="Times New Roman" w:eastAsia="Times New Roman" w:hAnsi="Times New Roman" w:cs="Times New Roman"/>
            <w:color w:val="0000FF"/>
            <w:sz w:val="24"/>
            <w:szCs w:val="24"/>
            <w:u w:val="single"/>
            <w:lang w:eastAsia="ru-RU"/>
          </w:rPr>
          <w:t>частина друга</w:t>
        </w:r>
      </w:hyperlink>
      <w:r w:rsidRPr="00206D7C">
        <w:rPr>
          <w:rFonts w:ascii="Times New Roman" w:eastAsia="Times New Roman" w:hAnsi="Times New Roman" w:cs="Times New Roman"/>
          <w:sz w:val="24"/>
          <w:szCs w:val="24"/>
          <w:lang w:eastAsia="ru-RU"/>
        </w:rPr>
        <w:t xml:space="preserve"> статті 35 Закону).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8" w:name="n489"/>
      <w:bookmarkEnd w:id="488"/>
      <w:r w:rsidRPr="00206D7C">
        <w:rPr>
          <w:rFonts w:ascii="Times New Roman" w:eastAsia="Times New Roman" w:hAnsi="Times New Roman" w:cs="Times New Roman"/>
          <w:sz w:val="24"/>
          <w:szCs w:val="24"/>
          <w:lang w:eastAsia="ru-RU"/>
        </w:rPr>
        <w:t>При цьому слід відзначити, що словосполучення "не має права брати участь у прийнятті рішення" стосовно особи, у якої виник конфлікт інтересів в рамках конкретного питання, яке розглядається колегіальним органом, містить такі вимоги: заборону особі брати участь у підготовці документів для прийняття рішення колегіальним органом з відповідного питання; заборону враховувати особу під час визначення кількості членів, необхідних для правомочності розгляду колегіальним органом відповідного питання; заборону на участь особи в розгляді (обговоренні) такого питання; заборону на участь особи в прийнятті рішення колегіальним органом (голосуванні) по такому питанню.</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n490"/>
      <w:bookmarkEnd w:id="489"/>
      <w:r w:rsidRPr="00206D7C">
        <w:rPr>
          <w:rFonts w:ascii="Times New Roman" w:eastAsia="Times New Roman" w:hAnsi="Times New Roman" w:cs="Times New Roman"/>
          <w:sz w:val="24"/>
          <w:szCs w:val="24"/>
          <w:lang w:eastAsia="ru-RU"/>
        </w:rPr>
        <w:t xml:space="preserve">У свою чергу за </w:t>
      </w:r>
      <w:hyperlink r:id="rId306" w:anchor="n362" w:tgtFrame="_blank" w:history="1">
        <w:r w:rsidRPr="00206D7C">
          <w:rPr>
            <w:rFonts w:ascii="Times New Roman" w:eastAsia="Times New Roman" w:hAnsi="Times New Roman" w:cs="Times New Roman"/>
            <w:color w:val="0000FF"/>
            <w:sz w:val="24"/>
            <w:szCs w:val="24"/>
            <w:u w:val="single"/>
            <w:lang w:eastAsia="ru-RU"/>
          </w:rPr>
          <w:t>пунктом 2</w:t>
        </w:r>
      </w:hyperlink>
      <w:r w:rsidRPr="00206D7C">
        <w:rPr>
          <w:rFonts w:ascii="Times New Roman" w:eastAsia="Times New Roman" w:hAnsi="Times New Roman" w:cs="Times New Roman"/>
          <w:sz w:val="24"/>
          <w:szCs w:val="24"/>
          <w:lang w:eastAsia="ru-RU"/>
        </w:rPr>
        <w:t xml:space="preserve"> частини першої статті 28 Закону особа, яка перебуває на посаді в колегіальному органі, зобов'язана повідомляти не пізніше наступного робочого дня з моменту, коли дізналася чи повинна була дізнатися про наявність у неї реального чи потенційного конфлікту інтересів, колегіальний орган, під час виконання повноважень у якому виник конфлікт інтересів.</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0" w:name="n491"/>
      <w:bookmarkEnd w:id="490"/>
      <w:r w:rsidRPr="00206D7C">
        <w:rPr>
          <w:rFonts w:ascii="Times New Roman" w:eastAsia="Times New Roman" w:hAnsi="Times New Roman" w:cs="Times New Roman"/>
          <w:sz w:val="24"/>
          <w:szCs w:val="24"/>
          <w:lang w:eastAsia="ru-RU"/>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n492"/>
      <w:bookmarkEnd w:id="491"/>
      <w:r w:rsidRPr="00206D7C">
        <w:rPr>
          <w:rFonts w:ascii="Times New Roman" w:eastAsia="Times New Roman" w:hAnsi="Times New Roman" w:cs="Times New Roman"/>
          <w:sz w:val="24"/>
          <w:szCs w:val="24"/>
          <w:lang w:eastAsia="ru-RU"/>
        </w:rPr>
        <w:t>У разі якщо неучасть особи, яка входить до складу колегіального органу, у прийнятті рішень цим органом призведе до втрати правомочності цього органу, така особа бере участь у прийнятті рішень, але це має здійснюватися під зовнішнім контролем. Рішення про здійснення зовнішнього контролю приймається відповідним колегіальним органом.</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2" w:name="n493"/>
      <w:bookmarkEnd w:id="492"/>
      <w:r w:rsidRPr="00206D7C">
        <w:rPr>
          <w:rFonts w:ascii="Times New Roman" w:eastAsia="Times New Roman" w:hAnsi="Times New Roman" w:cs="Times New Roman"/>
          <w:sz w:val="24"/>
          <w:szCs w:val="24"/>
          <w:lang w:eastAsia="ru-RU"/>
        </w:rPr>
        <w:lastRenderedPageBreak/>
        <w:t>2.6. Конфлікт інтересів у посадових осіб державних, комунальних підприємств, установ, організацій.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3" w:name="n494"/>
      <w:bookmarkEnd w:id="493"/>
      <w:r w:rsidRPr="00206D7C">
        <w:rPr>
          <w:rFonts w:ascii="Times New Roman" w:eastAsia="Times New Roman" w:hAnsi="Times New Roman" w:cs="Times New Roman"/>
          <w:sz w:val="24"/>
          <w:szCs w:val="24"/>
          <w:lang w:eastAsia="ru-RU"/>
        </w:rPr>
        <w:t>Посадові особи державних та комунальних підприємств, установ і організацій зобов'язані повідомляти про конфлікт інтересів, який пов'язаний з обмеженням спільної роботи близьких осіб.</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n495"/>
      <w:bookmarkEnd w:id="494"/>
      <w:r w:rsidRPr="00206D7C">
        <w:rPr>
          <w:rFonts w:ascii="Times New Roman" w:eastAsia="Times New Roman" w:hAnsi="Times New Roman" w:cs="Times New Roman"/>
          <w:sz w:val="24"/>
          <w:szCs w:val="24"/>
          <w:lang w:eastAsia="ru-RU"/>
        </w:rPr>
        <w:t xml:space="preserve">Враховуючи, що </w:t>
      </w:r>
      <w:hyperlink r:id="rId307" w:anchor="n348" w:tgtFrame="_blank" w:history="1">
        <w:r w:rsidRPr="00206D7C">
          <w:rPr>
            <w:rFonts w:ascii="Times New Roman" w:eastAsia="Times New Roman" w:hAnsi="Times New Roman" w:cs="Times New Roman"/>
            <w:color w:val="0000FF"/>
            <w:sz w:val="24"/>
            <w:szCs w:val="24"/>
            <w:u w:val="single"/>
            <w:lang w:eastAsia="ru-RU"/>
          </w:rPr>
          <w:t>стаття 27</w:t>
        </w:r>
      </w:hyperlink>
      <w:r w:rsidRPr="00206D7C">
        <w:rPr>
          <w:rFonts w:ascii="Times New Roman" w:eastAsia="Times New Roman" w:hAnsi="Times New Roman" w:cs="Times New Roman"/>
          <w:sz w:val="24"/>
          <w:szCs w:val="24"/>
          <w:lang w:eastAsia="ru-RU"/>
        </w:rPr>
        <w:t xml:space="preserve"> в Законі не передбачає поширення обмеження спільної роботи близьких осіб на посадових осіб державних та комунальних підприємств, установ, організацій, можна було б зробити висновок про те, що спільна робота близьких осіб у прямому підпорядкуванні не є корупційним деліктом. Відповідальність за такі дії не встановлює ні </w:t>
      </w:r>
      <w:hyperlink r:id="rId308" w:tgtFrame="_blank" w:history="1">
        <w:r w:rsidRPr="00206D7C">
          <w:rPr>
            <w:rFonts w:ascii="Times New Roman" w:eastAsia="Times New Roman" w:hAnsi="Times New Roman" w:cs="Times New Roman"/>
            <w:color w:val="0000FF"/>
            <w:sz w:val="24"/>
            <w:szCs w:val="24"/>
            <w:u w:val="single"/>
            <w:lang w:eastAsia="ru-RU"/>
          </w:rPr>
          <w:t>КУпАП</w:t>
        </w:r>
      </w:hyperlink>
      <w:r w:rsidRPr="00206D7C">
        <w:rPr>
          <w:rFonts w:ascii="Times New Roman" w:eastAsia="Times New Roman" w:hAnsi="Times New Roman" w:cs="Times New Roman"/>
          <w:sz w:val="24"/>
          <w:szCs w:val="24"/>
          <w:lang w:eastAsia="ru-RU"/>
        </w:rPr>
        <w:t xml:space="preserve">, ні тим більше </w:t>
      </w:r>
      <w:hyperlink r:id="rId309" w:tgtFrame="_blank" w:history="1">
        <w:r w:rsidRPr="00206D7C">
          <w:rPr>
            <w:rFonts w:ascii="Times New Roman" w:eastAsia="Times New Roman" w:hAnsi="Times New Roman" w:cs="Times New Roman"/>
            <w:color w:val="0000FF"/>
            <w:sz w:val="24"/>
            <w:szCs w:val="24"/>
            <w:u w:val="single"/>
            <w:lang w:eastAsia="ru-RU"/>
          </w:rPr>
          <w:t>Кримінальний кодекс України</w:t>
        </w:r>
      </w:hyperlink>
      <w:r w:rsidRPr="00206D7C">
        <w:rPr>
          <w:rFonts w:ascii="Times New Roman" w:eastAsia="Times New Roman" w:hAnsi="Times New Roman" w:cs="Times New Roman"/>
          <w:sz w:val="24"/>
          <w:szCs w:val="24"/>
          <w:lang w:eastAsia="ru-RU"/>
        </w:rPr>
        <w:t>.</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n496"/>
      <w:bookmarkEnd w:id="495"/>
      <w:r w:rsidRPr="00206D7C">
        <w:rPr>
          <w:rFonts w:ascii="Times New Roman" w:eastAsia="Times New Roman" w:hAnsi="Times New Roman" w:cs="Times New Roman"/>
          <w:sz w:val="24"/>
          <w:szCs w:val="24"/>
          <w:lang w:eastAsia="ru-RU"/>
        </w:rPr>
        <w:t xml:space="preserve">Водночас, на практиці така ситуація розглядається як конфлікт інтересів, що має наслідки притягнення осіб, які мають в безпосередньому підпорядкуванні близьких осіб, до адміністративної відповідальності на підставі </w:t>
      </w:r>
      <w:hyperlink r:id="rId310" w:anchor="n1845" w:tgtFrame="_blank" w:history="1">
        <w:r w:rsidRPr="00206D7C">
          <w:rPr>
            <w:rFonts w:ascii="Times New Roman" w:eastAsia="Times New Roman" w:hAnsi="Times New Roman" w:cs="Times New Roman"/>
            <w:color w:val="0000FF"/>
            <w:sz w:val="24"/>
            <w:szCs w:val="24"/>
            <w:u w:val="single"/>
            <w:lang w:eastAsia="ru-RU"/>
          </w:rPr>
          <w:t>статті 172-7</w:t>
        </w:r>
      </w:hyperlink>
      <w:r w:rsidRPr="00206D7C">
        <w:rPr>
          <w:rFonts w:ascii="Times New Roman" w:eastAsia="Times New Roman" w:hAnsi="Times New Roman" w:cs="Times New Roman"/>
          <w:sz w:val="24"/>
          <w:szCs w:val="24"/>
          <w:lang w:eastAsia="ru-RU"/>
        </w:rPr>
        <w:t xml:space="preserve"> КУпАП.</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6" w:name="n497"/>
      <w:bookmarkEnd w:id="496"/>
      <w:r w:rsidRPr="00206D7C">
        <w:rPr>
          <w:rFonts w:ascii="Times New Roman" w:eastAsia="Times New Roman" w:hAnsi="Times New Roman" w:cs="Times New Roman"/>
          <w:sz w:val="24"/>
          <w:szCs w:val="24"/>
          <w:lang w:eastAsia="ru-RU"/>
        </w:rPr>
        <w:t xml:space="preserve">При цьому, у Кодексі законів про працю України міститься </w:t>
      </w:r>
      <w:hyperlink r:id="rId311" w:anchor="n157" w:tgtFrame="_blank" w:history="1">
        <w:r w:rsidRPr="00206D7C">
          <w:rPr>
            <w:rFonts w:ascii="Times New Roman" w:eastAsia="Times New Roman" w:hAnsi="Times New Roman" w:cs="Times New Roman"/>
            <w:color w:val="0000FF"/>
            <w:sz w:val="24"/>
            <w:szCs w:val="24"/>
            <w:u w:val="single"/>
            <w:lang w:eastAsia="ru-RU"/>
          </w:rPr>
          <w:t>стаття 25-1</w:t>
        </w:r>
      </w:hyperlink>
      <w:r w:rsidRPr="00206D7C">
        <w:rPr>
          <w:rFonts w:ascii="Times New Roman" w:eastAsia="Times New Roman" w:hAnsi="Times New Roman" w:cs="Times New Roman"/>
          <w:sz w:val="24"/>
          <w:szCs w:val="24"/>
          <w:lang w:eastAsia="ru-RU"/>
        </w:rPr>
        <w:t>, присвячена питанню обмеження спільної роботи близьких родичів чи свояків (батьки, подружжя, брати, сестри, діти, а також батьки, брати, сестри й діти подружжя) на підприємстві, в установі, організації.</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7" w:name="n498"/>
      <w:bookmarkEnd w:id="497"/>
      <w:r w:rsidRPr="00206D7C">
        <w:rPr>
          <w:rFonts w:ascii="Times New Roman" w:eastAsia="Times New Roman" w:hAnsi="Times New Roman" w:cs="Times New Roman"/>
          <w:sz w:val="24"/>
          <w:szCs w:val="24"/>
          <w:lang w:eastAsia="ru-RU"/>
        </w:rPr>
        <w:t>Суть цієї законодавчої норми полягає в тому, що якщо на підприємстві працюють близькі родичі чи свояки, то доцільно уникати ситуації, в результаті якої зазначені особи у зв'язку з виконанням трудових обов'язків будуть безпосередньо підпорядковані або підконтрольні одна одній.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n499"/>
      <w:bookmarkEnd w:id="498"/>
      <w:r w:rsidRPr="00206D7C">
        <w:rPr>
          <w:rFonts w:ascii="Times New Roman" w:eastAsia="Times New Roman" w:hAnsi="Times New Roman" w:cs="Times New Roman"/>
          <w:sz w:val="24"/>
          <w:szCs w:val="24"/>
          <w:lang w:eastAsia="ru-RU"/>
        </w:rPr>
        <w:t>Стосовно врегулювання конфлікту інтересів у діяльності керівників підприємств, які мають у прямому підпорядкуванні близьких осіб, вважаємо, що інші способи врегулювання конфлікту інтересів, окрім переведення на іншу посаду та звільнення мають обмежене застосування.</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499" w:name="n500"/>
      <w:bookmarkEnd w:id="499"/>
      <w:r w:rsidRPr="00206D7C">
        <w:rPr>
          <w:rFonts w:ascii="Times New Roman" w:eastAsia="Times New Roman" w:hAnsi="Times New Roman" w:cs="Times New Roman"/>
          <w:sz w:val="24"/>
          <w:szCs w:val="24"/>
          <w:lang w:eastAsia="ru-RU"/>
        </w:rPr>
        <w:t>Так, усунення особи від виконання завдання, вчинення дій, прийняття рішення чи участі в його прийнятті можливе лише як тимчасовий захід, до вжиття заходів щодо усунення прямого підпорядкування. Обмеження доступу особи до певної інформації та перегляд обсягу службових повноважень також не вирішують глобальних суперечностей, пов'язаних з прямим підпорядкуванням, тому їх також варто застосовувати лише як тимчасовий захід, до переведення відповідних осіб чи близьких їм осіб або звільнення.</w:t>
      </w:r>
    </w:p>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500" w:name="n530"/>
      <w:bookmarkEnd w:id="500"/>
      <w:r>
        <w:rPr>
          <w:rFonts w:ascii="Times New Roman" w:eastAsia="Times New Roman" w:hAnsi="Times New Roman" w:cs="Times New Roman"/>
          <w:sz w:val="24"/>
          <w:szCs w:val="24"/>
          <w:lang w:eastAsia="ru-RU"/>
        </w:rPr>
        <w:pict>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953"/>
        <w:gridCol w:w="4402"/>
      </w:tblGrid>
      <w:tr w:rsidR="00206D7C" w:rsidRPr="00206D7C" w:rsidTr="00206D7C">
        <w:trPr>
          <w:tblCellSpacing w:w="0" w:type="dxa"/>
        </w:trPr>
        <w:tc>
          <w:tcPr>
            <w:tcW w:w="225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n501"/>
            <w:bookmarkEnd w:id="501"/>
          </w:p>
        </w:tc>
        <w:tc>
          <w:tcPr>
            <w:tcW w:w="2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 xml:space="preserve">Додаток 1 </w:t>
            </w:r>
            <w:r w:rsidRPr="00206D7C">
              <w:rPr>
                <w:rFonts w:ascii="Times New Roman" w:eastAsia="Times New Roman" w:hAnsi="Times New Roman" w:cs="Times New Roman"/>
                <w:sz w:val="24"/>
                <w:szCs w:val="24"/>
                <w:lang w:eastAsia="ru-RU"/>
              </w:rPr>
              <w:br/>
              <w:t>(підпункт 1.1.1. пункту 1.1. розділу I)</w:t>
            </w:r>
          </w:p>
        </w:tc>
      </w:tr>
    </w:tbl>
    <w:bookmarkStart w:id="502" w:name="n502"/>
    <w:bookmarkEnd w:id="502"/>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"https://zakon.rada.gov.ua/rada/file/text/58/f470710n535.doc"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ЗРАЗОК</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w:t>
      </w:r>
      <w:r w:rsidRPr="00206D7C">
        <w:rPr>
          <w:rFonts w:ascii="Times New Roman" w:eastAsia="Times New Roman" w:hAnsi="Times New Roman" w:cs="Times New Roman"/>
          <w:sz w:val="24"/>
          <w:szCs w:val="24"/>
          <w:lang w:eastAsia="ru-RU"/>
        </w:rPr>
        <w:br/>
        <w:t>самостійного тесту на наявність (відсутність) конфлікту інтересів*</w:t>
      </w:r>
    </w:p>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503" w:name="n531"/>
      <w:bookmarkEnd w:id="503"/>
      <w:r>
        <w:rPr>
          <w:rFonts w:ascii="Times New Roman" w:eastAsia="Times New Roman" w:hAnsi="Times New Roman" w:cs="Times New Roman"/>
          <w:sz w:val="24"/>
          <w:szCs w:val="24"/>
          <w:lang w:eastAsia="ru-RU"/>
        </w:rPr>
        <w:pict>
          <v:rect id="_x0000_i102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953"/>
        <w:gridCol w:w="4402"/>
      </w:tblGrid>
      <w:tr w:rsidR="00206D7C" w:rsidRPr="00206D7C" w:rsidTr="00206D7C">
        <w:trPr>
          <w:tblCellSpacing w:w="0" w:type="dxa"/>
        </w:trPr>
        <w:tc>
          <w:tcPr>
            <w:tcW w:w="225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04" w:name="n503"/>
            <w:bookmarkEnd w:id="504"/>
          </w:p>
        </w:tc>
        <w:tc>
          <w:tcPr>
            <w:tcW w:w="2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 xml:space="preserve">Додаток 2 </w:t>
            </w:r>
            <w:r w:rsidRPr="00206D7C">
              <w:rPr>
                <w:rFonts w:ascii="Times New Roman" w:eastAsia="Times New Roman" w:hAnsi="Times New Roman" w:cs="Times New Roman"/>
                <w:sz w:val="24"/>
                <w:szCs w:val="24"/>
                <w:lang w:eastAsia="ru-RU"/>
              </w:rPr>
              <w:br/>
              <w:t>(підпункт 1.1.2. пункту 1.1. розділу I)</w:t>
            </w:r>
          </w:p>
        </w:tc>
      </w:tr>
    </w:tbl>
    <w:bookmarkStart w:id="505" w:name="n504"/>
    <w:bookmarkEnd w:id="505"/>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"https://zakon.rada.gov.ua/rada/file/text/58/f470710n536.doc"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РЕКОМЕНДОВАНА ФОРМА</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w:t>
      </w:r>
      <w:r w:rsidRPr="00206D7C">
        <w:rPr>
          <w:rFonts w:ascii="Times New Roman" w:eastAsia="Times New Roman" w:hAnsi="Times New Roman" w:cs="Times New Roman"/>
          <w:sz w:val="24"/>
          <w:szCs w:val="24"/>
          <w:lang w:eastAsia="ru-RU"/>
        </w:rPr>
        <w:br/>
        <w:t>повідомлення безпосереднього керівника про реальний/потенційний конфлікт інтересів</w:t>
      </w:r>
    </w:p>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506" w:name="n532"/>
      <w:bookmarkEnd w:id="506"/>
      <w:r>
        <w:rPr>
          <w:rFonts w:ascii="Times New Roman" w:eastAsia="Times New Roman" w:hAnsi="Times New Roman" w:cs="Times New Roman"/>
          <w:sz w:val="24"/>
          <w:szCs w:val="24"/>
          <w:lang w:eastAsia="ru-RU"/>
        </w:rPr>
        <w:lastRenderedPageBreak/>
        <w:pict>
          <v:rect id="_x0000_i1028"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953"/>
        <w:gridCol w:w="4402"/>
      </w:tblGrid>
      <w:tr w:rsidR="00206D7C" w:rsidRPr="00206D7C" w:rsidTr="00206D7C">
        <w:trPr>
          <w:tblCellSpacing w:w="0" w:type="dxa"/>
        </w:trPr>
        <w:tc>
          <w:tcPr>
            <w:tcW w:w="225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n505"/>
            <w:bookmarkEnd w:id="507"/>
          </w:p>
        </w:tc>
        <w:tc>
          <w:tcPr>
            <w:tcW w:w="2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 xml:space="preserve">Додаток 3 </w:t>
            </w:r>
            <w:r w:rsidRPr="00206D7C">
              <w:rPr>
                <w:rFonts w:ascii="Times New Roman" w:eastAsia="Times New Roman" w:hAnsi="Times New Roman" w:cs="Times New Roman"/>
                <w:sz w:val="24"/>
                <w:szCs w:val="24"/>
                <w:lang w:eastAsia="ru-RU"/>
              </w:rPr>
              <w:br/>
              <w:t>(підпункт 1.1.2. пункту 1.1. розділу I)</w:t>
            </w:r>
          </w:p>
        </w:tc>
      </w:tr>
    </w:tbl>
    <w:bookmarkStart w:id="508" w:name="n506"/>
    <w:bookmarkEnd w:id="508"/>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"https://zakon.rada.gov.ua/rada/file/text/58/f470710n537.doc"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РЕКОМЕНДОВАНА ФОРМА</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w:t>
      </w:r>
      <w:r w:rsidRPr="00206D7C">
        <w:rPr>
          <w:rFonts w:ascii="Times New Roman" w:eastAsia="Times New Roman" w:hAnsi="Times New Roman" w:cs="Times New Roman"/>
          <w:sz w:val="24"/>
          <w:szCs w:val="24"/>
          <w:lang w:eastAsia="ru-RU"/>
        </w:rPr>
        <w:br/>
        <w:t>повідомлення Національного агентства з питань запобігання корупції про наявність реального/потенційного конфлікту інтересів</w:t>
      </w:r>
    </w:p>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509" w:name="n533"/>
      <w:bookmarkEnd w:id="509"/>
      <w:r>
        <w:rPr>
          <w:rFonts w:ascii="Times New Roman" w:eastAsia="Times New Roman" w:hAnsi="Times New Roman" w:cs="Times New Roman"/>
          <w:sz w:val="24"/>
          <w:szCs w:val="24"/>
          <w:lang w:eastAsia="ru-RU"/>
        </w:rPr>
        <w:pict>
          <v:rect id="_x0000_i1029"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953"/>
        <w:gridCol w:w="4402"/>
      </w:tblGrid>
      <w:tr w:rsidR="00206D7C" w:rsidRPr="00206D7C" w:rsidTr="00206D7C">
        <w:trPr>
          <w:tblCellSpacing w:w="0" w:type="dxa"/>
        </w:trPr>
        <w:tc>
          <w:tcPr>
            <w:tcW w:w="225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0" w:name="n507"/>
            <w:bookmarkEnd w:id="510"/>
          </w:p>
        </w:tc>
        <w:tc>
          <w:tcPr>
            <w:tcW w:w="2000" w:type="pct"/>
            <w:hideMark/>
          </w:tcPr>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t xml:space="preserve">Додаток 4 </w:t>
            </w:r>
            <w:r w:rsidRPr="00206D7C">
              <w:rPr>
                <w:rFonts w:ascii="Times New Roman" w:eastAsia="Times New Roman" w:hAnsi="Times New Roman" w:cs="Times New Roman"/>
                <w:sz w:val="24"/>
                <w:szCs w:val="24"/>
                <w:lang w:eastAsia="ru-RU"/>
              </w:rPr>
              <w:br/>
              <w:t>(підпункт 1.1.4. пункту 1.1. розділу I)</w:t>
            </w:r>
          </w:p>
        </w:tc>
      </w:tr>
    </w:tbl>
    <w:bookmarkStart w:id="511" w:name="n508"/>
    <w:bookmarkEnd w:id="511"/>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r w:rsidRPr="00206D7C">
        <w:rPr>
          <w:rFonts w:ascii="Times New Roman" w:eastAsia="Times New Roman" w:hAnsi="Times New Roman" w:cs="Times New Roman"/>
          <w:sz w:val="24"/>
          <w:szCs w:val="24"/>
          <w:lang w:eastAsia="ru-RU"/>
        </w:rPr>
        <w:fldChar w:fldCharType="begin"/>
      </w:r>
      <w:r w:rsidRPr="00206D7C">
        <w:rPr>
          <w:rFonts w:ascii="Times New Roman" w:eastAsia="Times New Roman" w:hAnsi="Times New Roman" w:cs="Times New Roman"/>
          <w:sz w:val="24"/>
          <w:szCs w:val="24"/>
          <w:lang w:eastAsia="ru-RU"/>
        </w:rPr>
        <w:instrText xml:space="preserve"> HYPERLINK "https://zakon.rada.gov.ua/rada/file/text/58/f470710n538.doc" </w:instrText>
      </w:r>
      <w:r w:rsidRPr="00206D7C">
        <w:rPr>
          <w:rFonts w:ascii="Times New Roman" w:eastAsia="Times New Roman" w:hAnsi="Times New Roman" w:cs="Times New Roman"/>
          <w:sz w:val="24"/>
          <w:szCs w:val="24"/>
          <w:lang w:eastAsia="ru-RU"/>
        </w:rPr>
        <w:fldChar w:fldCharType="separate"/>
      </w:r>
      <w:r w:rsidRPr="00206D7C">
        <w:rPr>
          <w:rFonts w:ascii="Times New Roman" w:eastAsia="Times New Roman" w:hAnsi="Times New Roman" w:cs="Times New Roman"/>
          <w:color w:val="0000FF"/>
          <w:sz w:val="24"/>
          <w:szCs w:val="24"/>
          <w:u w:val="single"/>
          <w:lang w:eastAsia="ru-RU"/>
        </w:rPr>
        <w:t>РЕКОМЕНДОВАНА ФОРМА</w:t>
      </w:r>
      <w:r w:rsidRPr="00206D7C">
        <w:rPr>
          <w:rFonts w:ascii="Times New Roman" w:eastAsia="Times New Roman" w:hAnsi="Times New Roman" w:cs="Times New Roman"/>
          <w:sz w:val="24"/>
          <w:szCs w:val="24"/>
          <w:lang w:eastAsia="ru-RU"/>
        </w:rPr>
        <w:fldChar w:fldCharType="end"/>
      </w:r>
      <w:r w:rsidRPr="00206D7C">
        <w:rPr>
          <w:rFonts w:ascii="Times New Roman" w:eastAsia="Times New Roman" w:hAnsi="Times New Roman" w:cs="Times New Roman"/>
          <w:sz w:val="24"/>
          <w:szCs w:val="24"/>
          <w:lang w:eastAsia="ru-RU"/>
        </w:rPr>
        <w:t xml:space="preserve"> </w:t>
      </w:r>
      <w:r w:rsidRPr="00206D7C">
        <w:rPr>
          <w:rFonts w:ascii="Times New Roman" w:eastAsia="Times New Roman" w:hAnsi="Times New Roman" w:cs="Times New Roman"/>
          <w:sz w:val="24"/>
          <w:szCs w:val="24"/>
          <w:lang w:eastAsia="ru-RU"/>
        </w:rPr>
        <w:br/>
        <w:t>повідомлення Національного агентства з питань запобігання корупції про передачу в управління підприємств та/або корпоративних прав</w:t>
      </w:r>
    </w:p>
    <w:p w:rsidR="00206D7C" w:rsidRPr="00206D7C" w:rsidRDefault="009E1ECE" w:rsidP="00206D7C">
      <w:pPr>
        <w:spacing w:after="0" w:line="240" w:lineRule="auto"/>
        <w:rPr>
          <w:rFonts w:ascii="Times New Roman" w:eastAsia="Times New Roman" w:hAnsi="Times New Roman" w:cs="Times New Roman"/>
          <w:sz w:val="24"/>
          <w:szCs w:val="24"/>
          <w:lang w:eastAsia="ru-RU"/>
        </w:rPr>
      </w:pPr>
      <w:bookmarkStart w:id="512" w:name="n534"/>
      <w:bookmarkEnd w:id="512"/>
      <w:r>
        <w:rPr>
          <w:rFonts w:ascii="Times New Roman" w:eastAsia="Times New Roman" w:hAnsi="Times New Roman" w:cs="Times New Roman"/>
          <w:sz w:val="24"/>
          <w:szCs w:val="24"/>
          <w:lang w:eastAsia="ru-RU"/>
        </w:rPr>
        <w:pict>
          <v:rect id="_x0000_i1030" style="width:0;height:1.5pt" o:hralign="center" o:hrstd="t" o:hr="t" fillcolor="#a0a0a0" stroked="f"/>
        </w:pic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n509"/>
      <w:bookmarkEnd w:id="513"/>
      <w:r w:rsidRPr="00206D7C">
        <w:rPr>
          <w:rFonts w:ascii="Times New Roman" w:eastAsia="Times New Roman" w:hAnsi="Times New Roman" w:cs="Times New Roman"/>
          <w:sz w:val="24"/>
          <w:szCs w:val="24"/>
          <w:lang w:eastAsia="ru-RU"/>
        </w:rPr>
        <w:t>ПЕРЕЛІК КОРИСНИХ ПОСИЛАНЬ</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n510"/>
      <w:bookmarkEnd w:id="514"/>
      <w:r w:rsidRPr="00206D7C">
        <w:rPr>
          <w:rFonts w:ascii="Times New Roman" w:eastAsia="Times New Roman" w:hAnsi="Times New Roman" w:cs="Times New Roman"/>
          <w:sz w:val="24"/>
          <w:szCs w:val="24"/>
          <w:lang w:eastAsia="ru-RU"/>
        </w:rPr>
        <w:t>Конвенція Організації Об'єднаних Націй проти корупції (ратифікована Законом України від 18 жовтня 2006 року № 251-V); [Електронний ресурс]. - http://zakon4.rada.gov.ua/laws/show/995 c16</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5" w:name="n511"/>
      <w:bookmarkEnd w:id="515"/>
      <w:r w:rsidRPr="00206D7C">
        <w:rPr>
          <w:rFonts w:ascii="Times New Roman" w:eastAsia="Times New Roman" w:hAnsi="Times New Roman" w:cs="Times New Roman"/>
          <w:sz w:val="24"/>
          <w:szCs w:val="24"/>
          <w:lang w:eastAsia="ru-RU"/>
        </w:rPr>
        <w:t>Кримінальна конвенція Ради Європи про боротьбу з корупцією (ратифікована Законом України від 18 жовтня 2006 року № 252-V); [Електронний ресурс]. - http: //zakon3 .rada.gov. ua/l aws/show/994 101</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n512"/>
      <w:bookmarkEnd w:id="516"/>
      <w:r w:rsidRPr="00206D7C">
        <w:rPr>
          <w:rFonts w:ascii="Times New Roman" w:eastAsia="Times New Roman" w:hAnsi="Times New Roman" w:cs="Times New Roman"/>
          <w:sz w:val="24"/>
          <w:szCs w:val="24"/>
          <w:lang w:eastAsia="ru-RU"/>
        </w:rPr>
        <w:t>Кодекс України про адміністративні правопорушення; [Електронний ресурс]. - http: //zakon4 .rada. gov.ua/laws/sho w/80731-10</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7" w:name="n513"/>
      <w:bookmarkEnd w:id="517"/>
      <w:r w:rsidRPr="00206D7C">
        <w:rPr>
          <w:rFonts w:ascii="Times New Roman" w:eastAsia="Times New Roman" w:hAnsi="Times New Roman" w:cs="Times New Roman"/>
          <w:sz w:val="24"/>
          <w:szCs w:val="24"/>
          <w:lang w:eastAsia="ru-RU"/>
        </w:rPr>
        <w:t>Закон України "Про запобігання корупції"; [Електронний ресурс]. -http: //zakon4 .rada. gov.ua/laws/show/1700-18</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8" w:name="n514"/>
      <w:bookmarkEnd w:id="518"/>
      <w:r w:rsidRPr="00206D7C">
        <w:rPr>
          <w:rFonts w:ascii="Times New Roman" w:eastAsia="Times New Roman" w:hAnsi="Times New Roman" w:cs="Times New Roman"/>
          <w:sz w:val="24"/>
          <w:szCs w:val="24"/>
          <w:lang w:eastAsia="ru-RU"/>
        </w:rPr>
        <w:t>Порядок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 затверджений постановою Кабінету Міністрів України від 16 листопада 2011 року № 1195;[Електронний ресурс]. -http://zakon4.rada.gov. ua/laws/show/1195-2011-%D0%BF</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n515"/>
      <w:bookmarkEnd w:id="519"/>
      <w:r w:rsidRPr="00206D7C">
        <w:rPr>
          <w:rFonts w:ascii="Times New Roman" w:eastAsia="Times New Roman" w:hAnsi="Times New Roman" w:cs="Times New Roman"/>
          <w:sz w:val="24"/>
          <w:szCs w:val="24"/>
          <w:lang w:eastAsia="ru-RU"/>
        </w:rPr>
        <w:t>Посібник ОЕСР з питань врегулювання конфлікту інтересів на публічній службі (2003); [Електронний ресурс]. -http://www.oecd.org/ gov/ethics/2957345.pdf</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0" w:name="n516"/>
      <w:bookmarkEnd w:id="520"/>
      <w:r w:rsidRPr="00206D7C">
        <w:rPr>
          <w:rFonts w:ascii="Times New Roman" w:eastAsia="Times New Roman" w:hAnsi="Times New Roman" w:cs="Times New Roman"/>
          <w:sz w:val="24"/>
          <w:szCs w:val="24"/>
          <w:lang w:eastAsia="ru-RU"/>
        </w:rPr>
        <w:t>Рекомендація № R (2000) 10 Комітету Міністрів державам-членам Ради Європи щодо кодексів поведінки державних службовців; [Електронний ресурс]. - http://www.dridu.dp.ua/cpk/Lib/7 Zapobigannya%20ta%20protydiya %20proyavam%20korup/Legislation/Legislature/Rekomend poved DS.pdf</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1" w:name="n517"/>
      <w:bookmarkEnd w:id="521"/>
      <w:r w:rsidRPr="00206D7C">
        <w:rPr>
          <w:rFonts w:ascii="Times New Roman" w:eastAsia="Times New Roman" w:hAnsi="Times New Roman" w:cs="Times New Roman"/>
          <w:sz w:val="24"/>
          <w:szCs w:val="24"/>
          <w:lang w:eastAsia="ru-RU"/>
        </w:rPr>
        <w:t>GOV/SIGMA (2006)1 "Політики і практики запобігання конфлікту інтересів у дев'яти країнах ЄС Порівняльний огляд"; [Електронний ресурс]. -http://www.oecd.org/site/sigma/publicationsdocuments/42618438.pdf</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2" w:name="n518"/>
      <w:bookmarkEnd w:id="522"/>
      <w:r w:rsidRPr="00206D7C">
        <w:rPr>
          <w:rFonts w:ascii="Times New Roman" w:eastAsia="Times New Roman" w:hAnsi="Times New Roman" w:cs="Times New Roman"/>
          <w:sz w:val="24"/>
          <w:szCs w:val="24"/>
          <w:lang w:eastAsia="ru-RU"/>
        </w:rPr>
        <w:t>СУДОВА ПРАКТИКА</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3" w:name="n519"/>
      <w:bookmarkEnd w:id="523"/>
      <w:r w:rsidRPr="00206D7C">
        <w:rPr>
          <w:rFonts w:ascii="Times New Roman" w:eastAsia="Times New Roman" w:hAnsi="Times New Roman" w:cs="Times New Roman"/>
          <w:sz w:val="24"/>
          <w:szCs w:val="24"/>
          <w:lang w:eastAsia="ru-RU"/>
        </w:rPr>
        <w:lastRenderedPageBreak/>
        <w:t>До пункту 1.1. розділу І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4" w:name="n520"/>
      <w:bookmarkEnd w:id="524"/>
      <w:r w:rsidRPr="00206D7C">
        <w:rPr>
          <w:rFonts w:ascii="Times New Roman" w:eastAsia="Times New Roman" w:hAnsi="Times New Roman" w:cs="Times New Roman"/>
          <w:sz w:val="24"/>
          <w:szCs w:val="24"/>
          <w:lang w:eastAsia="ru-RU"/>
        </w:rPr>
        <w:t>... будучи заступником міського голови з питань діяльності виконавчих органів Дніпродзержинської міської ради, усвідомлюючи наявну суперечність між його приватним інтересом та його службовими повноваженнями, вчинив дії в умовах реального конфлікту інтересів, а саме погодив вказані вище службові записки про проведення ярмарків стосовно ТОВ "Агросс". ЄДРСР: http://reyestr.court.gov.ua/ Review/62426846#</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n521"/>
      <w:bookmarkEnd w:id="525"/>
      <w:r w:rsidRPr="00206D7C">
        <w:rPr>
          <w:rFonts w:ascii="Times New Roman" w:eastAsia="Times New Roman" w:hAnsi="Times New Roman" w:cs="Times New Roman"/>
          <w:sz w:val="24"/>
          <w:szCs w:val="24"/>
          <w:lang w:eastAsia="ru-RU"/>
        </w:rPr>
        <w:t>... приймаючи накази . про преміювання працівників закладів управління освіти м. Краматорська та ... про надання щорічної відпустки з виплатою матеріальної допомоги на оздоровлення ОСОБА4, усвідомлюючи, що ОСОБА 4 є її близькою особою та перебуває у її прямому підпорядкуванні, ... не виконала вимоги Закону...ЄДРСР: http://www.reyestr.court.gov.ua/Review/57265366#</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6" w:name="n522"/>
      <w:bookmarkEnd w:id="526"/>
      <w:r w:rsidRPr="00206D7C">
        <w:rPr>
          <w:rFonts w:ascii="Times New Roman" w:eastAsia="Times New Roman" w:hAnsi="Times New Roman" w:cs="Times New Roman"/>
          <w:sz w:val="24"/>
          <w:szCs w:val="24"/>
          <w:lang w:eastAsia="ru-RU"/>
        </w:rPr>
        <w:t>До підпункту 1.1.1. пункту 1.1. розділу І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7" w:name="n523"/>
      <w:bookmarkEnd w:id="527"/>
      <w:r w:rsidRPr="00206D7C">
        <w:rPr>
          <w:rFonts w:ascii="Times New Roman" w:eastAsia="Times New Roman" w:hAnsi="Times New Roman" w:cs="Times New Roman"/>
          <w:sz w:val="24"/>
          <w:szCs w:val="24"/>
          <w:lang w:eastAsia="ru-RU"/>
        </w:rPr>
        <w:t>... прийняття ОСОБА1 рішень... поза межами його службових повноважень, виключає наявність в його діях ознак об'єктивної сторони пов'язаного з корупцією адміністративного правопорушення, передбаченого ч. 2 ст. 172-7 КУпАП. Такими повноваженнями ... ОСОБА1 наділений не був. ЄДРСР: http://www.reyestr.court.gov.ua/Review/63882584</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8" w:name="n524"/>
      <w:bookmarkEnd w:id="528"/>
      <w:r w:rsidRPr="00206D7C">
        <w:rPr>
          <w:rFonts w:ascii="Times New Roman" w:eastAsia="Times New Roman" w:hAnsi="Times New Roman" w:cs="Times New Roman"/>
          <w:sz w:val="24"/>
          <w:szCs w:val="24"/>
          <w:lang w:eastAsia="ru-RU"/>
        </w:rPr>
        <w:t>До пункту 1.3 розділу І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n525"/>
      <w:bookmarkEnd w:id="529"/>
      <w:r w:rsidRPr="00206D7C">
        <w:rPr>
          <w:rFonts w:ascii="Times New Roman" w:eastAsia="Times New Roman" w:hAnsi="Times New Roman" w:cs="Times New Roman"/>
          <w:sz w:val="24"/>
          <w:szCs w:val="24"/>
          <w:lang w:eastAsia="ru-RU"/>
        </w:rPr>
        <w:t>Суть указаного вище обмеження полягає в тому, що відповідна особа, уповноважена на виконання функцій держави, отримуючи заробітну плату за бюджетні кошти, не може займатися будь-яким іншим видом оплачуваної діяльності в принципі (крім зазначених у законі виключень). Це є однією з гарантій неупередженості такої особи при виконання нею своїх службових обов'язків. ЄДРСР: http://www.reyestr.court.gov.ua/ Review/52778811.</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30" w:name="n526"/>
      <w:bookmarkEnd w:id="530"/>
      <w:r w:rsidRPr="00206D7C">
        <w:rPr>
          <w:rFonts w:ascii="Times New Roman" w:eastAsia="Times New Roman" w:hAnsi="Times New Roman" w:cs="Times New Roman"/>
          <w:sz w:val="24"/>
          <w:szCs w:val="24"/>
          <w:lang w:eastAsia="ru-RU"/>
        </w:rPr>
        <w:t>До підпункту 1.3.1. пункту 1.3 розділу І Методичних рекомендацій</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31" w:name="n527"/>
      <w:bookmarkEnd w:id="531"/>
      <w:r w:rsidRPr="00206D7C">
        <w:rPr>
          <w:rFonts w:ascii="Times New Roman" w:eastAsia="Times New Roman" w:hAnsi="Times New Roman" w:cs="Times New Roman"/>
          <w:sz w:val="24"/>
          <w:szCs w:val="24"/>
          <w:lang w:eastAsia="ru-RU"/>
        </w:rPr>
        <w:t>Так, судом апеляційної інстанції встановлено, що ОСОБА1, перебуваючи на посаді державного інспектора державної інспекції нагляду за промисловою безпекою та охороною праці Територіального управління Держгірпромнагляду у Хмельницькій області, бувши державним службовцем, всупереч п.1 ч.1 ст.7 ЗУ "Про засади запобігання і протидії корупції" в період з 01.01.2015 року по 31.03.2015 року займалась іншою, не пов'язаною з викладацькою, оплачуваною діяльністю, а саме надавала послуги з проведення профілактичних заходів, читання лекцій, надання методичної допомоги з охорони праці та пожежній безпеці ТОВ "Оболонь Агро", в результаті чого отримала дохід в розмірі 5109 грн 07 коп. ЄДРСР: http: //www.reyestr.court gov.ua/Review/54777792</w:t>
      </w:r>
    </w:p>
    <w:p w:rsidR="00206D7C" w:rsidRPr="00206D7C" w:rsidRDefault="00206D7C" w:rsidP="00206D7C">
      <w:pPr>
        <w:spacing w:before="100" w:beforeAutospacing="1" w:after="100" w:afterAutospacing="1" w:line="240" w:lineRule="auto"/>
        <w:rPr>
          <w:rFonts w:ascii="Times New Roman" w:eastAsia="Times New Roman" w:hAnsi="Times New Roman" w:cs="Times New Roman"/>
          <w:sz w:val="24"/>
          <w:szCs w:val="24"/>
          <w:lang w:eastAsia="ru-RU"/>
        </w:rPr>
      </w:pPr>
      <w:bookmarkStart w:id="532" w:name="n528"/>
      <w:bookmarkEnd w:id="532"/>
      <w:r w:rsidRPr="00206D7C">
        <w:rPr>
          <w:rFonts w:ascii="Times New Roman" w:eastAsia="Times New Roman" w:hAnsi="Times New Roman" w:cs="Times New Roman"/>
          <w:sz w:val="24"/>
          <w:szCs w:val="24"/>
          <w:lang w:eastAsia="ru-RU"/>
        </w:rPr>
        <w:t>Як правильно встановлено судами попередніх інстанцій, послуги технологічного консалтингу, надані позивачу компанією "C.L. GlassProductionConsulting LLC" (США), не є творчою діяльністю, оскільки результатом таких послуг не є одержання якісно нових знань, а є застосування вже наявного знання і досвіду однієї особи (консультанта) для вирішення завдань, що постають у господарській діяльності іншої особи (замовника послуг). ЄДРСР: http://reyestr.court.gov.ua/Review/ 64232215#</w:t>
      </w:r>
    </w:p>
    <w:p w:rsidR="00983879" w:rsidRDefault="00983879"/>
    <w:sectPr w:rsidR="009838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CE" w:rsidRDefault="009E1ECE" w:rsidP="00F46C46">
      <w:pPr>
        <w:spacing w:after="0" w:line="240" w:lineRule="auto"/>
      </w:pPr>
      <w:r>
        <w:separator/>
      </w:r>
    </w:p>
  </w:endnote>
  <w:endnote w:type="continuationSeparator" w:id="0">
    <w:p w:rsidR="009E1ECE" w:rsidRDefault="009E1ECE" w:rsidP="00F4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CE" w:rsidRDefault="009E1ECE" w:rsidP="00F46C46">
      <w:pPr>
        <w:spacing w:after="0" w:line="240" w:lineRule="auto"/>
      </w:pPr>
      <w:r>
        <w:separator/>
      </w:r>
    </w:p>
  </w:footnote>
  <w:footnote w:type="continuationSeparator" w:id="0">
    <w:p w:rsidR="009E1ECE" w:rsidRDefault="009E1ECE" w:rsidP="00F46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7C"/>
    <w:rsid w:val="00206D7C"/>
    <w:rsid w:val="006F5D3D"/>
    <w:rsid w:val="00983879"/>
    <w:rsid w:val="009E1ECE"/>
    <w:rsid w:val="00F4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06D7C"/>
  </w:style>
  <w:style w:type="paragraph" w:customStyle="1" w:styleId="rvps4">
    <w:name w:val="rvps4"/>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06D7C"/>
  </w:style>
  <w:style w:type="character" w:customStyle="1" w:styleId="rvts23">
    <w:name w:val="rvts23"/>
    <w:basedOn w:val="a0"/>
    <w:rsid w:val="00206D7C"/>
  </w:style>
  <w:style w:type="paragraph" w:customStyle="1" w:styleId="rvps7">
    <w:name w:val="rvps7"/>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06D7C"/>
  </w:style>
  <w:style w:type="paragraph" w:customStyle="1" w:styleId="rvps6">
    <w:name w:val="rvps6"/>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06D7C"/>
    <w:rPr>
      <w:color w:val="0000FF"/>
      <w:u w:val="single"/>
    </w:rPr>
  </w:style>
  <w:style w:type="character" w:styleId="a4">
    <w:name w:val="FollowedHyperlink"/>
    <w:basedOn w:val="a0"/>
    <w:uiPriority w:val="99"/>
    <w:semiHidden/>
    <w:unhideWhenUsed/>
    <w:rsid w:val="00206D7C"/>
    <w:rPr>
      <w:color w:val="800080"/>
      <w:u w:val="single"/>
    </w:rPr>
  </w:style>
  <w:style w:type="character" w:customStyle="1" w:styleId="rvts52">
    <w:name w:val="rvts52"/>
    <w:basedOn w:val="a0"/>
    <w:rsid w:val="00206D7C"/>
  </w:style>
  <w:style w:type="character" w:customStyle="1" w:styleId="rvts44">
    <w:name w:val="rvts44"/>
    <w:basedOn w:val="a0"/>
    <w:rsid w:val="00206D7C"/>
  </w:style>
  <w:style w:type="paragraph" w:customStyle="1" w:styleId="rvps15">
    <w:name w:val="rvps15"/>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206D7C"/>
  </w:style>
  <w:style w:type="character" w:customStyle="1" w:styleId="rvts37">
    <w:name w:val="rvts37"/>
    <w:basedOn w:val="a0"/>
    <w:rsid w:val="00206D7C"/>
  </w:style>
  <w:style w:type="character" w:customStyle="1" w:styleId="rvts82">
    <w:name w:val="rvts82"/>
    <w:basedOn w:val="a0"/>
    <w:rsid w:val="00206D7C"/>
  </w:style>
  <w:style w:type="paragraph" w:styleId="a6">
    <w:name w:val="Balloon Text"/>
    <w:basedOn w:val="a"/>
    <w:link w:val="a7"/>
    <w:uiPriority w:val="99"/>
    <w:semiHidden/>
    <w:unhideWhenUsed/>
    <w:rsid w:val="00206D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6D7C"/>
    <w:rPr>
      <w:rFonts w:ascii="Tahoma" w:hAnsi="Tahoma" w:cs="Tahoma"/>
      <w:sz w:val="16"/>
      <w:szCs w:val="16"/>
    </w:rPr>
  </w:style>
  <w:style w:type="paragraph" w:styleId="a8">
    <w:name w:val="header"/>
    <w:basedOn w:val="a"/>
    <w:link w:val="a9"/>
    <w:uiPriority w:val="99"/>
    <w:unhideWhenUsed/>
    <w:rsid w:val="00F46C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6C46"/>
  </w:style>
  <w:style w:type="paragraph" w:styleId="aa">
    <w:name w:val="footer"/>
    <w:basedOn w:val="a"/>
    <w:link w:val="ab"/>
    <w:uiPriority w:val="99"/>
    <w:unhideWhenUsed/>
    <w:rsid w:val="00F46C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6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06D7C"/>
  </w:style>
  <w:style w:type="paragraph" w:customStyle="1" w:styleId="rvps4">
    <w:name w:val="rvps4"/>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06D7C"/>
  </w:style>
  <w:style w:type="character" w:customStyle="1" w:styleId="rvts23">
    <w:name w:val="rvts23"/>
    <w:basedOn w:val="a0"/>
    <w:rsid w:val="00206D7C"/>
  </w:style>
  <w:style w:type="paragraph" w:customStyle="1" w:styleId="rvps7">
    <w:name w:val="rvps7"/>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06D7C"/>
  </w:style>
  <w:style w:type="paragraph" w:customStyle="1" w:styleId="rvps6">
    <w:name w:val="rvps6"/>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06D7C"/>
    <w:rPr>
      <w:color w:val="0000FF"/>
      <w:u w:val="single"/>
    </w:rPr>
  </w:style>
  <w:style w:type="character" w:styleId="a4">
    <w:name w:val="FollowedHyperlink"/>
    <w:basedOn w:val="a0"/>
    <w:uiPriority w:val="99"/>
    <w:semiHidden/>
    <w:unhideWhenUsed/>
    <w:rsid w:val="00206D7C"/>
    <w:rPr>
      <w:color w:val="800080"/>
      <w:u w:val="single"/>
    </w:rPr>
  </w:style>
  <w:style w:type="character" w:customStyle="1" w:styleId="rvts52">
    <w:name w:val="rvts52"/>
    <w:basedOn w:val="a0"/>
    <w:rsid w:val="00206D7C"/>
  </w:style>
  <w:style w:type="character" w:customStyle="1" w:styleId="rvts44">
    <w:name w:val="rvts44"/>
    <w:basedOn w:val="a0"/>
    <w:rsid w:val="00206D7C"/>
  </w:style>
  <w:style w:type="paragraph" w:customStyle="1" w:styleId="rvps15">
    <w:name w:val="rvps15"/>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20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206D7C"/>
  </w:style>
  <w:style w:type="character" w:customStyle="1" w:styleId="rvts37">
    <w:name w:val="rvts37"/>
    <w:basedOn w:val="a0"/>
    <w:rsid w:val="00206D7C"/>
  </w:style>
  <w:style w:type="character" w:customStyle="1" w:styleId="rvts82">
    <w:name w:val="rvts82"/>
    <w:basedOn w:val="a0"/>
    <w:rsid w:val="00206D7C"/>
  </w:style>
  <w:style w:type="paragraph" w:styleId="a6">
    <w:name w:val="Balloon Text"/>
    <w:basedOn w:val="a"/>
    <w:link w:val="a7"/>
    <w:uiPriority w:val="99"/>
    <w:semiHidden/>
    <w:unhideWhenUsed/>
    <w:rsid w:val="00206D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6D7C"/>
    <w:rPr>
      <w:rFonts w:ascii="Tahoma" w:hAnsi="Tahoma" w:cs="Tahoma"/>
      <w:sz w:val="16"/>
      <w:szCs w:val="16"/>
    </w:rPr>
  </w:style>
  <w:style w:type="paragraph" w:styleId="a8">
    <w:name w:val="header"/>
    <w:basedOn w:val="a"/>
    <w:link w:val="a9"/>
    <w:uiPriority w:val="99"/>
    <w:unhideWhenUsed/>
    <w:rsid w:val="00F46C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6C46"/>
  </w:style>
  <w:style w:type="paragraph" w:styleId="aa">
    <w:name w:val="footer"/>
    <w:basedOn w:val="a"/>
    <w:link w:val="ab"/>
    <w:uiPriority w:val="99"/>
    <w:unhideWhenUsed/>
    <w:rsid w:val="00F46C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2228">
      <w:bodyDiv w:val="1"/>
      <w:marLeft w:val="0"/>
      <w:marRight w:val="0"/>
      <w:marTop w:val="0"/>
      <w:marBottom w:val="0"/>
      <w:divBdr>
        <w:top w:val="none" w:sz="0" w:space="0" w:color="auto"/>
        <w:left w:val="none" w:sz="0" w:space="0" w:color="auto"/>
        <w:bottom w:val="none" w:sz="0" w:space="0" w:color="auto"/>
        <w:right w:val="none" w:sz="0" w:space="0" w:color="auto"/>
      </w:divBdr>
      <w:divsChild>
        <w:div w:id="1745108771">
          <w:marLeft w:val="0"/>
          <w:marRight w:val="0"/>
          <w:marTop w:val="0"/>
          <w:marBottom w:val="0"/>
          <w:divBdr>
            <w:top w:val="none" w:sz="0" w:space="0" w:color="auto"/>
            <w:left w:val="none" w:sz="0" w:space="0" w:color="auto"/>
            <w:bottom w:val="none" w:sz="0" w:space="0" w:color="auto"/>
            <w:right w:val="none" w:sz="0" w:space="0" w:color="auto"/>
          </w:divBdr>
        </w:div>
        <w:div w:id="1455177086">
          <w:marLeft w:val="0"/>
          <w:marRight w:val="0"/>
          <w:marTop w:val="0"/>
          <w:marBottom w:val="0"/>
          <w:divBdr>
            <w:top w:val="none" w:sz="0" w:space="0" w:color="auto"/>
            <w:left w:val="none" w:sz="0" w:space="0" w:color="auto"/>
            <w:bottom w:val="none" w:sz="0" w:space="0" w:color="auto"/>
            <w:right w:val="none" w:sz="0" w:space="0" w:color="auto"/>
          </w:divBdr>
        </w:div>
        <w:div w:id="390151892">
          <w:marLeft w:val="0"/>
          <w:marRight w:val="0"/>
          <w:marTop w:val="0"/>
          <w:marBottom w:val="0"/>
          <w:divBdr>
            <w:top w:val="none" w:sz="0" w:space="0" w:color="auto"/>
            <w:left w:val="none" w:sz="0" w:space="0" w:color="auto"/>
            <w:bottom w:val="none" w:sz="0" w:space="0" w:color="auto"/>
            <w:right w:val="none" w:sz="0" w:space="0" w:color="auto"/>
          </w:divBdr>
        </w:div>
        <w:div w:id="488599734">
          <w:marLeft w:val="0"/>
          <w:marRight w:val="0"/>
          <w:marTop w:val="0"/>
          <w:marBottom w:val="0"/>
          <w:divBdr>
            <w:top w:val="none" w:sz="0" w:space="0" w:color="auto"/>
            <w:left w:val="none" w:sz="0" w:space="0" w:color="auto"/>
            <w:bottom w:val="none" w:sz="0" w:space="0" w:color="auto"/>
            <w:right w:val="none" w:sz="0" w:space="0" w:color="auto"/>
          </w:divBdr>
        </w:div>
        <w:div w:id="1904828229">
          <w:marLeft w:val="0"/>
          <w:marRight w:val="0"/>
          <w:marTop w:val="0"/>
          <w:marBottom w:val="0"/>
          <w:divBdr>
            <w:top w:val="none" w:sz="0" w:space="0" w:color="auto"/>
            <w:left w:val="none" w:sz="0" w:space="0" w:color="auto"/>
            <w:bottom w:val="none" w:sz="0" w:space="0" w:color="auto"/>
            <w:right w:val="none" w:sz="0" w:space="0" w:color="auto"/>
          </w:divBdr>
        </w:div>
        <w:div w:id="148905676">
          <w:marLeft w:val="0"/>
          <w:marRight w:val="0"/>
          <w:marTop w:val="0"/>
          <w:marBottom w:val="0"/>
          <w:divBdr>
            <w:top w:val="none" w:sz="0" w:space="0" w:color="auto"/>
            <w:left w:val="none" w:sz="0" w:space="0" w:color="auto"/>
            <w:bottom w:val="none" w:sz="0" w:space="0" w:color="auto"/>
            <w:right w:val="none" w:sz="0" w:space="0" w:color="auto"/>
          </w:divBdr>
        </w:div>
        <w:div w:id="102814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rada/show/1700-18" TargetMode="External"/><Relationship Id="rId299" Type="http://schemas.openxmlformats.org/officeDocument/2006/relationships/hyperlink" Target="https://zakon.rada.gov.ua/rada/show/1153/2008" TargetMode="External"/><Relationship Id="rId303" Type="http://schemas.openxmlformats.org/officeDocument/2006/relationships/hyperlink" Target="https://zakon.rada.gov.ua/rada/show/1700-18" TargetMode="External"/><Relationship Id="rId21" Type="http://schemas.openxmlformats.org/officeDocument/2006/relationships/hyperlink" Target="https://zakon.rada.gov.ua/rada/show/1700-18" TargetMode="External"/><Relationship Id="rId42" Type="http://schemas.openxmlformats.org/officeDocument/2006/relationships/hyperlink" Target="https://zakon.rada.gov.ua/rada/show/1700-18" TargetMode="External"/><Relationship Id="rId63" Type="http://schemas.openxmlformats.org/officeDocument/2006/relationships/hyperlink" Target="https://zakon.rada.gov.ua/rada/show/1700-18" TargetMode="External"/><Relationship Id="rId84" Type="http://schemas.openxmlformats.org/officeDocument/2006/relationships/hyperlink" Target="https://zakon.rada.gov.ua/rada/show/1700-18" TargetMode="External"/><Relationship Id="rId138" Type="http://schemas.openxmlformats.org/officeDocument/2006/relationships/hyperlink" Target="https://zakon.rada.gov.ua/rada/show/254%D0%BA/96-%D0%B2%D1%80" TargetMode="External"/><Relationship Id="rId159" Type="http://schemas.openxmlformats.org/officeDocument/2006/relationships/hyperlink" Target="https://zakon.rada.gov.ua/rada/show/1700-18" TargetMode="External"/><Relationship Id="rId170" Type="http://schemas.openxmlformats.org/officeDocument/2006/relationships/hyperlink" Target="https://zakon.rada.gov.ua/rada/show/1700-18" TargetMode="External"/><Relationship Id="rId191" Type="http://schemas.openxmlformats.org/officeDocument/2006/relationships/hyperlink" Target="https://zakon.rada.gov.ua/rada/show/2493-14" TargetMode="External"/><Relationship Id="rId205" Type="http://schemas.openxmlformats.org/officeDocument/2006/relationships/hyperlink" Target="https://zakon.rada.gov.ua/rada/show/80731-10" TargetMode="External"/><Relationship Id="rId226" Type="http://schemas.openxmlformats.org/officeDocument/2006/relationships/hyperlink" Target="https://zakon.rada.gov.ua/rada/show/1700-18" TargetMode="External"/><Relationship Id="rId247" Type="http://schemas.openxmlformats.org/officeDocument/2006/relationships/hyperlink" Target="https://zakon.rada.gov.ua/rada/show/3206-17" TargetMode="External"/><Relationship Id="rId107" Type="http://schemas.openxmlformats.org/officeDocument/2006/relationships/hyperlink" Target="https://zakon.rada.gov.ua/rada/show/435-15" TargetMode="External"/><Relationship Id="rId268" Type="http://schemas.openxmlformats.org/officeDocument/2006/relationships/hyperlink" Target="https://zakon.rada.gov.ua/rada/show/254%D0%BA/96-%D0%B2%D1%80" TargetMode="External"/><Relationship Id="rId289" Type="http://schemas.openxmlformats.org/officeDocument/2006/relationships/hyperlink" Target="https://zakon.rada.gov.ua/rada/show/280/97-%D0%B2%D1%80" TargetMode="External"/><Relationship Id="rId11" Type="http://schemas.openxmlformats.org/officeDocument/2006/relationships/hyperlink" Target="https://zakon.rada.gov.ua/rada/show/v0234884-17" TargetMode="External"/><Relationship Id="rId32" Type="http://schemas.openxmlformats.org/officeDocument/2006/relationships/hyperlink" Target="https://zakon.rada.gov.ua/rada/show/1700-18" TargetMode="External"/><Relationship Id="rId53" Type="http://schemas.openxmlformats.org/officeDocument/2006/relationships/hyperlink" Target="https://zakon.rada.gov.ua/rada/show/1700-18" TargetMode="External"/><Relationship Id="rId74" Type="http://schemas.openxmlformats.org/officeDocument/2006/relationships/hyperlink" Target="https://zakon.rada.gov.ua/rada/show/1700-18" TargetMode="External"/><Relationship Id="rId128" Type="http://schemas.openxmlformats.org/officeDocument/2006/relationships/hyperlink" Target="https://zakon.rada.gov.ua/rada/show/1700-18" TargetMode="External"/><Relationship Id="rId149" Type="http://schemas.openxmlformats.org/officeDocument/2006/relationships/hyperlink" Target="https://zakon.rada.gov.ua/rada/show/848-19" TargetMode="External"/><Relationship Id="rId5" Type="http://schemas.openxmlformats.org/officeDocument/2006/relationships/footnotes" Target="footnotes.xml"/><Relationship Id="rId95" Type="http://schemas.openxmlformats.org/officeDocument/2006/relationships/hyperlink" Target="https://zakon.rada.gov.ua/rada/show/1700-18" TargetMode="External"/><Relationship Id="rId160" Type="http://schemas.openxmlformats.org/officeDocument/2006/relationships/hyperlink" Target="https://zakon.rada.gov.ua/rada/show/1700-18" TargetMode="External"/><Relationship Id="rId181" Type="http://schemas.openxmlformats.org/officeDocument/2006/relationships/hyperlink" Target="https://zakon.rada.gov.ua/rada/show/1697-18" TargetMode="External"/><Relationship Id="rId216" Type="http://schemas.openxmlformats.org/officeDocument/2006/relationships/hyperlink" Target="https://zakon.rada.gov.ua/rada/show/1700-18" TargetMode="External"/><Relationship Id="rId237" Type="http://schemas.openxmlformats.org/officeDocument/2006/relationships/hyperlink" Target="https://zakon.rada.gov.ua/rada/show/1861-17" TargetMode="External"/><Relationship Id="rId258" Type="http://schemas.openxmlformats.org/officeDocument/2006/relationships/hyperlink" Target="https://zakon.rada.gov.ua/rada/show/254%D0%BA/96-%D0%B2%D1%80" TargetMode="External"/><Relationship Id="rId279" Type="http://schemas.openxmlformats.org/officeDocument/2006/relationships/hyperlink" Target="https://zakon.rada.gov.ua/rada/show/1700-18" TargetMode="External"/><Relationship Id="rId22" Type="http://schemas.openxmlformats.org/officeDocument/2006/relationships/hyperlink" Target="https://zakon.rada.gov.ua/rada/show/1700-18" TargetMode="External"/><Relationship Id="rId43" Type="http://schemas.openxmlformats.org/officeDocument/2006/relationships/hyperlink" Target="https://zakon.rada.gov.ua/rada/show/1700-18" TargetMode="External"/><Relationship Id="rId64" Type="http://schemas.openxmlformats.org/officeDocument/2006/relationships/hyperlink" Target="https://zakon.rada.gov.ua/rada/show/1700-18" TargetMode="External"/><Relationship Id="rId118" Type="http://schemas.openxmlformats.org/officeDocument/2006/relationships/hyperlink" Target="https://zakon.rada.gov.ua/rada/show/1700-18" TargetMode="External"/><Relationship Id="rId139" Type="http://schemas.openxmlformats.org/officeDocument/2006/relationships/hyperlink" Target="https://zakon.rada.gov.ua/rada/show/254%D0%BA/96-%D0%B2%D1%80" TargetMode="External"/><Relationship Id="rId290" Type="http://schemas.openxmlformats.org/officeDocument/2006/relationships/hyperlink" Target="https://zakon.rada.gov.ua/rada/show/1700-18" TargetMode="External"/><Relationship Id="rId304" Type="http://schemas.openxmlformats.org/officeDocument/2006/relationships/hyperlink" Target="https://zakon.rada.gov.ua/rada/show/1700-18" TargetMode="External"/><Relationship Id="rId85" Type="http://schemas.openxmlformats.org/officeDocument/2006/relationships/hyperlink" Target="https://zakon.rada.gov.ua/rada/show/1700-18" TargetMode="External"/><Relationship Id="rId150" Type="http://schemas.openxmlformats.org/officeDocument/2006/relationships/hyperlink" Target="https://zakon.rada.gov.ua/rada/show/848-19" TargetMode="External"/><Relationship Id="rId171" Type="http://schemas.openxmlformats.org/officeDocument/2006/relationships/hyperlink" Target="https://zakon.rada.gov.ua/rada/show/1700-18" TargetMode="External"/><Relationship Id="rId192" Type="http://schemas.openxmlformats.org/officeDocument/2006/relationships/hyperlink" Target="https://zakon.rada.gov.ua/rada/show/280/97-%D0%B2%D1%80" TargetMode="External"/><Relationship Id="rId206" Type="http://schemas.openxmlformats.org/officeDocument/2006/relationships/hyperlink" Target="https://zakon.rada.gov.ua/rada/show/80731-10" TargetMode="External"/><Relationship Id="rId227" Type="http://schemas.openxmlformats.org/officeDocument/2006/relationships/hyperlink" Target="https://zakon.rada.gov.ua/rada/show/v0839884-17" TargetMode="External"/><Relationship Id="rId248" Type="http://schemas.openxmlformats.org/officeDocument/2006/relationships/hyperlink" Target="https://zakon.rada.gov.ua/rada/show/3206-17" TargetMode="External"/><Relationship Id="rId269" Type="http://schemas.openxmlformats.org/officeDocument/2006/relationships/hyperlink" Target="https://zakon.rada.gov.ua/rada/show/254%D0%BA/96-%D0%B2%D1%80" TargetMode="External"/><Relationship Id="rId12" Type="http://schemas.openxmlformats.org/officeDocument/2006/relationships/hyperlink" Target="https://zakon.rada.gov.ua/rada/show/v0839884-17" TargetMode="External"/><Relationship Id="rId33" Type="http://schemas.openxmlformats.org/officeDocument/2006/relationships/hyperlink" Target="https://zakon.rada.gov.ua/rada/show/1700-18" TargetMode="External"/><Relationship Id="rId108" Type="http://schemas.openxmlformats.org/officeDocument/2006/relationships/hyperlink" Target="https://zakon.rada.gov.ua/rada/show/435-15" TargetMode="External"/><Relationship Id="rId129" Type="http://schemas.openxmlformats.org/officeDocument/2006/relationships/hyperlink" Target="https://zakon.rada.gov.ua/rada/show/1700-18" TargetMode="External"/><Relationship Id="rId280" Type="http://schemas.openxmlformats.org/officeDocument/2006/relationships/hyperlink" Target="https://zakon.rada.gov.ua/rada/show/280/97-%D0%B2%D1%80" TargetMode="External"/><Relationship Id="rId54" Type="http://schemas.openxmlformats.org/officeDocument/2006/relationships/hyperlink" Target="https://zakon.rada.gov.ua/rada/show/1700-18" TargetMode="External"/><Relationship Id="rId75" Type="http://schemas.openxmlformats.org/officeDocument/2006/relationships/hyperlink" Target="https://zakon.rada.gov.ua/rada/show/1700-18" TargetMode="External"/><Relationship Id="rId96" Type="http://schemas.openxmlformats.org/officeDocument/2006/relationships/hyperlink" Target="https://zakon.rada.gov.ua/rada/show/1700-18" TargetMode="External"/><Relationship Id="rId140" Type="http://schemas.openxmlformats.org/officeDocument/2006/relationships/hyperlink" Target="https://zakon.rada.gov.ua/rada/show/254%D0%BA/96-%D0%B2%D1%80" TargetMode="External"/><Relationship Id="rId161" Type="http://schemas.openxmlformats.org/officeDocument/2006/relationships/hyperlink" Target="https://zakon.rada.gov.ua/rada/show/v0839884-17" TargetMode="External"/><Relationship Id="rId182" Type="http://schemas.openxmlformats.org/officeDocument/2006/relationships/hyperlink" Target="https://zakon.rada.gov.ua/rada/show/3475-15" TargetMode="External"/><Relationship Id="rId217" Type="http://schemas.openxmlformats.org/officeDocument/2006/relationships/hyperlink" Target="https://zakon.rada.gov.ua/rada/show/1700-18" TargetMode="External"/><Relationship Id="rId6" Type="http://schemas.openxmlformats.org/officeDocument/2006/relationships/endnotes" Target="endnotes.xml"/><Relationship Id="rId238" Type="http://schemas.openxmlformats.org/officeDocument/2006/relationships/hyperlink" Target="https://zakon.rada.gov.ua/rada/show/1861-17" TargetMode="External"/><Relationship Id="rId259" Type="http://schemas.openxmlformats.org/officeDocument/2006/relationships/hyperlink" Target="https://zakon.rada.gov.ua/rada/show/1700-18" TargetMode="External"/><Relationship Id="rId23" Type="http://schemas.openxmlformats.org/officeDocument/2006/relationships/hyperlink" Target="https://zakon.rada.gov.ua/rada/show/1700-18" TargetMode="External"/><Relationship Id="rId119" Type="http://schemas.openxmlformats.org/officeDocument/2006/relationships/hyperlink" Target="https://zakon.rada.gov.ua/rada/show/1700-18" TargetMode="External"/><Relationship Id="rId270" Type="http://schemas.openxmlformats.org/officeDocument/2006/relationships/hyperlink" Target="https://zakon.rada.gov.ua/rada/show/1700-18" TargetMode="External"/><Relationship Id="rId291" Type="http://schemas.openxmlformats.org/officeDocument/2006/relationships/hyperlink" Target="https://zakon.rada.gov.ua/rada/show/1700-18" TargetMode="External"/><Relationship Id="rId305" Type="http://schemas.openxmlformats.org/officeDocument/2006/relationships/hyperlink" Target="https://zakon.rada.gov.ua/rada/show/1700-18" TargetMode="External"/><Relationship Id="rId44" Type="http://schemas.openxmlformats.org/officeDocument/2006/relationships/hyperlink" Target="https://zakon.rada.gov.ua/rada/show/1402-19" TargetMode="External"/><Relationship Id="rId65" Type="http://schemas.openxmlformats.org/officeDocument/2006/relationships/hyperlink" Target="https://zakon.rada.gov.ua/rada/show/1700-18" TargetMode="External"/><Relationship Id="rId86" Type="http://schemas.openxmlformats.org/officeDocument/2006/relationships/hyperlink" Target="https://zakon.rada.gov.ua/rada/show/1700-18" TargetMode="External"/><Relationship Id="rId130" Type="http://schemas.openxmlformats.org/officeDocument/2006/relationships/hyperlink" Target="https://zakon.rada.gov.ua/rada/show/1700-18" TargetMode="External"/><Relationship Id="rId151" Type="http://schemas.openxmlformats.org/officeDocument/2006/relationships/hyperlink" Target="https://zakon.rada.gov.ua/rada/show/848-19" TargetMode="External"/><Relationship Id="rId172" Type="http://schemas.openxmlformats.org/officeDocument/2006/relationships/hyperlink" Target="https://zakon.rada.gov.ua/rada/show/1700-18" TargetMode="External"/><Relationship Id="rId193" Type="http://schemas.openxmlformats.org/officeDocument/2006/relationships/hyperlink" Target="https://zakon.rada.gov.ua/rada/show/280/97-%D0%B2%D1%80" TargetMode="External"/><Relationship Id="rId207" Type="http://schemas.openxmlformats.org/officeDocument/2006/relationships/hyperlink" Target="https://zakon.rada.gov.ua/rada/show/80731-10" TargetMode="External"/><Relationship Id="rId228" Type="http://schemas.openxmlformats.org/officeDocument/2006/relationships/hyperlink" Target="https://zakon.rada.gov.ua/rada/show/1700-18" TargetMode="External"/><Relationship Id="rId249" Type="http://schemas.openxmlformats.org/officeDocument/2006/relationships/hyperlink" Target="https://zakon.rada.gov.ua/rada/show/3206-17" TargetMode="External"/><Relationship Id="rId13" Type="http://schemas.openxmlformats.org/officeDocument/2006/relationships/hyperlink" Target="https://zakon.rada.gov.ua/rada/show/v0002884-16" TargetMode="External"/><Relationship Id="rId109" Type="http://schemas.openxmlformats.org/officeDocument/2006/relationships/hyperlink" Target="https://zakon.rada.gov.ua/rada/show/435-15" TargetMode="External"/><Relationship Id="rId260" Type="http://schemas.openxmlformats.org/officeDocument/2006/relationships/hyperlink" Target="https://zakon.rada.gov.ua/rada/show/1700-18" TargetMode="External"/><Relationship Id="rId281" Type="http://schemas.openxmlformats.org/officeDocument/2006/relationships/hyperlink" Target="https://zakon.rada.gov.ua/rada/show/1700-18" TargetMode="External"/><Relationship Id="rId34" Type="http://schemas.openxmlformats.org/officeDocument/2006/relationships/hyperlink" Target="https://zakon.rada.gov.ua/rada/show/889-19" TargetMode="External"/><Relationship Id="rId55" Type="http://schemas.openxmlformats.org/officeDocument/2006/relationships/hyperlink" Target="https://zakon.rada.gov.ua/rada/show/1700-18" TargetMode="External"/><Relationship Id="rId76" Type="http://schemas.openxmlformats.org/officeDocument/2006/relationships/hyperlink" Target="https://zakon.rada.gov.ua/rada/show/1700-18" TargetMode="External"/><Relationship Id="rId97" Type="http://schemas.openxmlformats.org/officeDocument/2006/relationships/hyperlink" Target="https://zakon.rada.gov.ua/rada/show/1700-18" TargetMode="External"/><Relationship Id="rId120" Type="http://schemas.openxmlformats.org/officeDocument/2006/relationships/hyperlink" Target="https://zakon.rada.gov.ua/rada/show/1700-18" TargetMode="External"/><Relationship Id="rId141" Type="http://schemas.openxmlformats.org/officeDocument/2006/relationships/hyperlink" Target="https://zakon.rada.gov.ua/rada/show/254%D0%BA/96-%D0%B2%D1%80" TargetMode="External"/><Relationship Id="rId7" Type="http://schemas.openxmlformats.org/officeDocument/2006/relationships/image" Target="media/image1.gif"/><Relationship Id="rId162" Type="http://schemas.openxmlformats.org/officeDocument/2006/relationships/hyperlink" Target="https://zakon.rada.gov.ua/rada/show/1700-18" TargetMode="External"/><Relationship Id="rId183" Type="http://schemas.openxmlformats.org/officeDocument/2006/relationships/hyperlink" Target="https://zakon.rada.gov.ua/rada/show/2713-15" TargetMode="External"/><Relationship Id="rId218" Type="http://schemas.openxmlformats.org/officeDocument/2006/relationships/hyperlink" Target="https://zakon.rada.gov.ua/rada/show/1700-18" TargetMode="External"/><Relationship Id="rId239" Type="http://schemas.openxmlformats.org/officeDocument/2006/relationships/hyperlink" Target="https://zakon.rada.gov.ua/rada/show/1861-17" TargetMode="External"/><Relationship Id="rId250" Type="http://schemas.openxmlformats.org/officeDocument/2006/relationships/hyperlink" Target="https://zakon.rada.gov.ua/rada/show/3206-17" TargetMode="External"/><Relationship Id="rId271" Type="http://schemas.openxmlformats.org/officeDocument/2006/relationships/hyperlink" Target="https://zakon.rada.gov.ua/rada/show/254%D0%BA/96-%D0%B2%D1%80" TargetMode="External"/><Relationship Id="rId292" Type="http://schemas.openxmlformats.org/officeDocument/2006/relationships/hyperlink" Target="https://zakon.rada.gov.ua/rada/show/2232-12" TargetMode="External"/><Relationship Id="rId306" Type="http://schemas.openxmlformats.org/officeDocument/2006/relationships/hyperlink" Target="https://zakon.rada.gov.ua/rada/show/1700-18" TargetMode="External"/><Relationship Id="rId24" Type="http://schemas.openxmlformats.org/officeDocument/2006/relationships/hyperlink" Target="https://zakon.rada.gov.ua/rada/show/1700-18" TargetMode="External"/><Relationship Id="rId45" Type="http://schemas.openxmlformats.org/officeDocument/2006/relationships/hyperlink" Target="https://zakon.rada.gov.ua/rada/show/280/97-%D0%B2%D1%80" TargetMode="External"/><Relationship Id="rId66" Type="http://schemas.openxmlformats.org/officeDocument/2006/relationships/hyperlink" Target="https://zakon.rada.gov.ua/rada/show/1700-18" TargetMode="External"/><Relationship Id="rId87" Type="http://schemas.openxmlformats.org/officeDocument/2006/relationships/hyperlink" Target="https://zakon.rada.gov.ua/rada/show/1700-18" TargetMode="External"/><Relationship Id="rId110" Type="http://schemas.openxmlformats.org/officeDocument/2006/relationships/hyperlink" Target="https://zakon.rada.gov.ua/rada/show/435-15" TargetMode="External"/><Relationship Id="rId131" Type="http://schemas.openxmlformats.org/officeDocument/2006/relationships/hyperlink" Target="https://zakon.rada.gov.ua/rada/show/1700-18" TargetMode="External"/><Relationship Id="rId61" Type="http://schemas.openxmlformats.org/officeDocument/2006/relationships/hyperlink" Target="https://zakon.rada.gov.ua/rada/show/1700-18" TargetMode="External"/><Relationship Id="rId82" Type="http://schemas.openxmlformats.org/officeDocument/2006/relationships/hyperlink" Target="https://zakon.rada.gov.ua/rada/show/1700-18" TargetMode="External"/><Relationship Id="rId152" Type="http://schemas.openxmlformats.org/officeDocument/2006/relationships/hyperlink" Target="https://zakon.rada.gov.ua/rada/show/2778-17" TargetMode="External"/><Relationship Id="rId173" Type="http://schemas.openxmlformats.org/officeDocument/2006/relationships/hyperlink" Target="https://zakon.rada.gov.ua/rada/show/56/95-%D0%B2%D1%80" TargetMode="External"/><Relationship Id="rId194" Type="http://schemas.openxmlformats.org/officeDocument/2006/relationships/hyperlink" Target="https://zakon.rada.gov.ua/rada/show/1700-18" TargetMode="External"/><Relationship Id="rId199" Type="http://schemas.openxmlformats.org/officeDocument/2006/relationships/hyperlink" Target="https://zakon.rada.gov.ua/rada/show/1700-18" TargetMode="External"/><Relationship Id="rId203" Type="http://schemas.openxmlformats.org/officeDocument/2006/relationships/hyperlink" Target="https://zakon.rada.gov.ua/rada/show/80731-10" TargetMode="External"/><Relationship Id="rId208" Type="http://schemas.openxmlformats.org/officeDocument/2006/relationships/hyperlink" Target="https://zakon.rada.gov.ua/rada/show/80731-10" TargetMode="External"/><Relationship Id="rId229" Type="http://schemas.openxmlformats.org/officeDocument/2006/relationships/hyperlink" Target="https://zakon.rada.gov.ua/rada/show/vr002414-16" TargetMode="External"/><Relationship Id="rId19" Type="http://schemas.openxmlformats.org/officeDocument/2006/relationships/hyperlink" Target="https://zakon.rada.gov.ua/rada/show/1700-18" TargetMode="External"/><Relationship Id="rId224" Type="http://schemas.openxmlformats.org/officeDocument/2006/relationships/hyperlink" Target="https://zakon.rada.gov.ua/rada/show/1700-18" TargetMode="External"/><Relationship Id="rId240" Type="http://schemas.openxmlformats.org/officeDocument/2006/relationships/hyperlink" Target="https://zakon.rada.gov.ua/rada/show/1861-17" TargetMode="External"/><Relationship Id="rId245" Type="http://schemas.openxmlformats.org/officeDocument/2006/relationships/hyperlink" Target="https://zakon.rada.gov.ua/rada/show/1700-18" TargetMode="External"/><Relationship Id="rId261" Type="http://schemas.openxmlformats.org/officeDocument/2006/relationships/hyperlink" Target="https://zakon.rada.gov.ua/rada/show/1700-18" TargetMode="External"/><Relationship Id="rId266" Type="http://schemas.openxmlformats.org/officeDocument/2006/relationships/hyperlink" Target="https://zakon.rada.gov.ua/rada/show/1700-18" TargetMode="External"/><Relationship Id="rId287" Type="http://schemas.openxmlformats.org/officeDocument/2006/relationships/hyperlink" Target="https://zakon.rada.gov.ua/rada/show/280/97-%D0%B2%D1%80" TargetMode="External"/><Relationship Id="rId14" Type="http://schemas.openxmlformats.org/officeDocument/2006/relationships/hyperlink" Target="https://zakon.rada.gov.ua/rada/show/1700-18" TargetMode="External"/><Relationship Id="rId30" Type="http://schemas.openxmlformats.org/officeDocument/2006/relationships/hyperlink" Target="https://zakon.rada.gov.ua/rada/show/1700-18" TargetMode="External"/><Relationship Id="rId35" Type="http://schemas.openxmlformats.org/officeDocument/2006/relationships/hyperlink" Target="https://zakon.rada.gov.ua/rada/show/548-14" TargetMode="External"/><Relationship Id="rId56" Type="http://schemas.openxmlformats.org/officeDocument/2006/relationships/hyperlink" Target="https://zakon.rada.gov.ua/rada/show/1700-18" TargetMode="External"/><Relationship Id="rId77" Type="http://schemas.openxmlformats.org/officeDocument/2006/relationships/hyperlink" Target="https://zakon.rada.gov.ua/rada/show/1700-18" TargetMode="External"/><Relationship Id="rId100" Type="http://schemas.openxmlformats.org/officeDocument/2006/relationships/hyperlink" Target="https://zakon.rada.gov.ua/rada/show/1700-18" TargetMode="External"/><Relationship Id="rId105" Type="http://schemas.openxmlformats.org/officeDocument/2006/relationships/hyperlink" Target="https://zakon.rada.gov.ua/rada/show/755-15" TargetMode="External"/><Relationship Id="rId126" Type="http://schemas.openxmlformats.org/officeDocument/2006/relationships/hyperlink" Target="https://zakon.rada.gov.ua/rada/show/1700-18" TargetMode="External"/><Relationship Id="rId147" Type="http://schemas.openxmlformats.org/officeDocument/2006/relationships/hyperlink" Target="https://zakon.rada.gov.ua/rada/show/848-19" TargetMode="External"/><Relationship Id="rId168" Type="http://schemas.openxmlformats.org/officeDocument/2006/relationships/hyperlink" Target="https://zakon.rada.gov.ua/rada/show/1700-18" TargetMode="External"/><Relationship Id="rId282" Type="http://schemas.openxmlformats.org/officeDocument/2006/relationships/hyperlink" Target="https://zakon.rada.gov.ua/rada/show/280/97-%D0%B2%D1%80" TargetMode="External"/><Relationship Id="rId312" Type="http://schemas.openxmlformats.org/officeDocument/2006/relationships/fontTable" Target="fontTable.xml"/><Relationship Id="rId8" Type="http://schemas.openxmlformats.org/officeDocument/2006/relationships/hyperlink" Target="https://zakon.rada.gov.ua/rada/show/1700-18" TargetMode="External"/><Relationship Id="rId51" Type="http://schemas.openxmlformats.org/officeDocument/2006/relationships/hyperlink" Target="https://zakon.rada.gov.ua/rada/show/1700-18" TargetMode="External"/><Relationship Id="rId72" Type="http://schemas.openxmlformats.org/officeDocument/2006/relationships/hyperlink" Target="https://zakon.rada.gov.ua/rada/show/1700-18" TargetMode="External"/><Relationship Id="rId93" Type="http://schemas.openxmlformats.org/officeDocument/2006/relationships/hyperlink" Target="https://zakon.rada.gov.ua/rada/show/3206-17" TargetMode="External"/><Relationship Id="rId98" Type="http://schemas.openxmlformats.org/officeDocument/2006/relationships/hyperlink" Target="https://zakon.rada.gov.ua/rada/show/1700-18" TargetMode="External"/><Relationship Id="rId121" Type="http://schemas.openxmlformats.org/officeDocument/2006/relationships/hyperlink" Target="https://zakon.rada.gov.ua/rada/show/1700-18" TargetMode="External"/><Relationship Id="rId142" Type="http://schemas.openxmlformats.org/officeDocument/2006/relationships/hyperlink" Target="https://zakon.rada.gov.ua/rada/show/2790-12" TargetMode="External"/><Relationship Id="rId163" Type="http://schemas.openxmlformats.org/officeDocument/2006/relationships/hyperlink" Target="https://zakon.rada.gov.ua/rada/show/1700-18" TargetMode="External"/><Relationship Id="rId184" Type="http://schemas.openxmlformats.org/officeDocument/2006/relationships/hyperlink" Target="https://zakon.rada.gov.ua/rada/show/1700-18" TargetMode="External"/><Relationship Id="rId189" Type="http://schemas.openxmlformats.org/officeDocument/2006/relationships/hyperlink" Target="https://zakon.rada.gov.ua/rada/show/5203-17" TargetMode="External"/><Relationship Id="rId219" Type="http://schemas.openxmlformats.org/officeDocument/2006/relationships/hyperlink" Target="https://zakon.rada.gov.ua/rada/show/1700-18" TargetMode="External"/><Relationship Id="rId3" Type="http://schemas.openxmlformats.org/officeDocument/2006/relationships/settings" Target="settings.xml"/><Relationship Id="rId214" Type="http://schemas.openxmlformats.org/officeDocument/2006/relationships/hyperlink" Target="https://zakon.rada.gov.ua/rada/show/2341-14" TargetMode="External"/><Relationship Id="rId230" Type="http://schemas.openxmlformats.org/officeDocument/2006/relationships/hyperlink" Target="https://zakon.rada.gov.ua/rada/show/vr002414-16" TargetMode="External"/><Relationship Id="rId235" Type="http://schemas.openxmlformats.org/officeDocument/2006/relationships/hyperlink" Target="https://zakon.rada.gov.ua/rada/show/4651-17" TargetMode="External"/><Relationship Id="rId251" Type="http://schemas.openxmlformats.org/officeDocument/2006/relationships/hyperlink" Target="https://zakon.rada.gov.ua/rada/show/1700-18" TargetMode="External"/><Relationship Id="rId256" Type="http://schemas.openxmlformats.org/officeDocument/2006/relationships/hyperlink" Target="https://zakon.rada.gov.ua/rada/show/1700-18" TargetMode="External"/><Relationship Id="rId277" Type="http://schemas.openxmlformats.org/officeDocument/2006/relationships/hyperlink" Target="https://zakon.rada.gov.ua/rada/show/93-15" TargetMode="External"/><Relationship Id="rId298" Type="http://schemas.openxmlformats.org/officeDocument/2006/relationships/hyperlink" Target="https://zakon.rada.gov.ua/rada/show/254%D0%BA/96-%D0%B2%D1%80" TargetMode="External"/><Relationship Id="rId25" Type="http://schemas.openxmlformats.org/officeDocument/2006/relationships/hyperlink" Target="https://zakon.rada.gov.ua/rada/show/1700-18" TargetMode="External"/><Relationship Id="rId46" Type="http://schemas.openxmlformats.org/officeDocument/2006/relationships/hyperlink" Target="https://zakon.rada.gov.ua/rada/show/280/97-%D0%B2%D1%80" TargetMode="External"/><Relationship Id="rId67" Type="http://schemas.openxmlformats.org/officeDocument/2006/relationships/hyperlink" Target="https://zakon.rada.gov.ua/rada/show/1700-18" TargetMode="External"/><Relationship Id="rId116" Type="http://schemas.openxmlformats.org/officeDocument/2006/relationships/hyperlink" Target="https://zakon.rada.gov.ua/rada/show/1700-18" TargetMode="External"/><Relationship Id="rId137" Type="http://schemas.openxmlformats.org/officeDocument/2006/relationships/hyperlink" Target="https://zakon.rada.gov.ua/rada/show/1700-18" TargetMode="External"/><Relationship Id="rId158" Type="http://schemas.openxmlformats.org/officeDocument/2006/relationships/hyperlink" Target="https://zakon.rada.gov.ua/rada/show/1700-18" TargetMode="External"/><Relationship Id="rId272" Type="http://schemas.openxmlformats.org/officeDocument/2006/relationships/hyperlink" Target="https://zakon.rada.gov.ua/rada/show/254%D0%BA/96-%D0%B2%D1%80" TargetMode="External"/><Relationship Id="rId293" Type="http://schemas.openxmlformats.org/officeDocument/2006/relationships/hyperlink" Target="https://zakon.rada.gov.ua/rada/show/v0005700-02" TargetMode="External"/><Relationship Id="rId302" Type="http://schemas.openxmlformats.org/officeDocument/2006/relationships/hyperlink" Target="https://zakon.rada.gov.ua/rada/show/1700-18" TargetMode="External"/><Relationship Id="rId307" Type="http://schemas.openxmlformats.org/officeDocument/2006/relationships/hyperlink" Target="https://zakon.rada.gov.ua/rada/show/1700-18" TargetMode="External"/><Relationship Id="rId20" Type="http://schemas.openxmlformats.org/officeDocument/2006/relationships/hyperlink" Target="https://zakon.rada.gov.ua/rada/show/995_c16" TargetMode="External"/><Relationship Id="rId41" Type="http://schemas.openxmlformats.org/officeDocument/2006/relationships/hyperlink" Target="https://zakon.rada.gov.ua/rada/show/1700-18" TargetMode="External"/><Relationship Id="rId62" Type="http://schemas.openxmlformats.org/officeDocument/2006/relationships/hyperlink" Target="https://zakon.rada.gov.ua/rada/show/v0839884-17" TargetMode="External"/><Relationship Id="rId83" Type="http://schemas.openxmlformats.org/officeDocument/2006/relationships/hyperlink" Target="https://zakon.rada.gov.ua/rada/show/1700-18" TargetMode="External"/><Relationship Id="rId88" Type="http://schemas.openxmlformats.org/officeDocument/2006/relationships/hyperlink" Target="https://zakon.rada.gov.ua/rada/show/1700-18" TargetMode="External"/><Relationship Id="rId111" Type="http://schemas.openxmlformats.org/officeDocument/2006/relationships/hyperlink" Target="https://zakon.rada.gov.ua/rada/show/1700-18" TargetMode="External"/><Relationship Id="rId132" Type="http://schemas.openxmlformats.org/officeDocument/2006/relationships/hyperlink" Target="https://zakon.rada.gov.ua/rada/show/1700-18" TargetMode="External"/><Relationship Id="rId153" Type="http://schemas.openxmlformats.org/officeDocument/2006/relationships/hyperlink" Target="https://zakon.rada.gov.ua/rada/show/554/97-%D0%B2%D1%80" TargetMode="External"/><Relationship Id="rId174" Type="http://schemas.openxmlformats.org/officeDocument/2006/relationships/hyperlink" Target="https://zakon.rada.gov.ua/rada/show/1700-18" TargetMode="External"/><Relationship Id="rId179" Type="http://schemas.openxmlformats.org/officeDocument/2006/relationships/hyperlink" Target="https://zakon.rada.gov.ua/rada/show/322-08" TargetMode="External"/><Relationship Id="rId195" Type="http://schemas.openxmlformats.org/officeDocument/2006/relationships/hyperlink" Target="https://zakon.rada.gov.ua/rada/show/2493-14" TargetMode="External"/><Relationship Id="rId209" Type="http://schemas.openxmlformats.org/officeDocument/2006/relationships/hyperlink" Target="https://zakon.rada.gov.ua/rada/show/1700-18" TargetMode="External"/><Relationship Id="rId190" Type="http://schemas.openxmlformats.org/officeDocument/2006/relationships/hyperlink" Target="https://zakon.rada.gov.ua/rada/show/5203-17" TargetMode="External"/><Relationship Id="rId204" Type="http://schemas.openxmlformats.org/officeDocument/2006/relationships/hyperlink" Target="https://zakon.rada.gov.ua/rada/show/80731-10" TargetMode="External"/><Relationship Id="rId220" Type="http://schemas.openxmlformats.org/officeDocument/2006/relationships/hyperlink" Target="https://zakon.rada.gov.ua/rada/show/1700-18" TargetMode="External"/><Relationship Id="rId225" Type="http://schemas.openxmlformats.org/officeDocument/2006/relationships/hyperlink" Target="https://zakon.rada.gov.ua/rada/show/1700-18" TargetMode="External"/><Relationship Id="rId241" Type="http://schemas.openxmlformats.org/officeDocument/2006/relationships/hyperlink" Target="https://zakon.rada.gov.ua/rada/show/1861-17" TargetMode="External"/><Relationship Id="rId246" Type="http://schemas.openxmlformats.org/officeDocument/2006/relationships/hyperlink" Target="https://zakon.rada.gov.ua/rada/show/1700-18" TargetMode="External"/><Relationship Id="rId267" Type="http://schemas.openxmlformats.org/officeDocument/2006/relationships/hyperlink" Target="https://zakon.rada.gov.ua/rada/show/1700-18" TargetMode="External"/><Relationship Id="rId288" Type="http://schemas.openxmlformats.org/officeDocument/2006/relationships/hyperlink" Target="https://zakon.rada.gov.ua/rada/show/268-2006-%D0%BF" TargetMode="External"/><Relationship Id="rId15" Type="http://schemas.openxmlformats.org/officeDocument/2006/relationships/hyperlink" Target="https://zakon.rada.gov.ua/rada/show/435-15" TargetMode="External"/><Relationship Id="rId36" Type="http://schemas.openxmlformats.org/officeDocument/2006/relationships/hyperlink" Target="https://zakon.rada.gov.ua/rada/show/280/97-%D0%B2%D1%80" TargetMode="External"/><Relationship Id="rId57" Type="http://schemas.openxmlformats.org/officeDocument/2006/relationships/hyperlink" Target="https://zakon.rada.gov.ua/rada/show/1700-18" TargetMode="External"/><Relationship Id="rId106" Type="http://schemas.openxmlformats.org/officeDocument/2006/relationships/hyperlink" Target="https://zakon.rada.gov.ua/rada/show/1700-18" TargetMode="External"/><Relationship Id="rId127" Type="http://schemas.openxmlformats.org/officeDocument/2006/relationships/hyperlink" Target="https://zakon.rada.gov.ua/rada/show/1700-18" TargetMode="External"/><Relationship Id="rId262" Type="http://schemas.openxmlformats.org/officeDocument/2006/relationships/hyperlink" Target="https://zakon.rada.gov.ua/rada/show/1700-18" TargetMode="External"/><Relationship Id="rId283" Type="http://schemas.openxmlformats.org/officeDocument/2006/relationships/hyperlink" Target="https://zakon.rada.gov.ua/rada/show/280/97-%D0%B2%D1%80" TargetMode="External"/><Relationship Id="rId313" Type="http://schemas.openxmlformats.org/officeDocument/2006/relationships/theme" Target="theme/theme1.xml"/><Relationship Id="rId10" Type="http://schemas.openxmlformats.org/officeDocument/2006/relationships/hyperlink" Target="https://zakon.rada.gov.ua/rada/show/275-2017-%D1%80" TargetMode="External"/><Relationship Id="rId31" Type="http://schemas.openxmlformats.org/officeDocument/2006/relationships/hyperlink" Target="https://zakon.rada.gov.ua/rada/show/1700-18" TargetMode="External"/><Relationship Id="rId52" Type="http://schemas.openxmlformats.org/officeDocument/2006/relationships/hyperlink" Target="https://zakon.rada.gov.ua/rada/show/1700-18" TargetMode="External"/><Relationship Id="rId73" Type="http://schemas.openxmlformats.org/officeDocument/2006/relationships/hyperlink" Target="https://zakon.rada.gov.ua/rada/show/1700-18" TargetMode="External"/><Relationship Id="rId78" Type="http://schemas.openxmlformats.org/officeDocument/2006/relationships/hyperlink" Target="https://zakon.rada.gov.ua/rada/show/1700-18" TargetMode="External"/><Relationship Id="rId94" Type="http://schemas.openxmlformats.org/officeDocument/2006/relationships/hyperlink" Target="https://zakon.rada.gov.ua/rada/show/3206-17" TargetMode="External"/><Relationship Id="rId99" Type="http://schemas.openxmlformats.org/officeDocument/2006/relationships/hyperlink" Target="https://zakon.rada.gov.ua/rada/show/1700-18" TargetMode="External"/><Relationship Id="rId101" Type="http://schemas.openxmlformats.org/officeDocument/2006/relationships/hyperlink" Target="https://zakon.rada.gov.ua/rada/show/1700-18" TargetMode="External"/><Relationship Id="rId122" Type="http://schemas.openxmlformats.org/officeDocument/2006/relationships/hyperlink" Target="https://zakon.rada.gov.ua/rada/show/1700-18" TargetMode="External"/><Relationship Id="rId143" Type="http://schemas.openxmlformats.org/officeDocument/2006/relationships/hyperlink" Target="https://zakon.rada.gov.ua/rada/show/80731-10" TargetMode="External"/><Relationship Id="rId148" Type="http://schemas.openxmlformats.org/officeDocument/2006/relationships/hyperlink" Target="https://zakon.rada.gov.ua/rada/show/848-19" TargetMode="External"/><Relationship Id="rId164" Type="http://schemas.openxmlformats.org/officeDocument/2006/relationships/hyperlink" Target="https://zakon.rada.gov.ua/rada/show/1700-18" TargetMode="External"/><Relationship Id="rId169" Type="http://schemas.openxmlformats.org/officeDocument/2006/relationships/hyperlink" Target="https://zakon.rada.gov.ua/rada/show/1700-18" TargetMode="External"/><Relationship Id="rId185" Type="http://schemas.openxmlformats.org/officeDocument/2006/relationships/hyperlink" Target="https://zakon.rada.gov.ua/rada/show/1700-18" TargetMode="External"/><Relationship Id="rId4" Type="http://schemas.openxmlformats.org/officeDocument/2006/relationships/webSettings" Target="webSettings.xml"/><Relationship Id="rId9" Type="http://schemas.openxmlformats.org/officeDocument/2006/relationships/hyperlink" Target="https://zakon.rada.gov.ua/rada/show/1700-18" TargetMode="External"/><Relationship Id="rId180" Type="http://schemas.openxmlformats.org/officeDocument/2006/relationships/hyperlink" Target="https://zakon.rada.gov.ua/rada/show/322-08" TargetMode="External"/><Relationship Id="rId210" Type="http://schemas.openxmlformats.org/officeDocument/2006/relationships/hyperlink" Target="https://zakon.rada.gov.ua/rada/show/254%D0%BA/96-%D0%B2%D1%80" TargetMode="External"/><Relationship Id="rId215" Type="http://schemas.openxmlformats.org/officeDocument/2006/relationships/hyperlink" Target="https://zakon.rada.gov.ua/rada/show/254%D0%BA/96-%D0%B2%D1%80" TargetMode="External"/><Relationship Id="rId236" Type="http://schemas.openxmlformats.org/officeDocument/2006/relationships/hyperlink" Target="https://zakon.rada.gov.ua/rada/show/1402-19" TargetMode="External"/><Relationship Id="rId257" Type="http://schemas.openxmlformats.org/officeDocument/2006/relationships/hyperlink" Target="https://zakon.rada.gov.ua/rada/show/1700-18" TargetMode="External"/><Relationship Id="rId278" Type="http://schemas.openxmlformats.org/officeDocument/2006/relationships/hyperlink" Target="https://zakon.rada.gov.ua/rada/show/1700-18" TargetMode="External"/><Relationship Id="rId26" Type="http://schemas.openxmlformats.org/officeDocument/2006/relationships/hyperlink" Target="https://zakon.rada.gov.ua/rada/show/1700-18" TargetMode="External"/><Relationship Id="rId231" Type="http://schemas.openxmlformats.org/officeDocument/2006/relationships/hyperlink" Target="https://zakon.rada.gov.ua/rada/show/vr002414-16" TargetMode="External"/><Relationship Id="rId252" Type="http://schemas.openxmlformats.org/officeDocument/2006/relationships/hyperlink" Target="https://zakon.rada.gov.ua/rada/show/1700-18" TargetMode="External"/><Relationship Id="rId273" Type="http://schemas.openxmlformats.org/officeDocument/2006/relationships/hyperlink" Target="https://zakon.rada.gov.ua/rada/show/2790-12" TargetMode="External"/><Relationship Id="rId294" Type="http://schemas.openxmlformats.org/officeDocument/2006/relationships/hyperlink" Target="https://zakon.rada.gov.ua/rada/show/1700-18" TargetMode="External"/><Relationship Id="rId308" Type="http://schemas.openxmlformats.org/officeDocument/2006/relationships/hyperlink" Target="https://zakon.rada.gov.ua/rada/show/80731-10" TargetMode="External"/><Relationship Id="rId47" Type="http://schemas.openxmlformats.org/officeDocument/2006/relationships/hyperlink" Target="https://zakon.rada.gov.ua/rada/show/1700-18" TargetMode="External"/><Relationship Id="rId68" Type="http://schemas.openxmlformats.org/officeDocument/2006/relationships/hyperlink" Target="https://zakon.rada.gov.ua/rada/show/1700-18" TargetMode="External"/><Relationship Id="rId89" Type="http://schemas.openxmlformats.org/officeDocument/2006/relationships/hyperlink" Target="https://zakon.rada.gov.ua/rada/show/1700-18" TargetMode="External"/><Relationship Id="rId112" Type="http://schemas.openxmlformats.org/officeDocument/2006/relationships/hyperlink" Target="https://zakon.rada.gov.ua/rada/show/v0839884-17" TargetMode="External"/><Relationship Id="rId133" Type="http://schemas.openxmlformats.org/officeDocument/2006/relationships/hyperlink" Target="https://zakon.rada.gov.ua/rada/show/1700-18" TargetMode="External"/><Relationship Id="rId154" Type="http://schemas.openxmlformats.org/officeDocument/2006/relationships/hyperlink" Target="https://zakon.rada.gov.ua/rada/show/z2131-12" TargetMode="External"/><Relationship Id="rId175" Type="http://schemas.openxmlformats.org/officeDocument/2006/relationships/hyperlink" Target="https://zakon.rada.gov.ua/rada/show/1700-18" TargetMode="External"/><Relationship Id="rId196" Type="http://schemas.openxmlformats.org/officeDocument/2006/relationships/hyperlink" Target="https://zakon.rada.gov.ua/rada/show/889-19" TargetMode="External"/><Relationship Id="rId200" Type="http://schemas.openxmlformats.org/officeDocument/2006/relationships/hyperlink" Target="https://zakon.rada.gov.ua/rada/show/1700-18" TargetMode="External"/><Relationship Id="rId16" Type="http://schemas.openxmlformats.org/officeDocument/2006/relationships/hyperlink" Target="https://zakon.rada.gov.ua/rada/show/436-15" TargetMode="External"/><Relationship Id="rId221" Type="http://schemas.openxmlformats.org/officeDocument/2006/relationships/hyperlink" Target="https://zakon.rada.gov.ua/rada/show/1700-18" TargetMode="External"/><Relationship Id="rId242" Type="http://schemas.openxmlformats.org/officeDocument/2006/relationships/hyperlink" Target="https://zakon.rada.gov.ua/rada/show/1861-17" TargetMode="External"/><Relationship Id="rId263" Type="http://schemas.openxmlformats.org/officeDocument/2006/relationships/hyperlink" Target="https://zakon.rada.gov.ua/rada/show/379/95-%D0%B2%D1%80" TargetMode="External"/><Relationship Id="rId284" Type="http://schemas.openxmlformats.org/officeDocument/2006/relationships/hyperlink" Target="https://zakon.rada.gov.ua/rada/show/280/97-%D0%B2%D1%80" TargetMode="External"/><Relationship Id="rId37" Type="http://schemas.openxmlformats.org/officeDocument/2006/relationships/hyperlink" Target="https://zakon.rada.gov.ua/rada/show/1700-18" TargetMode="External"/><Relationship Id="rId58" Type="http://schemas.openxmlformats.org/officeDocument/2006/relationships/hyperlink" Target="https://zakon.rada.gov.ua/rada/show/1700-18" TargetMode="External"/><Relationship Id="rId79" Type="http://schemas.openxmlformats.org/officeDocument/2006/relationships/hyperlink" Target="https://zakon.rada.gov.ua/rada/show/1700-18" TargetMode="External"/><Relationship Id="rId102" Type="http://schemas.openxmlformats.org/officeDocument/2006/relationships/hyperlink" Target="https://zakon.rada.gov.ua/rada/show/436-15" TargetMode="External"/><Relationship Id="rId123" Type="http://schemas.openxmlformats.org/officeDocument/2006/relationships/hyperlink" Target="https://zakon.rada.gov.ua/rada/show/1700-18" TargetMode="External"/><Relationship Id="rId144" Type="http://schemas.openxmlformats.org/officeDocument/2006/relationships/hyperlink" Target="https://zakon.rada.gov.ua/rada/show/2145-19" TargetMode="External"/><Relationship Id="rId90" Type="http://schemas.openxmlformats.org/officeDocument/2006/relationships/hyperlink" Target="https://zakon.rada.gov.ua/rada/show/3206-17" TargetMode="External"/><Relationship Id="rId165" Type="http://schemas.openxmlformats.org/officeDocument/2006/relationships/hyperlink" Target="https://zakon.rada.gov.ua/rada/show/1700-18" TargetMode="External"/><Relationship Id="rId186" Type="http://schemas.openxmlformats.org/officeDocument/2006/relationships/hyperlink" Target="https://zakon.rada.gov.ua/rada/show/1700-18" TargetMode="External"/><Relationship Id="rId211" Type="http://schemas.openxmlformats.org/officeDocument/2006/relationships/hyperlink" Target="https://zakon.rada.gov.ua/rada/show/1700-18" TargetMode="External"/><Relationship Id="rId232" Type="http://schemas.openxmlformats.org/officeDocument/2006/relationships/hyperlink" Target="https://zakon.rada.gov.ua/rada/show/2747-15" TargetMode="External"/><Relationship Id="rId253" Type="http://schemas.openxmlformats.org/officeDocument/2006/relationships/hyperlink" Target="https://zakon.rada.gov.ua/rada/show/1700-18" TargetMode="External"/><Relationship Id="rId274" Type="http://schemas.openxmlformats.org/officeDocument/2006/relationships/hyperlink" Target="https://zakon.rada.gov.ua/rada/show/2790-12" TargetMode="External"/><Relationship Id="rId295" Type="http://schemas.openxmlformats.org/officeDocument/2006/relationships/hyperlink" Target="https://zakon.rada.gov.ua/rada/show/1700-18" TargetMode="External"/><Relationship Id="rId309" Type="http://schemas.openxmlformats.org/officeDocument/2006/relationships/hyperlink" Target="https://zakon.rada.gov.ua/rada/show/2341-14" TargetMode="External"/><Relationship Id="rId27" Type="http://schemas.openxmlformats.org/officeDocument/2006/relationships/hyperlink" Target="https://zakon.rada.gov.ua/rada/show/1700-18" TargetMode="External"/><Relationship Id="rId48" Type="http://schemas.openxmlformats.org/officeDocument/2006/relationships/hyperlink" Target="https://zakon.rada.gov.ua/rada/show/1700-18" TargetMode="External"/><Relationship Id="rId69" Type="http://schemas.openxmlformats.org/officeDocument/2006/relationships/hyperlink" Target="https://zakon.rada.gov.ua/rada/show/1700-18" TargetMode="External"/><Relationship Id="rId113" Type="http://schemas.openxmlformats.org/officeDocument/2006/relationships/hyperlink" Target="https://zakon.rada.gov.ua/rada/show/435-15" TargetMode="External"/><Relationship Id="rId134" Type="http://schemas.openxmlformats.org/officeDocument/2006/relationships/hyperlink" Target="https://zakon.rada.gov.ua/rada/show/1195-2011-%D0%BF" TargetMode="External"/><Relationship Id="rId80" Type="http://schemas.openxmlformats.org/officeDocument/2006/relationships/hyperlink" Target="https://zakon.rada.gov.ua/rada/show/1700-18" TargetMode="External"/><Relationship Id="rId155" Type="http://schemas.openxmlformats.org/officeDocument/2006/relationships/hyperlink" Target="https://zakon.rada.gov.ua/rada/show/z2131-12" TargetMode="External"/><Relationship Id="rId176" Type="http://schemas.openxmlformats.org/officeDocument/2006/relationships/hyperlink" Target="https://zakon.rada.gov.ua/rada/show/1700-18" TargetMode="External"/><Relationship Id="rId197" Type="http://schemas.openxmlformats.org/officeDocument/2006/relationships/hyperlink" Target="https://zakon.rada.gov.ua/rada/show/1700-18" TargetMode="External"/><Relationship Id="rId201" Type="http://schemas.openxmlformats.org/officeDocument/2006/relationships/hyperlink" Target="https://zakon.rada.gov.ua/rada/show/1700-18" TargetMode="External"/><Relationship Id="rId222" Type="http://schemas.openxmlformats.org/officeDocument/2006/relationships/hyperlink" Target="https://zakon.rada.gov.ua/rada/show/1700-18" TargetMode="External"/><Relationship Id="rId243" Type="http://schemas.openxmlformats.org/officeDocument/2006/relationships/hyperlink" Target="https://zakon.rada.gov.ua/rada/show/1861-17" TargetMode="External"/><Relationship Id="rId264" Type="http://schemas.openxmlformats.org/officeDocument/2006/relationships/hyperlink" Target="https://zakon.rada.gov.ua/rada/show/1700-18" TargetMode="External"/><Relationship Id="rId285" Type="http://schemas.openxmlformats.org/officeDocument/2006/relationships/hyperlink" Target="https://zakon.rada.gov.ua/rada/show/280/97-%D0%B2%D1%80" TargetMode="External"/><Relationship Id="rId17" Type="http://schemas.openxmlformats.org/officeDocument/2006/relationships/hyperlink" Target="https://zakon.rada.gov.ua/rada/show/2790-12" TargetMode="External"/><Relationship Id="rId38" Type="http://schemas.openxmlformats.org/officeDocument/2006/relationships/hyperlink" Target="https://zakon.rada.gov.ua/rada/show/1700-18" TargetMode="External"/><Relationship Id="rId59" Type="http://schemas.openxmlformats.org/officeDocument/2006/relationships/hyperlink" Target="https://zakon.rada.gov.ua/rada/show/1700-18" TargetMode="External"/><Relationship Id="rId103" Type="http://schemas.openxmlformats.org/officeDocument/2006/relationships/hyperlink" Target="https://zakon.rada.gov.ua/rada/show/436-15" TargetMode="External"/><Relationship Id="rId124" Type="http://schemas.openxmlformats.org/officeDocument/2006/relationships/hyperlink" Target="https://zakon.rada.gov.ua/rada/show/1700-18" TargetMode="External"/><Relationship Id="rId310" Type="http://schemas.openxmlformats.org/officeDocument/2006/relationships/hyperlink" Target="https://zakon.rada.gov.ua/rada/show/80731-10" TargetMode="External"/><Relationship Id="rId70" Type="http://schemas.openxmlformats.org/officeDocument/2006/relationships/hyperlink" Target="https://zakon.rada.gov.ua/rada/show/1700-18" TargetMode="External"/><Relationship Id="rId91" Type="http://schemas.openxmlformats.org/officeDocument/2006/relationships/hyperlink" Target="https://zakon.rada.gov.ua/rada/show/1700-18" TargetMode="External"/><Relationship Id="rId145" Type="http://schemas.openxmlformats.org/officeDocument/2006/relationships/hyperlink" Target="https://zakon.rada.gov.ua/rada/show/1700-18" TargetMode="External"/><Relationship Id="rId166" Type="http://schemas.openxmlformats.org/officeDocument/2006/relationships/hyperlink" Target="https://zakon.rada.gov.ua/rada/show/1700-18" TargetMode="External"/><Relationship Id="rId187" Type="http://schemas.openxmlformats.org/officeDocument/2006/relationships/hyperlink" Target="https://zakon.rada.gov.ua/rada/show/1700-18" TargetMode="External"/><Relationship Id="rId1" Type="http://schemas.openxmlformats.org/officeDocument/2006/relationships/styles" Target="styles.xml"/><Relationship Id="rId212" Type="http://schemas.openxmlformats.org/officeDocument/2006/relationships/hyperlink" Target="https://zakon.rada.gov.ua/rada/show/1700-18" TargetMode="External"/><Relationship Id="rId233" Type="http://schemas.openxmlformats.org/officeDocument/2006/relationships/hyperlink" Target="https://zakon.rada.gov.ua/rada/show/1798-12" TargetMode="External"/><Relationship Id="rId254" Type="http://schemas.openxmlformats.org/officeDocument/2006/relationships/hyperlink" Target="https://zakon.rada.gov.ua/rada/show/1700-18" TargetMode="External"/><Relationship Id="rId28" Type="http://schemas.openxmlformats.org/officeDocument/2006/relationships/hyperlink" Target="https://zakon.rada.gov.ua/rada/show/1700-18" TargetMode="External"/><Relationship Id="rId49" Type="http://schemas.openxmlformats.org/officeDocument/2006/relationships/hyperlink" Target="https://zakon.rada.gov.ua/rada/show/v0839884-17" TargetMode="External"/><Relationship Id="rId114" Type="http://schemas.openxmlformats.org/officeDocument/2006/relationships/hyperlink" Target="https://zakon.rada.gov.ua/rada/show/435-15" TargetMode="External"/><Relationship Id="rId275" Type="http://schemas.openxmlformats.org/officeDocument/2006/relationships/hyperlink" Target="https://zakon.rada.gov.ua/rada/show/1861-17" TargetMode="External"/><Relationship Id="rId296" Type="http://schemas.openxmlformats.org/officeDocument/2006/relationships/hyperlink" Target="https://zakon.rada.gov.ua/rada/show/2232-12" TargetMode="External"/><Relationship Id="rId300" Type="http://schemas.openxmlformats.org/officeDocument/2006/relationships/hyperlink" Target="https://zakon.rada.gov.ua/rada/show/1700-18" TargetMode="External"/><Relationship Id="rId60" Type="http://schemas.openxmlformats.org/officeDocument/2006/relationships/hyperlink" Target="https://zakon.rada.gov.ua/rada/show/1700-18" TargetMode="External"/><Relationship Id="rId81" Type="http://schemas.openxmlformats.org/officeDocument/2006/relationships/hyperlink" Target="https://zakon.rada.gov.ua/rada/show/1700-18" TargetMode="External"/><Relationship Id="rId135" Type="http://schemas.openxmlformats.org/officeDocument/2006/relationships/hyperlink" Target="https://zakon.rada.gov.ua/rada/show/1700-18" TargetMode="External"/><Relationship Id="rId156" Type="http://schemas.openxmlformats.org/officeDocument/2006/relationships/hyperlink" Target="https://zakon.rada.gov.ua/rada/show/3808-12" TargetMode="External"/><Relationship Id="rId177" Type="http://schemas.openxmlformats.org/officeDocument/2006/relationships/hyperlink" Target="https://zakon.rada.gov.ua/rada/show/1700-18" TargetMode="External"/><Relationship Id="rId198" Type="http://schemas.openxmlformats.org/officeDocument/2006/relationships/hyperlink" Target="https://zakon.rada.gov.ua/rada/show/1700-18" TargetMode="External"/><Relationship Id="rId202" Type="http://schemas.openxmlformats.org/officeDocument/2006/relationships/hyperlink" Target="https://zakon.rada.gov.ua/rada/show/435-15" TargetMode="External"/><Relationship Id="rId223" Type="http://schemas.openxmlformats.org/officeDocument/2006/relationships/hyperlink" Target="https://zakon.rada.gov.ua/rada/show/1700-18" TargetMode="External"/><Relationship Id="rId244" Type="http://schemas.openxmlformats.org/officeDocument/2006/relationships/hyperlink" Target="https://zakon.rada.gov.ua/rada/show/1861-17" TargetMode="External"/><Relationship Id="rId18" Type="http://schemas.openxmlformats.org/officeDocument/2006/relationships/hyperlink" Target="https://zakon.rada.gov.ua/rada/show/1700-18" TargetMode="External"/><Relationship Id="rId39" Type="http://schemas.openxmlformats.org/officeDocument/2006/relationships/hyperlink" Target="https://zakon.rada.gov.ua/rada/show/1700-18" TargetMode="External"/><Relationship Id="rId265" Type="http://schemas.openxmlformats.org/officeDocument/2006/relationships/hyperlink" Target="https://zakon.rada.gov.ua/rada/show/1700-18" TargetMode="External"/><Relationship Id="rId286" Type="http://schemas.openxmlformats.org/officeDocument/2006/relationships/hyperlink" Target="https://zakon.rada.gov.ua/rada/show/1700-18" TargetMode="External"/><Relationship Id="rId50" Type="http://schemas.openxmlformats.org/officeDocument/2006/relationships/hyperlink" Target="https://zakon.rada.gov.ua/rada/show/v0839884-17" TargetMode="External"/><Relationship Id="rId104" Type="http://schemas.openxmlformats.org/officeDocument/2006/relationships/hyperlink" Target="https://zakon.rada.gov.ua/rada/show/436-15" TargetMode="External"/><Relationship Id="rId125" Type="http://schemas.openxmlformats.org/officeDocument/2006/relationships/hyperlink" Target="https://zakon.rada.gov.ua/rada/show/1700-18" TargetMode="External"/><Relationship Id="rId146" Type="http://schemas.openxmlformats.org/officeDocument/2006/relationships/hyperlink" Target="https://zakon.rada.gov.ua/rada/show/1700-18" TargetMode="External"/><Relationship Id="rId167" Type="http://schemas.openxmlformats.org/officeDocument/2006/relationships/hyperlink" Target="https://zakon.rada.gov.ua/rada/show/1700-18" TargetMode="External"/><Relationship Id="rId188" Type="http://schemas.openxmlformats.org/officeDocument/2006/relationships/hyperlink" Target="https://zakon.rada.gov.ua/rada/show/1700-18" TargetMode="External"/><Relationship Id="rId311" Type="http://schemas.openxmlformats.org/officeDocument/2006/relationships/hyperlink" Target="https://zakon.rada.gov.ua/rada/show/322-08" TargetMode="External"/><Relationship Id="rId71" Type="http://schemas.openxmlformats.org/officeDocument/2006/relationships/hyperlink" Target="https://zakon.rada.gov.ua/rada/show/1700-18" TargetMode="External"/><Relationship Id="rId92" Type="http://schemas.openxmlformats.org/officeDocument/2006/relationships/hyperlink" Target="https://zakon.rada.gov.ua/rada/show/3206-17" TargetMode="External"/><Relationship Id="rId213" Type="http://schemas.openxmlformats.org/officeDocument/2006/relationships/hyperlink" Target="https://zakon.rada.gov.ua/rada/show/2341-14" TargetMode="External"/><Relationship Id="rId234" Type="http://schemas.openxmlformats.org/officeDocument/2006/relationships/hyperlink" Target="https://zakon.rada.gov.ua/rada/show/1618-15" TargetMode="External"/><Relationship Id="rId2" Type="http://schemas.microsoft.com/office/2007/relationships/stylesWithEffects" Target="stylesWithEffects.xml"/><Relationship Id="rId29" Type="http://schemas.openxmlformats.org/officeDocument/2006/relationships/hyperlink" Target="https://zakon.rada.gov.ua/rada/show/1506-17" TargetMode="External"/><Relationship Id="rId255" Type="http://schemas.openxmlformats.org/officeDocument/2006/relationships/hyperlink" Target="https://zakon.rada.gov.ua/rada/show/1700-18" TargetMode="External"/><Relationship Id="rId276" Type="http://schemas.openxmlformats.org/officeDocument/2006/relationships/hyperlink" Target="https://zakon.rada.gov.ua/rada/show/1700-18" TargetMode="External"/><Relationship Id="rId297" Type="http://schemas.openxmlformats.org/officeDocument/2006/relationships/hyperlink" Target="https://zakon.rada.gov.ua/rada/show/2232-12" TargetMode="External"/><Relationship Id="rId40" Type="http://schemas.openxmlformats.org/officeDocument/2006/relationships/hyperlink" Target="https://zakon.rada.gov.ua/rada/show/v0839884-17" TargetMode="External"/><Relationship Id="rId115" Type="http://schemas.openxmlformats.org/officeDocument/2006/relationships/hyperlink" Target="https://zakon.rada.gov.ua/rada/show/514-17" TargetMode="External"/><Relationship Id="rId136" Type="http://schemas.openxmlformats.org/officeDocument/2006/relationships/hyperlink" Target="https://zakon.rada.gov.ua/rada/show/1700-18" TargetMode="External"/><Relationship Id="rId157" Type="http://schemas.openxmlformats.org/officeDocument/2006/relationships/hyperlink" Target="https://zakon.rada.gov.ua/rada/show/436-15" TargetMode="External"/><Relationship Id="rId178" Type="http://schemas.openxmlformats.org/officeDocument/2006/relationships/hyperlink" Target="https://zakon.rada.gov.ua/rada/show/1700-18" TargetMode="External"/><Relationship Id="rId301" Type="http://schemas.openxmlformats.org/officeDocument/2006/relationships/hyperlink" Target="https://zakon.rada.gov.ua/rada/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24909</Words>
  <Characters>141983</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166559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3</cp:revision>
  <dcterms:created xsi:type="dcterms:W3CDTF">2019-05-20T11:58:00Z</dcterms:created>
  <dcterms:modified xsi:type="dcterms:W3CDTF">2019-05-20T12:01:00Z</dcterms:modified>
</cp:coreProperties>
</file>