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</w:pPr>
      <w:r>
        <w:rPr>
          <w:rFonts w:ascii="Times New Roman" w:hAnsi="Times New Roman"/>
          <w:b/>
          <w:bCs/>
          <w:i/>
          <w:iCs/>
          <w:highlight w:val="cyan"/>
          <w:u w:val="single"/>
        </w:rPr>
        <w:t xml:space="preserve">Питання. </w:t>
      </w:r>
      <w:r w:rsidRPr="00D934EE"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  <w:t>Чи можуть заступники голови з питань діяльності виконавчих органів займатися іншою діяльністю, окрім обіймання у раді? Яка відповідальність заступників голови з питань діяльності виконавчих органів за невиконання рішень відповідної ради?</w:t>
      </w:r>
    </w:p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34EE">
        <w:rPr>
          <w:rFonts w:ascii="Times New Roman" w:hAnsi="Times New Roman"/>
          <w:b/>
          <w:bCs/>
          <w:i/>
          <w:iCs/>
          <w:sz w:val="24"/>
          <w:szCs w:val="24"/>
        </w:rPr>
        <w:t>Відповідь: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Відповідно до статей 3 та 10 Закону України Про службу в органах місцевого самоврядування, посади заступників голови з питань діяльності виконавчих органів (сільського, селищного, міського голови) відноситься до виборних посад в органах місцевого самоврядування, призначення на які здійснюється шляхом </w:t>
      </w:r>
      <w:r>
        <w:rPr>
          <w:lang w:val="uk-UA"/>
        </w:rPr>
        <w:t xml:space="preserve">прийняття рішення </w:t>
      </w:r>
      <w:r w:rsidRPr="00D934EE">
        <w:rPr>
          <w:lang w:val="uk-UA"/>
        </w:rPr>
        <w:t xml:space="preserve">відповідною радою. 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Статтею 12 Закону зазначено, що на посадових осіб місцевого самоврядування, в тому числі виборних посад, поширюються вимоги та обмеження, встановлені </w:t>
      </w:r>
      <w:hyperlink r:id="rId6" w:tgtFrame="_blank" w:history="1">
        <w:r w:rsidRPr="00D934EE">
          <w:rPr>
            <w:lang w:val="uk-UA"/>
          </w:rPr>
          <w:t>Законом України</w:t>
        </w:r>
      </w:hyperlink>
      <w:r w:rsidRPr="00D934EE">
        <w:rPr>
          <w:lang w:val="uk-UA"/>
        </w:rPr>
        <w:t xml:space="preserve"> Про запобігання корупції.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Потрібно зазначити, що відповідно до частини 3 статті 51 Закону України Про місцеве </w:t>
      </w:r>
      <w:proofErr w:type="spellStart"/>
      <w:r w:rsidRPr="00D934EE">
        <w:rPr>
          <w:lang w:val="uk-UA"/>
        </w:rPr>
        <w:t>самоврядування</w:t>
      </w:r>
      <w:r>
        <w:rPr>
          <w:lang w:val="uk-UA"/>
        </w:rPr>
        <w:t>в</w:t>
      </w:r>
      <w:proofErr w:type="spellEnd"/>
      <w:r>
        <w:rPr>
          <w:lang w:val="uk-UA"/>
        </w:rPr>
        <w:t xml:space="preserve"> Україні</w:t>
      </w:r>
      <w:r w:rsidRPr="00D934EE">
        <w:rPr>
          <w:lang w:val="uk-UA"/>
        </w:rPr>
        <w:t xml:space="preserve"> </w:t>
      </w:r>
      <w:r w:rsidRPr="00D934EE">
        <w:rPr>
          <w:b/>
          <w:bCs/>
          <w:lang w:val="uk-UA"/>
        </w:rPr>
        <w:t>виконавчий комітет</w:t>
      </w:r>
      <w:r w:rsidRPr="00D934EE">
        <w:rPr>
          <w:lang w:val="uk-UA"/>
        </w:rPr>
        <w:t xml:space="preserve"> ради </w:t>
      </w:r>
      <w:r w:rsidRPr="00D934EE">
        <w:rPr>
          <w:b/>
          <w:bCs/>
          <w:lang w:val="uk-UA"/>
        </w:rPr>
        <w:t>утворюється у складі</w:t>
      </w:r>
      <w:r w:rsidRPr="00D934EE">
        <w:rPr>
          <w:lang w:val="uk-UA"/>
        </w:rPr>
        <w:t xml:space="preserve"> відповідно сільського, селищного, міського голови, районної у місті ради - голови відповідної ради, заступника </w:t>
      </w:r>
      <w:r w:rsidRPr="00D934EE">
        <w:rPr>
          <w:b/>
          <w:bCs/>
          <w:lang w:val="uk-UA"/>
        </w:rPr>
        <w:t>(заступників) сільського, селищного, міського голови</w:t>
      </w:r>
      <w:r w:rsidRPr="00D934EE">
        <w:rPr>
          <w:lang w:val="uk-UA"/>
        </w:rPr>
        <w:t xml:space="preserve">, голови районної у місті ради, керуючого справами (секретаря) виконавчого комітету, а також керівників відділів, управлінь та інших виконавчих органів ради, інших осіб. 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Частиною 7 статті 51 </w:t>
      </w:r>
      <w:r>
        <w:rPr>
          <w:lang w:val="uk-UA"/>
        </w:rPr>
        <w:t xml:space="preserve">цього Закону </w:t>
      </w:r>
      <w:r w:rsidRPr="00D934EE">
        <w:rPr>
          <w:lang w:val="uk-UA"/>
        </w:rPr>
        <w:t xml:space="preserve">передбачено, що на осіб, які входять </w:t>
      </w:r>
      <w:r>
        <w:rPr>
          <w:lang w:val="uk-UA"/>
        </w:rPr>
        <w:t>д</w:t>
      </w:r>
      <w:r w:rsidRPr="00D934EE">
        <w:rPr>
          <w:lang w:val="uk-UA"/>
        </w:rPr>
        <w:t>о складу виконавчого комітету ради і працюють у ньому на постійній основі, в тому числі на заступника (заступників) сільського, селищного, міського голови поширюються вимоги щодо обмеження сумісності їх діяльності з іншою роботою (діяльністю), а саме</w:t>
      </w:r>
      <w:r>
        <w:rPr>
          <w:lang w:val="uk-UA"/>
        </w:rPr>
        <w:t xml:space="preserve"> неможливість</w:t>
      </w:r>
      <w:r w:rsidRPr="00D934EE">
        <w:rPr>
          <w:lang w:val="uk-UA"/>
        </w:rPr>
        <w:t xml:space="preserve">: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бути депутатом будь-якої ради,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суміщати свою службову діяльність з іншою посадою, в тому числі на громадських засадах,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>займатися іншою оплачуваною (крім викладацької, наукової і творчої діяльності, медичної практики, інструкторської та суддівської практики із спорту) або підприємницькою діяльністю.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Таким чином, заступники голови з питань діяльності виконавчих органів, які на постійній основі входять до складу виконавчого комітету відповідної ради, </w:t>
      </w:r>
      <w:r w:rsidRPr="00D934EE">
        <w:rPr>
          <w:b/>
          <w:bCs/>
          <w:lang w:val="uk-UA"/>
        </w:rPr>
        <w:t>не можуть бути депутатом будь-якої ради, суміщати свою службову діяльність з іншою посадою, в тому числі на громадських засадах, займатися іншою оплачуваною або підприємницькою діяльністю</w:t>
      </w:r>
      <w:r w:rsidRPr="00D934EE">
        <w:rPr>
          <w:lang w:val="uk-UA"/>
        </w:rPr>
        <w:t>.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Відповідно до </w:t>
      </w:r>
      <w:hyperlink r:id="rId7" w:tgtFrame="_blank" w:history="1">
        <w:r w:rsidRPr="00D934EE">
          <w:rPr>
            <w:lang w:val="uk-UA"/>
          </w:rPr>
          <w:t>ст. 19 Конституції України</w:t>
        </w:r>
      </w:hyperlink>
      <w:r w:rsidRPr="00D934EE">
        <w:rPr>
          <w:lang w:val="uk-UA"/>
        </w:rPr>
        <w:t xml:space="preserve"> органи державної влади та органи місцевого самоврядування, </w:t>
      </w:r>
      <w:r w:rsidRPr="00D934EE">
        <w:rPr>
          <w:b/>
          <w:bCs/>
          <w:lang w:val="uk-UA"/>
        </w:rPr>
        <w:t>їх посадові особи, в тому числі і виборні – заступник сільського, селищного та міського голови -</w:t>
      </w:r>
      <w:r w:rsidRPr="00D934EE">
        <w:rPr>
          <w:lang w:val="uk-UA"/>
        </w:rPr>
        <w:t xml:space="preserve"> </w:t>
      </w:r>
      <w:r w:rsidRPr="00D934EE">
        <w:rPr>
          <w:b/>
          <w:bCs/>
          <w:lang w:val="uk-UA"/>
        </w:rPr>
        <w:t>зобов’язані діяти лише на підставі, в межах повноважень та у спосіб, що передбачені Конституцією та законами України</w:t>
      </w:r>
      <w:r w:rsidRPr="00D934EE">
        <w:rPr>
          <w:lang w:val="uk-UA"/>
        </w:rPr>
        <w:t xml:space="preserve">. Відповідно до статті 8 Закону України Про службу в органах місцевого самоврядування, основним обов’язком посадової особи є додержання </w:t>
      </w:r>
      <w:hyperlink r:id="rId8" w:tgtFrame="_blank" w:history="1">
        <w:r w:rsidRPr="00D934EE">
          <w:rPr>
            <w:lang w:val="uk-UA"/>
          </w:rPr>
          <w:t>Конституції</w:t>
        </w:r>
      </w:hyperlink>
      <w:r w:rsidRPr="00D934EE">
        <w:rPr>
          <w:lang w:val="uk-UA"/>
        </w:rPr>
        <w:t xml:space="preserve"> і законів України, інших нормативно-правових актів, </w:t>
      </w:r>
      <w:r w:rsidRPr="00D934EE">
        <w:rPr>
          <w:b/>
          <w:bCs/>
          <w:lang w:val="uk-UA"/>
        </w:rPr>
        <w:t>актів органів місцевого самоврядування</w:t>
      </w:r>
      <w:r w:rsidRPr="00D934EE">
        <w:rPr>
          <w:lang w:val="uk-UA"/>
        </w:rPr>
        <w:t xml:space="preserve">; забезпечення відповідно до їх повноважень ефективної діяльності органів місцевого самоврядування. </w:t>
      </w:r>
    </w:p>
    <w:p w:rsidR="00C0079A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Тобто, </w:t>
      </w:r>
      <w:r w:rsidRPr="00D934EE">
        <w:rPr>
          <w:b/>
          <w:bCs/>
          <w:lang w:val="uk-UA"/>
        </w:rPr>
        <w:t>заступник сільського, селищного, міського голови з питань діяльності виконавчих органів зобов’язаний виконувати рішення відповідної сільської, селищної, міської ради</w:t>
      </w:r>
      <w:r w:rsidRPr="00D934EE">
        <w:rPr>
          <w:lang w:val="uk-UA"/>
        </w:rPr>
        <w:t xml:space="preserve">. 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744A82">
        <w:rPr>
          <w:lang w:val="uk-UA"/>
        </w:rPr>
        <w:t>Окрім того, невиконання заступником актів органів місцевого самоврядування (якими є рішення відповідної місцевої ради) можна розглядати як порушення Присяги посадової</w:t>
      </w:r>
      <w:r w:rsidRPr="00D934EE">
        <w:rPr>
          <w:lang w:val="uk-UA"/>
        </w:rPr>
        <w:t xml:space="preserve"> </w:t>
      </w:r>
      <w:r w:rsidRPr="00D934EE">
        <w:rPr>
          <w:lang w:val="uk-UA"/>
        </w:rPr>
        <w:lastRenderedPageBreak/>
        <w:t xml:space="preserve">особи місцевого самоврядування, складеної в день формування виконавчого комітету відповідної ради та призначення на посаду заступником голови рішенням </w:t>
      </w:r>
      <w:r>
        <w:rPr>
          <w:lang w:val="uk-UA"/>
        </w:rPr>
        <w:t>цієї ж ради</w:t>
      </w:r>
      <w:r w:rsidRPr="00D934EE">
        <w:rPr>
          <w:lang w:val="uk-UA"/>
        </w:rPr>
        <w:t xml:space="preserve">. </w:t>
      </w:r>
    </w:p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4EE">
        <w:rPr>
          <w:rFonts w:ascii="Times New Roman" w:hAnsi="Times New Roman"/>
          <w:sz w:val="24"/>
          <w:szCs w:val="24"/>
        </w:rPr>
        <w:t>За порушення законодавства про службу в органах місцевого самоврядування особи можуть бути притягнуті до цивільної, адміністративної та кримінальної відповідальності відповідно до статті 23</w:t>
      </w:r>
      <w:r>
        <w:rPr>
          <w:rFonts w:ascii="Times New Roman" w:hAnsi="Times New Roman"/>
          <w:sz w:val="24"/>
          <w:szCs w:val="24"/>
        </w:rPr>
        <w:t xml:space="preserve"> Закону України Про службу в ор</w:t>
      </w:r>
      <w:r w:rsidRPr="00D934EE">
        <w:rPr>
          <w:rFonts w:ascii="Times New Roman" w:hAnsi="Times New Roman"/>
          <w:sz w:val="24"/>
          <w:szCs w:val="24"/>
        </w:rPr>
        <w:t>ган</w:t>
      </w:r>
      <w:r>
        <w:rPr>
          <w:rFonts w:ascii="Times New Roman" w:hAnsi="Times New Roman"/>
          <w:sz w:val="24"/>
          <w:szCs w:val="24"/>
        </w:rPr>
        <w:t>а</w:t>
      </w:r>
      <w:r w:rsidRPr="00D934EE">
        <w:rPr>
          <w:rFonts w:ascii="Times New Roman" w:hAnsi="Times New Roman"/>
          <w:sz w:val="24"/>
          <w:szCs w:val="24"/>
        </w:rPr>
        <w:t xml:space="preserve">х місцевого самоврядування. </w:t>
      </w:r>
      <w:r w:rsidRPr="00744A82">
        <w:rPr>
          <w:rFonts w:ascii="Times New Roman" w:hAnsi="Times New Roman"/>
          <w:sz w:val="24"/>
          <w:szCs w:val="24"/>
        </w:rPr>
        <w:t xml:space="preserve">У такому випадку </w:t>
      </w:r>
      <w:r w:rsidRPr="00744A82">
        <w:rPr>
          <w:rFonts w:ascii="Times New Roman" w:hAnsi="Times New Roman"/>
          <w:b/>
          <w:bCs/>
          <w:sz w:val="24"/>
          <w:szCs w:val="24"/>
        </w:rPr>
        <w:t>сільський голова за порушення Присяги посадової особи місцевого самоврядування</w:t>
      </w:r>
      <w:r w:rsidRPr="00744A82">
        <w:rPr>
          <w:rFonts w:ascii="Times New Roman" w:hAnsi="Times New Roman"/>
          <w:sz w:val="24"/>
          <w:szCs w:val="24"/>
        </w:rPr>
        <w:t xml:space="preserve"> (невиконання своїх посадових обов’язків тощо), невиконання відповідних рішень ради </w:t>
      </w:r>
      <w:r w:rsidRPr="00744A82">
        <w:rPr>
          <w:rFonts w:ascii="Times New Roman" w:hAnsi="Times New Roman"/>
          <w:b/>
          <w:bCs/>
          <w:sz w:val="24"/>
          <w:szCs w:val="24"/>
        </w:rPr>
        <w:t>може порушити перед відповідною місцевою  радою питання про звільнення з посади такого заступника сільського голови</w:t>
      </w:r>
      <w:r>
        <w:rPr>
          <w:rFonts w:ascii="Times New Roman" w:hAnsi="Times New Roman"/>
          <w:sz w:val="24"/>
          <w:szCs w:val="24"/>
        </w:rPr>
        <w:t xml:space="preserve"> з питань діяльності виконавчих органів.</w:t>
      </w:r>
    </w:p>
    <w:p w:rsidR="00C0079A" w:rsidRPr="00D934EE" w:rsidRDefault="00C0079A" w:rsidP="00C0079A">
      <w:pPr>
        <w:spacing w:after="120"/>
        <w:rPr>
          <w:lang w:val="uk-UA" w:eastAsia="en-US"/>
        </w:rPr>
      </w:pPr>
    </w:p>
    <w:p w:rsidR="00150C2F" w:rsidRPr="00C0079A" w:rsidRDefault="00150C2F" w:rsidP="00C0079A">
      <w:pPr>
        <w:rPr>
          <w:lang w:val="uk-UA"/>
        </w:rPr>
      </w:pPr>
      <w:bookmarkStart w:id="0" w:name="_GoBack"/>
      <w:bookmarkEnd w:id="0"/>
    </w:p>
    <w:sectPr w:rsidR="00150C2F" w:rsidRPr="00C0079A" w:rsidSect="0099387A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487"/>
    <w:multiLevelType w:val="hybridMultilevel"/>
    <w:tmpl w:val="C2EA29BA"/>
    <w:lvl w:ilvl="0" w:tplc="47F4BE9A"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SimSu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0"/>
    <w:rsid w:val="00006D21"/>
    <w:rsid w:val="00150C2F"/>
    <w:rsid w:val="00152B29"/>
    <w:rsid w:val="0020172F"/>
    <w:rsid w:val="00733000"/>
    <w:rsid w:val="008A369F"/>
    <w:rsid w:val="00C0079A"/>
    <w:rsid w:val="00C52EB6"/>
    <w:rsid w:val="00C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C007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C007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2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700-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2019-05-10T09:01:00Z</dcterms:created>
  <dcterms:modified xsi:type="dcterms:W3CDTF">2019-05-10T09:01:00Z</dcterms:modified>
</cp:coreProperties>
</file>