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69F" w:rsidRPr="00D934EE" w:rsidRDefault="008A369F" w:rsidP="008A369F">
      <w:pPr>
        <w:pStyle w:val="ListParagraph1"/>
        <w:widowControl w:val="0"/>
        <w:spacing w:before="120" w:after="120" w:line="240" w:lineRule="auto"/>
        <w:ind w:left="0"/>
        <w:rPr>
          <w:rFonts w:ascii="Times New Roman" w:hAnsi="Times New Roman"/>
          <w:b/>
          <w:bCs/>
          <w:i/>
          <w:iCs/>
          <w:sz w:val="24"/>
          <w:szCs w:val="24"/>
          <w:highlight w:val="cyan"/>
          <w:u w:val="single"/>
        </w:rPr>
      </w:pPr>
      <w:r>
        <w:rPr>
          <w:rFonts w:ascii="Times New Roman" w:hAnsi="Times New Roman"/>
          <w:b/>
          <w:bCs/>
          <w:i/>
          <w:iCs/>
          <w:highlight w:val="cyan"/>
          <w:u w:val="single"/>
        </w:rPr>
        <w:t xml:space="preserve">Питання. </w:t>
      </w:r>
      <w:r w:rsidRPr="00D934EE">
        <w:rPr>
          <w:rFonts w:ascii="Times New Roman" w:hAnsi="Times New Roman"/>
          <w:b/>
          <w:bCs/>
          <w:i/>
          <w:iCs/>
          <w:sz w:val="24"/>
          <w:szCs w:val="24"/>
          <w:highlight w:val="cyan"/>
          <w:u w:val="single"/>
        </w:rPr>
        <w:t>Чи може спеціаліст відділу освіти працювати по сумісництву учителем в школі.</w:t>
      </w:r>
    </w:p>
    <w:p w:rsidR="008A369F" w:rsidRPr="00D934EE" w:rsidRDefault="008A369F" w:rsidP="008A369F">
      <w:pPr>
        <w:pStyle w:val="ListParagraph1"/>
        <w:widowControl w:val="0"/>
        <w:spacing w:before="120" w:after="120" w:line="240" w:lineRule="auto"/>
        <w:ind w:left="0"/>
        <w:rPr>
          <w:rFonts w:ascii="Times New Roman" w:hAnsi="Times New Roman"/>
          <w:sz w:val="24"/>
          <w:szCs w:val="24"/>
        </w:rPr>
      </w:pPr>
      <w:r w:rsidRPr="00072499">
        <w:rPr>
          <w:rFonts w:ascii="Times New Roman" w:hAnsi="Times New Roman"/>
          <w:b/>
          <w:bCs/>
          <w:i/>
          <w:iCs/>
          <w:sz w:val="24"/>
          <w:szCs w:val="24"/>
        </w:rPr>
        <w:t>Відповідь:</w:t>
      </w:r>
    </w:p>
    <w:p w:rsidR="008A369F" w:rsidRPr="00D934EE" w:rsidRDefault="008A369F" w:rsidP="008A369F">
      <w:pPr>
        <w:pStyle w:val="a3"/>
        <w:spacing w:before="120" w:beforeAutospacing="0" w:after="120" w:afterAutospacing="0"/>
        <w:jc w:val="both"/>
        <w:rPr>
          <w:lang w:val="uk-UA"/>
        </w:rPr>
      </w:pPr>
      <w:r w:rsidRPr="00D934EE">
        <w:rPr>
          <w:lang w:val="uk-UA"/>
        </w:rPr>
        <w:t>Статтею 25 Закону України Про запобігання корупції встановлені обмеження для державних службовців та посадових осіб органів місцевого самоврядування щодо сумісництва та суміщення з іншими видами діяльності.</w:t>
      </w:r>
    </w:p>
    <w:p w:rsidR="008A369F" w:rsidRPr="00D934EE" w:rsidRDefault="008A369F" w:rsidP="008A369F">
      <w:pPr>
        <w:pStyle w:val="a3"/>
        <w:spacing w:before="120" w:beforeAutospacing="0" w:after="120" w:afterAutospacing="0"/>
        <w:jc w:val="both"/>
        <w:rPr>
          <w:lang w:val="uk-UA"/>
        </w:rPr>
      </w:pPr>
      <w:r w:rsidRPr="00D934EE">
        <w:rPr>
          <w:lang w:val="uk-UA"/>
        </w:rPr>
        <w:t xml:space="preserve">Так, відповідно до пункту 1 частини </w:t>
      </w:r>
      <w:r>
        <w:rPr>
          <w:lang w:val="uk-UA"/>
        </w:rPr>
        <w:t>першої</w:t>
      </w:r>
      <w:r w:rsidRPr="00D934EE">
        <w:rPr>
          <w:lang w:val="uk-UA"/>
        </w:rPr>
        <w:t xml:space="preserve"> статті 25 вищезазначеного Закону, особам, уповноваженим на виконання функцій держави або місцевого самоврядування, </w:t>
      </w:r>
      <w:r w:rsidRPr="00D934EE">
        <w:rPr>
          <w:b/>
          <w:bCs/>
          <w:lang w:val="uk-UA"/>
        </w:rPr>
        <w:t>забороняється займатися іншою оплачуваною або підприємницькою діяльністю</w:t>
      </w:r>
      <w:r w:rsidRPr="00D934EE">
        <w:rPr>
          <w:lang w:val="uk-UA"/>
        </w:rPr>
        <w:t xml:space="preserve"> (крім викладацької, наукової і творчої діяльності, медичної практики, інструкторської та суддівської практики із спорту), якщо інше не передбачено Конституцією або законами України.</w:t>
      </w:r>
    </w:p>
    <w:p w:rsidR="008A369F" w:rsidRPr="00D934EE" w:rsidRDefault="008A369F" w:rsidP="008A369F">
      <w:pPr>
        <w:pStyle w:val="a3"/>
        <w:spacing w:before="120" w:beforeAutospacing="0" w:after="120" w:afterAutospacing="0"/>
        <w:jc w:val="both"/>
        <w:rPr>
          <w:lang w:val="uk-UA"/>
        </w:rPr>
      </w:pPr>
      <w:r w:rsidRPr="00D934EE">
        <w:rPr>
          <w:lang w:val="uk-UA"/>
        </w:rPr>
        <w:t xml:space="preserve">Поняття «викладацька діяльність» не визначено в законодавстві, однак можуть бути застосовані положення щодо педагогічної діяльності. Останній термін вживається у законодавстві про освіту. Зокрема, відповідно до законів України </w:t>
      </w:r>
      <w:hyperlink r:id="rId5" w:tgtFrame="_blank" w:history="1">
        <w:r w:rsidRPr="00D934EE">
          <w:rPr>
            <w:lang w:val="uk-UA"/>
          </w:rPr>
          <w:t>Про освіту</w:t>
        </w:r>
      </w:hyperlink>
      <w:r w:rsidRPr="00D934EE">
        <w:rPr>
          <w:lang w:val="uk-UA"/>
        </w:rPr>
        <w:t xml:space="preserve">, </w:t>
      </w:r>
      <w:hyperlink r:id="rId6" w:tgtFrame="_blank" w:history="1">
        <w:r w:rsidRPr="00D934EE">
          <w:rPr>
            <w:lang w:val="uk-UA"/>
          </w:rPr>
          <w:t>Про загальну середню освіту</w:t>
        </w:r>
      </w:hyperlink>
      <w:r w:rsidRPr="00D934EE">
        <w:rPr>
          <w:lang w:val="uk-UA"/>
        </w:rPr>
        <w:t xml:space="preserve">, </w:t>
      </w:r>
      <w:hyperlink r:id="rId7" w:tgtFrame="_blank" w:history="1">
        <w:r w:rsidRPr="00D934EE">
          <w:rPr>
            <w:lang w:val="uk-UA"/>
          </w:rPr>
          <w:t>Про вищу освіту</w:t>
        </w:r>
      </w:hyperlink>
      <w:r w:rsidRPr="00D934EE">
        <w:rPr>
          <w:lang w:val="uk-UA"/>
        </w:rPr>
        <w:t xml:space="preserve">, </w:t>
      </w:r>
      <w:hyperlink r:id="rId8" w:tgtFrame="_blank" w:history="1">
        <w:r w:rsidRPr="00D934EE">
          <w:rPr>
            <w:lang w:val="uk-UA"/>
          </w:rPr>
          <w:t>Про наукову і науково-технічну діяльність</w:t>
        </w:r>
      </w:hyperlink>
      <w:r w:rsidRPr="00D934EE">
        <w:rPr>
          <w:lang w:val="uk-UA"/>
        </w:rPr>
        <w:t xml:space="preserve"> та </w:t>
      </w:r>
      <w:hyperlink r:id="rId9" w:tgtFrame="_blank" w:history="1">
        <w:r w:rsidRPr="00D934EE">
          <w:rPr>
            <w:lang w:val="uk-UA"/>
          </w:rPr>
          <w:t xml:space="preserve">Про професійно-технічну освіту </w:t>
        </w:r>
      </w:hyperlink>
      <w:r w:rsidRPr="00D934EE">
        <w:rPr>
          <w:lang w:val="uk-UA"/>
        </w:rPr>
        <w:t>зазначений термін охоплює діяльність викладацького складу відповідних навчальних закладів.</w:t>
      </w:r>
    </w:p>
    <w:p w:rsidR="008A369F" w:rsidRPr="00D934EE" w:rsidRDefault="008A369F" w:rsidP="008A369F">
      <w:pPr>
        <w:pStyle w:val="a3"/>
        <w:spacing w:before="120" w:beforeAutospacing="0" w:after="120" w:afterAutospacing="0"/>
        <w:jc w:val="both"/>
        <w:rPr>
          <w:lang w:val="uk-UA"/>
        </w:rPr>
      </w:pPr>
      <w:r w:rsidRPr="00D934EE">
        <w:rPr>
          <w:lang w:val="uk-UA"/>
        </w:rPr>
        <w:t>Перелік посад педагогічних та науково-педагогічних працівників затверджено постановою Кабінету Міністрів України від 14.06.2</w:t>
      </w:r>
      <w:bookmarkStart w:id="0" w:name="_GoBack"/>
      <w:bookmarkEnd w:id="0"/>
      <w:r w:rsidRPr="00D934EE">
        <w:rPr>
          <w:lang w:val="uk-UA"/>
        </w:rPr>
        <w:t xml:space="preserve">000 р. №963. </w:t>
      </w:r>
    </w:p>
    <w:p w:rsidR="008A369F" w:rsidRPr="00D934EE" w:rsidRDefault="008A369F" w:rsidP="008A369F">
      <w:pPr>
        <w:pStyle w:val="a3"/>
        <w:spacing w:before="120" w:beforeAutospacing="0" w:after="120" w:afterAutospacing="0"/>
        <w:jc w:val="both"/>
        <w:rPr>
          <w:lang w:val="uk-UA"/>
        </w:rPr>
      </w:pPr>
      <w:r w:rsidRPr="00D934EE">
        <w:rPr>
          <w:lang w:val="uk-UA"/>
        </w:rPr>
        <w:t xml:space="preserve">Переліком робіт, які не є сумісництвом (додається до Положення про умови роботи за сумісництвом працівників державних підприємств, установ, організацій, що затверджено </w:t>
      </w:r>
      <w:r>
        <w:rPr>
          <w:lang w:val="uk-UA"/>
        </w:rPr>
        <w:t xml:space="preserve">спільним </w:t>
      </w:r>
      <w:r w:rsidRPr="00D934EE">
        <w:rPr>
          <w:lang w:val="uk-UA"/>
        </w:rPr>
        <w:t>наказом Міністерства праці України, Міністерства фінансів України, Міністерства юстиції України від 28.06.</w:t>
      </w:r>
      <w:r>
        <w:rPr>
          <w:lang w:val="uk-UA"/>
        </w:rPr>
        <w:t>19</w:t>
      </w:r>
      <w:r w:rsidRPr="00D934EE">
        <w:rPr>
          <w:lang w:val="uk-UA"/>
        </w:rPr>
        <w:t xml:space="preserve">93 №43) передбачено, що </w:t>
      </w:r>
      <w:r w:rsidRPr="00D934EE">
        <w:rPr>
          <w:b/>
          <w:bCs/>
          <w:lang w:val="uk-UA"/>
        </w:rPr>
        <w:t>усі працівники, крім основної роботи та роботи за сумісництвом, мають право виконувати роботи, які відповідно до чинного законодавства не є сумісництвом</w:t>
      </w:r>
      <w:r w:rsidRPr="00D934EE">
        <w:rPr>
          <w:lang w:val="uk-UA"/>
        </w:rPr>
        <w:t>. Зокрема пунктом 3 вищезазначеного</w:t>
      </w:r>
      <w:r>
        <w:rPr>
          <w:lang w:val="uk-UA"/>
        </w:rPr>
        <w:t xml:space="preserve"> цього</w:t>
      </w:r>
      <w:r w:rsidRPr="00D934EE">
        <w:rPr>
          <w:lang w:val="uk-UA"/>
        </w:rPr>
        <w:t xml:space="preserve"> Переліку </w:t>
      </w:r>
      <w:r w:rsidRPr="001A5F3A">
        <w:rPr>
          <w:b/>
          <w:bCs/>
          <w:lang w:val="uk-UA"/>
        </w:rPr>
        <w:t xml:space="preserve">не є </w:t>
      </w:r>
      <w:proofErr w:type="spellStart"/>
      <w:r w:rsidRPr="001A5F3A">
        <w:rPr>
          <w:b/>
          <w:bCs/>
          <w:lang w:val="uk-UA"/>
        </w:rPr>
        <w:t>суміцництвом</w:t>
      </w:r>
      <w:proofErr w:type="spellEnd"/>
      <w:r w:rsidRPr="00D934EE">
        <w:rPr>
          <w:lang w:val="uk-UA"/>
        </w:rPr>
        <w:t xml:space="preserve"> педагогічна робота з погодинною оплатою праці </w:t>
      </w:r>
      <w:r w:rsidRPr="00D934EE">
        <w:rPr>
          <w:b/>
          <w:bCs/>
          <w:lang w:val="uk-UA"/>
        </w:rPr>
        <w:t>в обсязі не більше як 240 годин на рік</w:t>
      </w:r>
      <w:r w:rsidRPr="00D934EE">
        <w:rPr>
          <w:lang w:val="uk-UA"/>
        </w:rPr>
        <w:t>. Останнім абзацом пункту 12 Переліку установлено, що виконання робіт, зазначених у пунктах 2-7, допускається в робочий час з дозволу керівника державного підприємства, установи, організації без утримання заробітної плати.</w:t>
      </w:r>
    </w:p>
    <w:p w:rsidR="008A369F" w:rsidRPr="00895221" w:rsidRDefault="008A369F" w:rsidP="008A369F">
      <w:pPr>
        <w:pStyle w:val="a3"/>
        <w:spacing w:before="120" w:beforeAutospacing="0" w:after="120" w:afterAutospacing="0"/>
        <w:jc w:val="both"/>
        <w:rPr>
          <w:b/>
          <w:bCs/>
          <w:lang w:val="uk-UA"/>
        </w:rPr>
      </w:pPr>
      <w:r w:rsidRPr="00D934EE">
        <w:rPr>
          <w:lang w:val="uk-UA"/>
        </w:rPr>
        <w:t xml:space="preserve">Таким чином, стосовно здійснення викладацької діяльності іншими державними службовцями (посадовими особами місцевого самоврядування), не зазначеними вище, то вони </w:t>
      </w:r>
      <w:r w:rsidRPr="00D934EE">
        <w:rPr>
          <w:b/>
          <w:bCs/>
          <w:lang w:val="uk-UA"/>
        </w:rPr>
        <w:t xml:space="preserve">можуть займатися викладацькою роботою в основний робочий час в обсязі не більше 240 годин на рік з погодинною оплатою праці, якщо дозвіл на таку роботу </w:t>
      </w:r>
      <w:r w:rsidRPr="00895221">
        <w:rPr>
          <w:b/>
          <w:bCs/>
          <w:lang w:val="uk-UA"/>
        </w:rPr>
        <w:t>надав керівник відповідного органу, в даному випадку – керівник відділу освіти.</w:t>
      </w:r>
    </w:p>
    <w:p w:rsidR="00150C2F" w:rsidRPr="008A369F" w:rsidRDefault="00150C2F" w:rsidP="008A369F">
      <w:pPr>
        <w:rPr>
          <w:lang w:val="uk-UA"/>
        </w:rPr>
      </w:pPr>
    </w:p>
    <w:sectPr w:rsidR="00150C2F" w:rsidRPr="008A3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000"/>
    <w:rsid w:val="00150C2F"/>
    <w:rsid w:val="00152B29"/>
    <w:rsid w:val="0020172F"/>
    <w:rsid w:val="00733000"/>
    <w:rsid w:val="008A369F"/>
    <w:rsid w:val="00C52EB6"/>
    <w:rsid w:val="00C5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7330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semiHidden/>
    <w:rsid w:val="007330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33000"/>
    <w:rPr>
      <w:rFonts w:ascii="Courier New" w:eastAsia="Calibri" w:hAnsi="Courier New" w:cs="Courier New"/>
      <w:sz w:val="20"/>
      <w:szCs w:val="20"/>
      <w:lang w:val="uk-UA" w:eastAsia="uk-UA"/>
    </w:rPr>
  </w:style>
  <w:style w:type="paragraph" w:styleId="a3">
    <w:name w:val="Normal (Web)"/>
    <w:basedOn w:val="a"/>
    <w:rsid w:val="00152B2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7330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semiHidden/>
    <w:rsid w:val="007330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33000"/>
    <w:rPr>
      <w:rFonts w:ascii="Courier New" w:eastAsia="Calibri" w:hAnsi="Courier New" w:cs="Courier New"/>
      <w:sz w:val="20"/>
      <w:szCs w:val="20"/>
      <w:lang w:val="uk-UA" w:eastAsia="uk-UA"/>
    </w:rPr>
  </w:style>
  <w:style w:type="paragraph" w:styleId="a3">
    <w:name w:val="Normal (Web)"/>
    <w:basedOn w:val="a"/>
    <w:rsid w:val="00152B2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1.rada.gov.ua/laws/show/1977-1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kon1.rada.gov.ua/laws/show/2984-1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kon1.rada.gov.ua/laws/show/651-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zakon1.rada.gov.ua/laws/show/1060-1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zakon1.rada.gov.ua/laws/show/103/98-%D0%B2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2</cp:revision>
  <dcterms:created xsi:type="dcterms:W3CDTF">2019-05-10T08:41:00Z</dcterms:created>
  <dcterms:modified xsi:type="dcterms:W3CDTF">2019-05-10T08:41:00Z</dcterms:modified>
</cp:coreProperties>
</file>